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SIMATS ENGINEERING</w:t>
      </w:r>
    </w:p>
    <w:p>
      <w:pPr>
        <w:spacing w:after="60"/>
        <w:jc w:val="center"/>
      </w:pPr>
      <w:r>
        <w:rPr>
          <w:b/>
          <w:bCs/>
          <w:sz w:val="24"/>
          <w:szCs w:val="24"/>
        </w:rPr>
        <w:t xml:space="preserve">Department of Computer Science &amp; Engineering</w:t>
      </w:r>
    </w:p>
    <w:p>
      <w:pPr>
        <w:spacing w:after="60"/>
        <w:jc w:val="center"/>
      </w:pPr>
      <w:r>
        <w:rPr>
          <w:b/>
          <w:bCs/>
          <w:sz w:val="24"/>
          <w:szCs w:val="24"/>
        </w:rPr>
        <w:t xml:space="preserve">CSA1209 / CSA1215 — Computer Architecture</w:t>
      </w:r>
    </w:p>
    <w:p>
      <w:pPr>
        <w:spacing w:after="300"/>
        <w:jc w:val="center"/>
      </w:pPr>
      <w:r>
        <w:rPr>
          <w:b/>
          <w:bCs/>
          <w:color w:val="1F4E79"/>
          <w:sz w:val="24"/>
          <w:szCs w:val="24"/>
        </w:rPr>
        <w:t xml:space="preserve">Assessment Tool 1 — Experiments (Annexure A) — Solutions</w:t>
      </w:r>
    </w:p>
    <w:p>
      <w:pPr>
        <w:pStyle w:val="Heading1"/>
        <w:spacing w:after="150" w:before="300"/>
      </w:pPr>
      <w:r>
        <w:t xml:space="preserve">Question 1 — Register Transfer and ALU Operations</w:t>
      </w:r>
    </w:p>
    <w:p>
      <w:pPr>
        <w:spacing w:after="150"/>
      </w:pPr>
      <w:r>
        <w:rPr>
          <w:b/>
          <w:bCs/>
        </w:rPr>
        <w:t xml:space="preserve">Aim: </w:t>
      </w:r>
      <w:r>
        <w:t xml:space="preserve">To design and simulate a system that performs register transfer operations together with basic arithmetic and logic operations (ADD, SUB, AND, OR) across multiple registers, and to analyze the role of the ALU in the sequence of operations.</w:t>
      </w:r>
    </w:p>
    <w:p>
      <w:pPr>
        <w:pStyle w:val="Heading2"/>
        <w:spacing w:after="100" w:before="200"/>
      </w:pPr>
      <w:r>
        <w:t xml:space="preserve">1.1 Design</w:t>
      </w:r>
    </w:p>
    <w:p>
      <w:pPr>
        <w:spacing w:after="150"/>
      </w:pPr>
      <w:r>
        <w:t xml:space="preserve">The datapath consists of four general-purpose registers (R0–R3), a common internal bus, an Arithmetic Logic Unit (ALU), and a Control Unit that generates timed control signals (T1, T2, T3 …). Each register has an input (bus → register) and an output (register → bus) control line. The ALU accepts two operands from the bus/registers and a function-select code (00 = ADD, 01 = SUB, 10 = AND, 11 = OR), and places its result back on the bus for storage in the destination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D9E2F3" w:val="clear"/>
            <w:tcMar>
              <w:top w:type="dxa" w:w="80"/>
              <w:left w:type="dxa" w:w="100"/>
              <w:bottom w:type="dxa" w:w="80"/>
              <w:right w:type="dxa" w:w="100"/>
            </w:tcMar>
          </w:tcPr>
          <w:p>
            <w:r>
              <w:rPr>
                <w:b/>
                <w:bCs/>
                <w:sz w:val="20"/>
                <w:szCs w:val="20"/>
              </w:rPr>
              <w:t xml:space="preserve">Component</w:t>
            </w:r>
          </w:p>
        </w:tc>
        <w:tc>
          <w:tcPr>
            <w:tcW w:type="dxa" w:w="6300"/>
            <w:shd w:fill="D9E2F3" w:val="clear"/>
            <w:tcMar>
              <w:top w:type="dxa" w:w="80"/>
              <w:left w:type="dxa" w:w="100"/>
              <w:bottom w:type="dxa" w:w="80"/>
              <w:right w:type="dxa" w:w="100"/>
            </w:tcMar>
          </w:tcPr>
          <w:p>
            <w:r>
              <w:rPr>
                <w:b/>
                <w:bCs/>
                <w:sz w:val="20"/>
                <w:szCs w:val="20"/>
              </w:rPr>
              <w:t xml:space="preserve">Function</w:t>
            </w:r>
          </w:p>
        </w:tc>
      </w:tr>
      <w:tr>
        <w:tc>
          <w:tcPr>
            <w:tcW w:type="dxa" w:w="2700"/>
            <w:tcMar>
              <w:top w:type="dxa" w:w="80"/>
              <w:left w:type="dxa" w:w="100"/>
              <w:bottom w:type="dxa" w:w="80"/>
              <w:right w:type="dxa" w:w="100"/>
            </w:tcMar>
          </w:tcPr>
          <w:p>
            <w:r>
              <w:rPr>
                <w:b w:val="false"/>
                <w:bCs w:val="false"/>
                <w:sz w:val="20"/>
                <w:szCs w:val="20"/>
              </w:rPr>
              <w:t xml:space="preserve">Register File (R0–R3)</w:t>
            </w:r>
          </w:p>
        </w:tc>
        <w:tc>
          <w:tcPr>
            <w:tcW w:type="dxa" w:w="6300"/>
            <w:tcMar>
              <w:top w:type="dxa" w:w="80"/>
              <w:left w:type="dxa" w:w="100"/>
              <w:bottom w:type="dxa" w:w="80"/>
              <w:right w:type="dxa" w:w="100"/>
            </w:tcMar>
          </w:tcPr>
          <w:p>
            <w:r>
              <w:rPr>
                <w:b w:val="false"/>
                <w:bCs w:val="false"/>
                <w:sz w:val="20"/>
                <w:szCs w:val="20"/>
              </w:rPr>
              <w:t xml:space="preserve">Temporary storage; each register can be loaded from or read onto the bus</w:t>
            </w:r>
          </w:p>
        </w:tc>
      </w:tr>
      <w:tr>
        <w:tc>
          <w:tcPr>
            <w:tcW w:type="dxa" w:w="2700"/>
            <w:tcMar>
              <w:top w:type="dxa" w:w="80"/>
              <w:left w:type="dxa" w:w="100"/>
              <w:bottom w:type="dxa" w:w="80"/>
              <w:right w:type="dxa" w:w="100"/>
            </w:tcMar>
          </w:tcPr>
          <w:p>
            <w:r>
              <w:rPr>
                <w:b w:val="false"/>
                <w:bCs w:val="false"/>
                <w:sz w:val="20"/>
                <w:szCs w:val="20"/>
              </w:rPr>
              <w:t xml:space="preserve">Common Bus</w:t>
            </w:r>
          </w:p>
        </w:tc>
        <w:tc>
          <w:tcPr>
            <w:tcW w:type="dxa" w:w="6300"/>
            <w:tcMar>
              <w:top w:type="dxa" w:w="80"/>
              <w:left w:type="dxa" w:w="100"/>
              <w:bottom w:type="dxa" w:w="80"/>
              <w:right w:type="dxa" w:w="100"/>
            </w:tcMar>
          </w:tcPr>
          <w:p>
            <w:r>
              <w:rPr>
                <w:b w:val="false"/>
                <w:bCs w:val="false"/>
                <w:sz w:val="20"/>
                <w:szCs w:val="20"/>
              </w:rPr>
              <w:t xml:space="preserve">Shared data path connecting registers, ALU and I/O</w:t>
            </w:r>
          </w:p>
        </w:tc>
      </w:tr>
      <w:tr>
        <w:tc>
          <w:tcPr>
            <w:tcW w:type="dxa" w:w="2700"/>
            <w:tcMar>
              <w:top w:type="dxa" w:w="80"/>
              <w:left w:type="dxa" w:w="100"/>
              <w:bottom w:type="dxa" w:w="80"/>
              <w:right w:type="dxa" w:w="100"/>
            </w:tcMar>
          </w:tcPr>
          <w:p>
            <w:r>
              <w:rPr>
                <w:b w:val="false"/>
                <w:bCs w:val="false"/>
                <w:sz w:val="20"/>
                <w:szCs w:val="20"/>
              </w:rPr>
              <w:t xml:space="preserve">ALU</w:t>
            </w:r>
          </w:p>
        </w:tc>
        <w:tc>
          <w:tcPr>
            <w:tcW w:type="dxa" w:w="6300"/>
            <w:tcMar>
              <w:top w:type="dxa" w:w="80"/>
              <w:left w:type="dxa" w:w="100"/>
              <w:bottom w:type="dxa" w:w="80"/>
              <w:right w:type="dxa" w:w="100"/>
            </w:tcMar>
          </w:tcPr>
          <w:p>
            <w:r>
              <w:rPr>
                <w:b w:val="false"/>
                <w:bCs w:val="false"/>
                <w:sz w:val="20"/>
                <w:szCs w:val="20"/>
              </w:rPr>
              <w:t xml:space="preserve">Performs ADD, SUB, AND, OR on the two operands presented to it</w:t>
            </w:r>
          </w:p>
        </w:tc>
      </w:tr>
      <w:tr>
        <w:tc>
          <w:tcPr>
            <w:tcW w:type="dxa" w:w="2700"/>
            <w:tcMar>
              <w:top w:type="dxa" w:w="80"/>
              <w:left w:type="dxa" w:w="100"/>
              <w:bottom w:type="dxa" w:w="80"/>
              <w:right w:type="dxa" w:w="100"/>
            </w:tcMar>
          </w:tcPr>
          <w:p>
            <w:r>
              <w:rPr>
                <w:b w:val="false"/>
                <w:bCs w:val="false"/>
                <w:sz w:val="20"/>
                <w:szCs w:val="20"/>
              </w:rPr>
              <w:t xml:space="preserve">Control Unit</w:t>
            </w:r>
          </w:p>
        </w:tc>
        <w:tc>
          <w:tcPr>
            <w:tcW w:type="dxa" w:w="6300"/>
            <w:tcMar>
              <w:top w:type="dxa" w:w="80"/>
              <w:left w:type="dxa" w:w="100"/>
              <w:bottom w:type="dxa" w:w="80"/>
              <w:right w:type="dxa" w:w="100"/>
            </w:tcMar>
          </w:tcPr>
          <w:p>
            <w:r>
              <w:rPr>
                <w:b w:val="false"/>
                <w:bCs w:val="false"/>
                <w:sz w:val="20"/>
                <w:szCs w:val="20"/>
              </w:rPr>
              <w:t xml:space="preserve">Generates sequenced control/timing signals that gate data onto/off the bus</w:t>
            </w:r>
          </w:p>
        </w:tc>
      </w:tr>
    </w:tbl>
    <w:p>
      <w:pPr>
        <w:pStyle w:val="Heading2"/>
        <w:spacing w:after="100" w:before="200"/>
      </w:pPr>
      <w:r>
        <w:t xml:space="preserve">1.2 Microoperation Sequence</w:t>
      </w:r>
    </w:p>
    <w:p>
      <w:pPr>
        <w:spacing w:after="150"/>
      </w:pPr>
      <w:r>
        <w:t xml:space="preserve">The following register-transfer-language (RTL) sequence performs load, add, subtract, AND and OR using the shared bus: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T1:  R0 &lt;- IN1               ; load first operand</w:t>
            </w:r>
          </w:p>
          <w:p>
            <w:pPr>
              <w:spacing w:after="0"/>
            </w:pPr>
            <w:r>
              <w:rPr>
                <w:rFonts w:ascii="Consolas" w:cs="Consolas" w:eastAsia="Consolas" w:hAnsi="Consolas"/>
                <w:sz w:val="18"/>
                <w:szCs w:val="18"/>
              </w:rPr>
              <w:t xml:space="preserve">T2:  R1 &lt;- IN2               ; load second operand</w:t>
            </w:r>
          </w:p>
          <w:p>
            <w:pPr>
              <w:spacing w:after="0"/>
            </w:pPr>
            <w:r>
              <w:rPr>
                <w:rFonts w:ascii="Consolas" w:cs="Consolas" w:eastAsia="Consolas" w:hAnsi="Consolas"/>
                <w:sz w:val="18"/>
                <w:szCs w:val="18"/>
              </w:rPr>
              <w:t xml:space="preserve">T3:  Y  &lt;- R0                ; move R0 into ALU input latch Y</w:t>
            </w:r>
          </w:p>
          <w:p>
            <w:pPr>
              <w:spacing w:after="0"/>
            </w:pPr>
            <w:r>
              <w:rPr>
                <w:rFonts w:ascii="Consolas" w:cs="Consolas" w:eastAsia="Consolas" w:hAnsi="Consolas"/>
                <w:sz w:val="18"/>
                <w:szCs w:val="18"/>
              </w:rPr>
              <w:t xml:space="preserve">T4:  R2 &lt;- Y + R1            ; ALU ADD,   R2 = R0 + R1</w:t>
            </w:r>
          </w:p>
          <w:p>
            <w:pPr>
              <w:spacing w:after="0"/>
            </w:pPr>
            <w:r>
              <w:rPr>
                <w:rFonts w:ascii="Consolas" w:cs="Consolas" w:eastAsia="Consolas" w:hAnsi="Consolas"/>
                <w:sz w:val="18"/>
                <w:szCs w:val="18"/>
              </w:rPr>
              <w:t xml:space="preserve">T5:  R3 &lt;- Y - R1            ; ALU SUB,   R3 = R0 - R1</w:t>
            </w:r>
          </w:p>
          <w:p>
            <w:pPr>
              <w:spacing w:after="0"/>
            </w:pPr>
            <w:r>
              <w:rPr>
                <w:rFonts w:ascii="Consolas" w:cs="Consolas" w:eastAsia="Consolas" w:hAnsi="Consolas"/>
                <w:sz w:val="18"/>
                <w:szCs w:val="18"/>
              </w:rPr>
              <w:t xml:space="preserve">T6:  R2 &lt;- Y AND R1          ; ALU AND,   R2 = R0 AND R1</w:t>
            </w:r>
          </w:p>
          <w:p>
            <w:pPr>
              <w:spacing w:after="0"/>
            </w:pPr>
            <w:r>
              <w:rPr>
                <w:rFonts w:ascii="Consolas" w:cs="Consolas" w:eastAsia="Consolas" w:hAnsi="Consolas"/>
                <w:sz w:val="18"/>
                <w:szCs w:val="18"/>
              </w:rPr>
              <w:t xml:space="preserve">T7:  R3 &lt;- Y OR  R1          ; ALU OR,    R3 = R0 OR  R1</w:t>
            </w:r>
          </w:p>
        </w:tc>
      </w:tr>
    </w:tbl>
    <w:p>
      <w:pPr>
        <w:pStyle w:val="Heading2"/>
        <w:spacing w:after="100" w:before="200"/>
      </w:pPr>
      <w:r>
        <w:t xml:space="preserve">1.3 Simulation Program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ALU:</w:t>
            </w:r>
          </w:p>
          <w:p>
            <w:pPr>
              <w:spacing w:after="0"/>
            </w:pPr>
            <w:r>
              <w:rPr>
                <w:rFonts w:ascii="Consolas" w:cs="Consolas" w:eastAsia="Consolas" w:hAnsi="Consolas"/>
                <w:sz w:val="18"/>
                <w:szCs w:val="18"/>
              </w:rPr>
              <w:t xml:space="preserve">    def op(self, a, b, code):</w:t>
            </w:r>
          </w:p>
          <w:p>
            <w:pPr>
              <w:spacing w:after="0"/>
            </w:pPr>
            <w:r>
              <w:rPr>
                <w:rFonts w:ascii="Consolas" w:cs="Consolas" w:eastAsia="Consolas" w:hAnsi="Consolas"/>
                <w:sz w:val="18"/>
                <w:szCs w:val="18"/>
              </w:rPr>
              <w:t xml:space="preserve">        if code == 'ADD': return a + b</w:t>
            </w:r>
          </w:p>
          <w:p>
            <w:pPr>
              <w:spacing w:after="0"/>
            </w:pPr>
            <w:r>
              <w:rPr>
                <w:rFonts w:ascii="Consolas" w:cs="Consolas" w:eastAsia="Consolas" w:hAnsi="Consolas"/>
                <w:sz w:val="18"/>
                <w:szCs w:val="18"/>
              </w:rPr>
              <w:t xml:space="preserve">        if code == 'SUB': return a - b</w:t>
            </w:r>
          </w:p>
          <w:p>
            <w:pPr>
              <w:spacing w:after="0"/>
            </w:pPr>
            <w:r>
              <w:rPr>
                <w:rFonts w:ascii="Consolas" w:cs="Consolas" w:eastAsia="Consolas" w:hAnsi="Consolas"/>
                <w:sz w:val="18"/>
                <w:szCs w:val="18"/>
              </w:rPr>
              <w:t xml:space="preserve">        if code == 'AND': return a &amp; b</w:t>
            </w:r>
          </w:p>
          <w:p>
            <w:pPr>
              <w:spacing w:after="0"/>
            </w:pPr>
            <w:r>
              <w:rPr>
                <w:rFonts w:ascii="Consolas" w:cs="Consolas" w:eastAsia="Consolas" w:hAnsi="Consolas"/>
                <w:sz w:val="18"/>
                <w:szCs w:val="18"/>
              </w:rPr>
              <w:t xml:space="preserve">        if code == 'OR':  return a | b</w:t>
            </w:r>
          </w:p>
          <w:p>
            <w:pPr>
              <w:spacing w:after="0"/>
            </w:pPr>
            <w:r>
              <w:rPr>
                <w:rFonts w:ascii="Consolas" w:cs="Consolas" w:eastAsia="Consolas" w:hAnsi="Consolas"/>
                <w:sz w:val="18"/>
                <w:szCs w:val="18"/>
              </w:rPr>
              <w:t xml:space="preserve">        raise ValueError('bad op')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RegisterFile:</w:t>
            </w:r>
          </w:p>
          <w:p>
            <w:pPr>
              <w:spacing w:after="0"/>
            </w:pPr>
            <w:r>
              <w:rPr>
                <w:rFonts w:ascii="Consolas" w:cs="Consolas" w:eastAsia="Consolas" w:hAnsi="Consolas"/>
                <w:sz w:val="18"/>
                <w:szCs w:val="18"/>
              </w:rPr>
              <w:t xml:space="preserve">    def __init__(self):</w:t>
            </w:r>
          </w:p>
          <w:p>
            <w:pPr>
              <w:spacing w:after="0"/>
            </w:pPr>
            <w:r>
              <w:rPr>
                <w:rFonts w:ascii="Consolas" w:cs="Consolas" w:eastAsia="Consolas" w:hAnsi="Consolas"/>
                <w:sz w:val="18"/>
                <w:szCs w:val="18"/>
              </w:rPr>
              <w:t xml:space="preserve">        self.reg = {'R0':0,'R1':0,'R2':0,'R3':0}</w:t>
            </w:r>
          </w:p>
          <w:p>
            <w:pPr>
              <w:spacing w:after="0"/>
            </w:pPr>
            <w:r>
              <w:rPr>
                <w:rFonts w:ascii="Consolas" w:cs="Consolas" w:eastAsia="Consolas" w:hAnsi="Consolas"/>
                <w:sz w:val="18"/>
                <w:szCs w:val="18"/>
              </w:rPr>
              <w:t xml:space="preserve">    def show(self, t):</w:t>
            </w:r>
          </w:p>
          <w:p>
            <w:pPr>
              <w:spacing w:after="0"/>
            </w:pPr>
            <w:r>
              <w:rPr>
                <w:rFonts w:ascii="Consolas" w:cs="Consolas" w:eastAsia="Consolas" w:hAnsi="Consolas"/>
                <w:sz w:val="18"/>
                <w:szCs w:val="18"/>
              </w:rPr>
              <w:t xml:space="preserve">        print(f'{t:&gt;3}: ' + '  '.join(f'{k}={v}' for k,v in self.reg.items()))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rf, alu = RegisterFile(), ALU()</w:t>
            </w:r>
          </w:p>
          <w:p>
            <w:pPr>
              <w:spacing w:after="0"/>
            </w:pPr>
            <w:r>
              <w:rPr>
                <w:rFonts w:ascii="Consolas" w:cs="Consolas" w:eastAsia="Consolas" w:hAnsi="Consolas"/>
                <w:sz w:val="18"/>
                <w:szCs w:val="18"/>
              </w:rPr>
              <w:t xml:space="preserve">rf.reg['R0'], rf.reg['R1'] = 12, 5      # T1, T2: load operands</w:t>
            </w:r>
          </w:p>
          <w:p>
            <w:pPr>
              <w:spacing w:after="0"/>
            </w:pPr>
            <w:r>
              <w:rPr>
                <w:rFonts w:ascii="Consolas" w:cs="Consolas" w:eastAsia="Consolas" w:hAnsi="Consolas"/>
                <w:sz w:val="18"/>
                <w:szCs w:val="18"/>
              </w:rPr>
              <w:t xml:space="preserve">rf.show('T2')</w:t>
            </w:r>
          </w:p>
          <w:p>
            <w:pPr>
              <w:spacing w:after="0"/>
            </w:pPr>
            <w:r>
              <w:rPr>
                <w:rFonts w:ascii="Consolas" w:cs="Consolas" w:eastAsia="Consolas" w:hAnsi="Consolas"/>
                <w:sz w:val="18"/>
                <w:szCs w:val="18"/>
              </w:rPr>
              <w:t xml:space="preserve">rf.reg['R2'] = alu.op(rf.reg['R0'], rf.reg['R1'], 'ADD'); rf.show('T4')</w:t>
            </w:r>
          </w:p>
          <w:p>
            <w:pPr>
              <w:spacing w:after="0"/>
            </w:pPr>
            <w:r>
              <w:rPr>
                <w:rFonts w:ascii="Consolas" w:cs="Consolas" w:eastAsia="Consolas" w:hAnsi="Consolas"/>
                <w:sz w:val="18"/>
                <w:szCs w:val="18"/>
              </w:rPr>
              <w:t xml:space="preserve">rf.reg['R3'] = alu.op(rf.reg['R0'], rf.reg['R1'], 'SUB'); rf.show('T5')</w:t>
            </w:r>
          </w:p>
          <w:p>
            <w:pPr>
              <w:spacing w:after="0"/>
            </w:pPr>
            <w:r>
              <w:rPr>
                <w:rFonts w:ascii="Consolas" w:cs="Consolas" w:eastAsia="Consolas" w:hAnsi="Consolas"/>
                <w:sz w:val="18"/>
                <w:szCs w:val="18"/>
              </w:rPr>
              <w:t xml:space="preserve">rf.reg['R2'] = alu.op(rf.reg['R0'], rf.reg['R1'], 'AND'); rf.show('T6')</w:t>
            </w:r>
          </w:p>
          <w:p>
            <w:pPr>
              <w:spacing w:after="0"/>
            </w:pPr>
            <w:r>
              <w:rPr>
                <w:rFonts w:ascii="Consolas" w:cs="Consolas" w:eastAsia="Consolas" w:hAnsi="Consolas"/>
                <w:sz w:val="18"/>
                <w:szCs w:val="18"/>
              </w:rPr>
              <w:t xml:space="preserve">rf.reg['R3'] = alu.op(rf.reg['R0'], rf.reg['R1'], 'OR');  rf.show('T7')</w:t>
            </w:r>
          </w:p>
        </w:tc>
      </w:tr>
    </w:tbl>
    <w:p>
      <w:pPr>
        <w:pStyle w:val="Heading2"/>
        <w:spacing w:after="100" w:before="200"/>
      </w:pPr>
      <w:r>
        <w:t xml:space="preserve">1.4 Sample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T2: R0=12  R1=5  R2=0  R3=0</w:t>
            </w:r>
          </w:p>
          <w:p>
            <w:pPr>
              <w:spacing w:after="0"/>
            </w:pPr>
            <w:r>
              <w:rPr>
                <w:rFonts w:ascii="Consolas" w:cs="Consolas" w:eastAsia="Consolas" w:hAnsi="Consolas"/>
                <w:sz w:val="18"/>
                <w:szCs w:val="18"/>
              </w:rPr>
              <w:t xml:space="preserve"> T4: R0=12  R1=5  R2=17 R3=0    (ADD)</w:t>
            </w:r>
          </w:p>
          <w:p>
            <w:pPr>
              <w:spacing w:after="0"/>
            </w:pPr>
            <w:r>
              <w:rPr>
                <w:rFonts w:ascii="Consolas" w:cs="Consolas" w:eastAsia="Consolas" w:hAnsi="Consolas"/>
                <w:sz w:val="18"/>
                <w:szCs w:val="18"/>
              </w:rPr>
              <w:t xml:space="preserve"> T5: R0=12  R1=5  R2=17 R3=7    (SUB)</w:t>
            </w:r>
          </w:p>
          <w:p>
            <w:pPr>
              <w:spacing w:after="0"/>
            </w:pPr>
            <w:r>
              <w:rPr>
                <w:rFonts w:ascii="Consolas" w:cs="Consolas" w:eastAsia="Consolas" w:hAnsi="Consolas"/>
                <w:sz w:val="18"/>
                <w:szCs w:val="18"/>
              </w:rPr>
              <w:t xml:space="preserve"> T6: R0=12  R1=5  R2=4  R3=7    (AND -&gt; 12 AND 5 = 4)</w:t>
            </w:r>
          </w:p>
          <w:p>
            <w:pPr>
              <w:spacing w:after="0"/>
            </w:pPr>
            <w:r>
              <w:rPr>
                <w:rFonts w:ascii="Consolas" w:cs="Consolas" w:eastAsia="Consolas" w:hAnsi="Consolas"/>
                <w:sz w:val="18"/>
                <w:szCs w:val="18"/>
              </w:rPr>
              <w:t xml:space="preserve"> T7: R0=12  R1=5  R2=4  R3=13   (OR  -&gt; 12 OR  5 = 13)</w:t>
            </w:r>
          </w:p>
        </w:tc>
      </w:tr>
    </w:tbl>
    <w:p>
      <w:pPr>
        <w:pStyle w:val="Heading2"/>
        <w:spacing w:after="100" w:before="200"/>
      </w:pPr>
      <w:r>
        <w:t xml:space="preserve">1.5 Analysis / Result</w:t>
      </w:r>
    </w:p>
    <w:p>
      <w:pPr>
        <w:spacing w:after="150"/>
      </w:pPr>
      <w:r>
        <w:t xml:space="preserve">Every operation is performed in two timing steps: (i) operands are transferred from registers onto the common bus into the ALU's input latch, and (ii) the ALU computes the selected function and the result is gated back onto the bus into the destination register. The ALU is the only element that changes the value of data — the rest of the datapath merely routes it — so its function-select code directly determines which arithmetic or logic micro-operation is realized in a given clock period. Because only one bus is available, only one register can drive the bus at a time, which forces the operand transfers (T1, T2) to be sequential; this limitation motivates the multi-bus design studied in Question 2.</w:t>
      </w:r>
    </w:p>
    <w:p>
      <w:pPr>
        <w:pStyle w:val="Heading1"/>
        <w:spacing w:after="150" w:before="300"/>
      </w:pPr>
      <w:r>
        <w:t xml:space="preserve">Question 2 — Single-Bus vs. Multi-Bus Organization</w:t>
      </w:r>
    </w:p>
    <w:p>
      <w:pPr>
        <w:spacing w:after="150"/>
      </w:pPr>
      <w:r>
        <w:rPr>
          <w:b/>
          <w:bCs/>
        </w:rPr>
        <w:t xml:space="preserve">Aim: </w:t>
      </w:r>
      <w:r>
        <w:t xml:space="preserve">To model a computer system using single-bus and multi-bus organization, perform register/memory/I-O data transfers on both, and compare their timing efficiency.</w:t>
      </w:r>
    </w:p>
    <w:p>
      <w:pPr>
        <w:pStyle w:val="Heading2"/>
        <w:spacing w:after="100" w:before="200"/>
      </w:pPr>
      <w:r>
        <w:t xml:space="preserve">2.1 Single-Bus Organization</w:t>
      </w:r>
    </w:p>
    <w:p>
      <w:pPr>
        <w:spacing w:after="150"/>
      </w:pPr>
      <w:r>
        <w:t xml:space="preserve">All units (registers, ALU, memory, I/O) share one common bus. Only one data item can be on the bus at any instant, so a two-operand operation such as R3 ← R1 + R2 needs three separate bus cycles: move R1 to the ALU's Y latch, move R2 and compute, then write the result to R3.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Cycle 1: R1 -&gt; bus -&gt; Y-latch</w:t>
            </w:r>
          </w:p>
          <w:p>
            <w:pPr>
              <w:spacing w:after="0"/>
            </w:pPr>
            <w:r>
              <w:rPr>
                <w:rFonts w:ascii="Consolas" w:cs="Consolas" w:eastAsia="Consolas" w:hAnsi="Consolas"/>
                <w:sz w:val="18"/>
                <w:szCs w:val="18"/>
              </w:rPr>
              <w:t xml:space="preserve">Cycle 2: R2 -&gt; bus -&gt; ALU (compute R1+R2) -&gt; Z-latch</w:t>
            </w:r>
          </w:p>
          <w:p>
            <w:pPr>
              <w:spacing w:after="0"/>
            </w:pPr>
            <w:r>
              <w:rPr>
                <w:rFonts w:ascii="Consolas" w:cs="Consolas" w:eastAsia="Consolas" w:hAnsi="Consolas"/>
                <w:sz w:val="18"/>
                <w:szCs w:val="18"/>
              </w:rPr>
              <w:t xml:space="preserve">Cycle 3: Z-latch -&gt; bus -&gt; R3</w:t>
            </w:r>
          </w:p>
        </w:tc>
      </w:tr>
    </w:tbl>
    <w:p>
      <w:pPr>
        <w:pStyle w:val="Heading2"/>
        <w:spacing w:after="100" w:before="200"/>
      </w:pPr>
      <w:r>
        <w:t xml:space="preserve">2.2 Multi-Bus (3-Bus) Organization</w:t>
      </w:r>
    </w:p>
    <w:p>
      <w:pPr>
        <w:spacing w:after="150"/>
      </w:pPr>
      <w:r>
        <w:t xml:space="preserve">Two dedicated source buses (A, B) feed the ALU inputs directly from any two registers in the same cycle, and a third destination bus (C) carries the ALU result back to the register file in the same cycle. R3 ← R1 + R2 therefore completes in a single bus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Cycle 1: R1 -&gt; Bus A -\</w:t>
            </w:r>
          </w:p>
          <w:p>
            <w:pPr>
              <w:spacing w:after="0"/>
            </w:pPr>
            <w:r>
              <w:rPr>
                <w:rFonts w:ascii="Consolas" w:cs="Consolas" w:eastAsia="Consolas" w:hAnsi="Consolas"/>
                <w:sz w:val="18"/>
                <w:szCs w:val="18"/>
              </w:rPr>
              <w:t xml:space="preserve">                        &gt; ALU -&gt; R3 (via Bus C)</w:t>
            </w:r>
          </w:p>
          <w:p>
            <w:pPr>
              <w:spacing w:after="0"/>
            </w:pPr>
            <w:r>
              <w:rPr>
                <w:rFonts w:ascii="Consolas" w:cs="Consolas" w:eastAsia="Consolas" w:hAnsi="Consolas"/>
                <w:sz w:val="18"/>
                <w:szCs w:val="18"/>
              </w:rPr>
              <w:t xml:space="preserve">         R2 -&gt; Bus B -/</w:t>
            </w:r>
          </w:p>
        </w:tc>
      </w:tr>
    </w:tbl>
    <w:p>
      <w:pPr>
        <w:pStyle w:val="Heading2"/>
        <w:spacing w:after="100" w:before="200"/>
      </w:pPr>
      <w:r>
        <w:t xml:space="preserve">2.3 Simulation (Python) — Cycle Count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single_bus_cycles(n_instructions):</w:t>
            </w:r>
          </w:p>
          <w:p>
            <w:pPr>
              <w:spacing w:after="0"/>
            </w:pPr>
            <w:r>
              <w:rPr>
                <w:rFonts w:ascii="Consolas" w:cs="Consolas" w:eastAsia="Consolas" w:hAnsi="Consolas"/>
                <w:sz w:val="18"/>
                <w:szCs w:val="18"/>
              </w:rPr>
              <w:t xml:space="preserve">    return n_instructions * 3      # 3 bus transfers / instruction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multi_bus_cycles(n_instructions):</w:t>
            </w:r>
          </w:p>
          <w:p>
            <w:pPr>
              <w:spacing w:after="0"/>
            </w:pPr>
            <w:r>
              <w:rPr>
                <w:rFonts w:ascii="Consolas" w:cs="Consolas" w:eastAsia="Consolas" w:hAnsi="Consolas"/>
                <w:sz w:val="18"/>
                <w:szCs w:val="18"/>
              </w:rPr>
              <w:t xml:space="preserve">    return n_instructions * 1      # 1 bus cycle / instruction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n in (1, 5, 10, 50):</w:t>
            </w:r>
          </w:p>
          <w:p>
            <w:pPr>
              <w:spacing w:after="0"/>
            </w:pPr>
            <w:r>
              <w:rPr>
                <w:rFonts w:ascii="Consolas" w:cs="Consolas" w:eastAsia="Consolas" w:hAnsi="Consolas"/>
                <w:sz w:val="18"/>
                <w:szCs w:val="18"/>
              </w:rPr>
              <w:t xml:space="preserve">    print(n, single_bus_cycles(n), multi_bus_cycles(n))</w:t>
            </w:r>
          </w:p>
        </w:tc>
      </w:tr>
    </w:tbl>
    <w:p>
      <w:pPr>
        <w:pStyle w:val="Heading2"/>
        <w:spacing w:after="100" w:before="200"/>
      </w:pPr>
      <w:r>
        <w:t xml:space="preserve">2.4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val="clear"/>
            <w:tcMar>
              <w:top w:type="dxa" w:w="80"/>
              <w:left w:type="dxa" w:w="100"/>
              <w:bottom w:type="dxa" w:w="80"/>
              <w:right w:type="dxa" w:w="100"/>
            </w:tcMar>
          </w:tcPr>
          <w:p>
            <w:r>
              <w:rPr>
                <w:b/>
                <w:bCs/>
                <w:sz w:val="20"/>
                <w:szCs w:val="20"/>
              </w:rPr>
              <w:t xml:space="preserve">Instructions (n)</w:t>
            </w:r>
          </w:p>
        </w:tc>
        <w:tc>
          <w:tcPr>
            <w:tcW w:type="dxa" w:w="2250"/>
            <w:shd w:fill="D9E2F3" w:val="clear"/>
            <w:tcMar>
              <w:top w:type="dxa" w:w="80"/>
              <w:left w:type="dxa" w:w="100"/>
              <w:bottom w:type="dxa" w:w="80"/>
              <w:right w:type="dxa" w:w="100"/>
            </w:tcMar>
          </w:tcPr>
          <w:p>
            <w:r>
              <w:rPr>
                <w:b/>
                <w:bCs/>
                <w:sz w:val="20"/>
                <w:szCs w:val="20"/>
              </w:rPr>
              <w:t xml:space="preserve">Single-Bus Cycles</w:t>
            </w:r>
          </w:p>
        </w:tc>
        <w:tc>
          <w:tcPr>
            <w:tcW w:type="dxa" w:w="2250"/>
            <w:shd w:fill="D9E2F3" w:val="clear"/>
            <w:tcMar>
              <w:top w:type="dxa" w:w="80"/>
              <w:left w:type="dxa" w:w="100"/>
              <w:bottom w:type="dxa" w:w="80"/>
              <w:right w:type="dxa" w:w="100"/>
            </w:tcMar>
          </w:tcPr>
          <w:p>
            <w:r>
              <w:rPr>
                <w:b/>
                <w:bCs/>
                <w:sz w:val="20"/>
                <w:szCs w:val="20"/>
              </w:rPr>
              <w:t xml:space="preserve">Multi-Bus Cycles</w:t>
            </w:r>
          </w:p>
        </w:tc>
        <w:tc>
          <w:tcPr>
            <w:tcW w:type="dxa" w:w="2250"/>
            <w:shd w:fill="D9E2F3" w:val="clear"/>
            <w:tcMar>
              <w:top w:type="dxa" w:w="80"/>
              <w:left w:type="dxa" w:w="100"/>
              <w:bottom w:type="dxa" w:w="80"/>
              <w:right w:type="dxa" w:w="100"/>
            </w:tcMar>
          </w:tcPr>
          <w:p>
            <w:r>
              <w:rPr>
                <w:b/>
                <w:bCs/>
                <w:sz w:val="20"/>
                <w:szCs w:val="20"/>
              </w:rPr>
              <w:t xml:space="preserve">Speed-up</w:t>
            </w:r>
          </w:p>
        </w:tc>
      </w:tr>
      <w:tr>
        <w:tc>
          <w:tcPr>
            <w:tcW w:type="dxa" w:w="2250"/>
            <w:tcMar>
              <w:top w:type="dxa" w:w="80"/>
              <w:left w:type="dxa" w:w="100"/>
              <w:bottom w:type="dxa" w:w="80"/>
              <w:right w:type="dxa" w:w="100"/>
            </w:tcMar>
          </w:tcPr>
          <w:p>
            <w:r>
              <w:rPr>
                <w:b w:val="false"/>
                <w:bCs w:val="false"/>
                <w:sz w:val="20"/>
                <w:szCs w:val="20"/>
              </w:rPr>
              <w:t xml:space="preserve">1</w:t>
            </w:r>
          </w:p>
        </w:tc>
        <w:tc>
          <w:tcPr>
            <w:tcW w:type="dxa" w:w="2250"/>
            <w:tcMar>
              <w:top w:type="dxa" w:w="80"/>
              <w:left w:type="dxa" w:w="100"/>
              <w:bottom w:type="dxa" w:w="80"/>
              <w:right w:type="dxa" w:w="100"/>
            </w:tcMar>
          </w:tcPr>
          <w:p>
            <w:r>
              <w:rPr>
                <w:b w:val="false"/>
                <w:bCs w:val="false"/>
                <w:sz w:val="20"/>
                <w:szCs w:val="20"/>
              </w:rPr>
              <w:t xml:space="preserve">3</w:t>
            </w:r>
          </w:p>
        </w:tc>
        <w:tc>
          <w:tcPr>
            <w:tcW w:type="dxa" w:w="2250"/>
            <w:tcMar>
              <w:top w:type="dxa" w:w="80"/>
              <w:left w:type="dxa" w:w="100"/>
              <w:bottom w:type="dxa" w:w="80"/>
              <w:right w:type="dxa" w:w="100"/>
            </w:tcMar>
          </w:tcPr>
          <w:p>
            <w:r>
              <w:rPr>
                <w:b w:val="false"/>
                <w:bCs w:val="false"/>
                <w:sz w:val="20"/>
                <w:szCs w:val="20"/>
              </w:rPr>
              <w:t xml:space="preserve">1</w:t>
            </w:r>
          </w:p>
        </w:tc>
        <w:tc>
          <w:tcPr>
            <w:tcW w:type="dxa" w:w="2250"/>
            <w:tcMar>
              <w:top w:type="dxa" w:w="80"/>
              <w:left w:type="dxa" w:w="100"/>
              <w:bottom w:type="dxa" w:w="80"/>
              <w:right w:type="dxa" w:w="100"/>
            </w:tcMar>
          </w:tcPr>
          <w:p>
            <w:r>
              <w:rPr>
                <w:b w:val="false"/>
                <w:bCs w:val="false"/>
                <w:sz w:val="20"/>
                <w:szCs w:val="20"/>
              </w:rPr>
              <w:t xml:space="preserve">3.0x</w:t>
            </w:r>
          </w:p>
        </w:tc>
      </w:tr>
      <w:tr>
        <w:tc>
          <w:tcPr>
            <w:tcW w:type="dxa" w:w="2250"/>
            <w:tcMar>
              <w:top w:type="dxa" w:w="80"/>
              <w:left w:type="dxa" w:w="100"/>
              <w:bottom w:type="dxa" w:w="80"/>
              <w:right w:type="dxa" w:w="100"/>
            </w:tcMar>
          </w:tcPr>
          <w:p>
            <w:r>
              <w:rPr>
                <w:b w:val="false"/>
                <w:bCs w:val="false"/>
                <w:sz w:val="20"/>
                <w:szCs w:val="20"/>
              </w:rPr>
              <w:t xml:space="preserve">5</w:t>
            </w:r>
          </w:p>
        </w:tc>
        <w:tc>
          <w:tcPr>
            <w:tcW w:type="dxa" w:w="2250"/>
            <w:tcMar>
              <w:top w:type="dxa" w:w="80"/>
              <w:left w:type="dxa" w:w="100"/>
              <w:bottom w:type="dxa" w:w="80"/>
              <w:right w:type="dxa" w:w="100"/>
            </w:tcMar>
          </w:tcPr>
          <w:p>
            <w:r>
              <w:rPr>
                <w:b w:val="false"/>
                <w:bCs w:val="false"/>
                <w:sz w:val="20"/>
                <w:szCs w:val="20"/>
              </w:rPr>
              <w:t xml:space="preserve">15</w:t>
            </w:r>
          </w:p>
        </w:tc>
        <w:tc>
          <w:tcPr>
            <w:tcW w:type="dxa" w:w="2250"/>
            <w:tcMar>
              <w:top w:type="dxa" w:w="80"/>
              <w:left w:type="dxa" w:w="100"/>
              <w:bottom w:type="dxa" w:w="80"/>
              <w:right w:type="dxa" w:w="100"/>
            </w:tcMar>
          </w:tcPr>
          <w:p>
            <w:r>
              <w:rPr>
                <w:b w:val="false"/>
                <w:bCs w:val="false"/>
                <w:sz w:val="20"/>
                <w:szCs w:val="20"/>
              </w:rPr>
              <w:t xml:space="preserve">5</w:t>
            </w:r>
          </w:p>
        </w:tc>
        <w:tc>
          <w:tcPr>
            <w:tcW w:type="dxa" w:w="2250"/>
            <w:tcMar>
              <w:top w:type="dxa" w:w="80"/>
              <w:left w:type="dxa" w:w="100"/>
              <w:bottom w:type="dxa" w:w="80"/>
              <w:right w:type="dxa" w:w="100"/>
            </w:tcMar>
          </w:tcPr>
          <w:p>
            <w:r>
              <w:rPr>
                <w:b w:val="false"/>
                <w:bCs w:val="false"/>
                <w:sz w:val="20"/>
                <w:szCs w:val="20"/>
              </w:rPr>
              <w:t xml:space="preserve">3.0x</w:t>
            </w:r>
          </w:p>
        </w:tc>
      </w:tr>
      <w:tr>
        <w:tc>
          <w:tcPr>
            <w:tcW w:type="dxa" w:w="2250"/>
            <w:tcMar>
              <w:top w:type="dxa" w:w="80"/>
              <w:left w:type="dxa" w:w="100"/>
              <w:bottom w:type="dxa" w:w="80"/>
              <w:right w:type="dxa" w:w="100"/>
            </w:tcMar>
          </w:tcPr>
          <w:p>
            <w:r>
              <w:rPr>
                <w:b w:val="false"/>
                <w:bCs w:val="false"/>
                <w:sz w:val="20"/>
                <w:szCs w:val="20"/>
              </w:rPr>
              <w:t xml:space="preserve">10</w:t>
            </w:r>
          </w:p>
        </w:tc>
        <w:tc>
          <w:tcPr>
            <w:tcW w:type="dxa" w:w="2250"/>
            <w:tcMar>
              <w:top w:type="dxa" w:w="80"/>
              <w:left w:type="dxa" w:w="100"/>
              <w:bottom w:type="dxa" w:w="80"/>
              <w:right w:type="dxa" w:w="100"/>
            </w:tcMar>
          </w:tcPr>
          <w:p>
            <w:r>
              <w:rPr>
                <w:b w:val="false"/>
                <w:bCs w:val="false"/>
                <w:sz w:val="20"/>
                <w:szCs w:val="20"/>
              </w:rPr>
              <w:t xml:space="preserve">30</w:t>
            </w:r>
          </w:p>
        </w:tc>
        <w:tc>
          <w:tcPr>
            <w:tcW w:type="dxa" w:w="2250"/>
            <w:tcMar>
              <w:top w:type="dxa" w:w="80"/>
              <w:left w:type="dxa" w:w="100"/>
              <w:bottom w:type="dxa" w:w="80"/>
              <w:right w:type="dxa" w:w="100"/>
            </w:tcMar>
          </w:tcPr>
          <w:p>
            <w:r>
              <w:rPr>
                <w:b w:val="false"/>
                <w:bCs w:val="false"/>
                <w:sz w:val="20"/>
                <w:szCs w:val="20"/>
              </w:rPr>
              <w:t xml:space="preserve">10</w:t>
            </w:r>
          </w:p>
        </w:tc>
        <w:tc>
          <w:tcPr>
            <w:tcW w:type="dxa" w:w="2250"/>
            <w:tcMar>
              <w:top w:type="dxa" w:w="80"/>
              <w:left w:type="dxa" w:w="100"/>
              <w:bottom w:type="dxa" w:w="80"/>
              <w:right w:type="dxa" w:w="100"/>
            </w:tcMar>
          </w:tcPr>
          <w:p>
            <w:r>
              <w:rPr>
                <w:b w:val="false"/>
                <w:bCs w:val="false"/>
                <w:sz w:val="20"/>
                <w:szCs w:val="20"/>
              </w:rPr>
              <w:t xml:space="preserve">3.0x</w:t>
            </w:r>
          </w:p>
        </w:tc>
      </w:tr>
      <w:tr>
        <w:tc>
          <w:tcPr>
            <w:tcW w:type="dxa" w:w="2250"/>
            <w:tcMar>
              <w:top w:type="dxa" w:w="80"/>
              <w:left w:type="dxa" w:w="100"/>
              <w:bottom w:type="dxa" w:w="80"/>
              <w:right w:type="dxa" w:w="100"/>
            </w:tcMar>
          </w:tcPr>
          <w:p>
            <w:r>
              <w:rPr>
                <w:b w:val="false"/>
                <w:bCs w:val="false"/>
                <w:sz w:val="20"/>
                <w:szCs w:val="20"/>
              </w:rPr>
              <w:t xml:space="preserve">50</w:t>
            </w:r>
          </w:p>
        </w:tc>
        <w:tc>
          <w:tcPr>
            <w:tcW w:type="dxa" w:w="2250"/>
            <w:tcMar>
              <w:top w:type="dxa" w:w="80"/>
              <w:left w:type="dxa" w:w="100"/>
              <w:bottom w:type="dxa" w:w="80"/>
              <w:right w:type="dxa" w:w="100"/>
            </w:tcMar>
          </w:tcPr>
          <w:p>
            <w:r>
              <w:rPr>
                <w:b w:val="false"/>
                <w:bCs w:val="false"/>
                <w:sz w:val="20"/>
                <w:szCs w:val="20"/>
              </w:rPr>
              <w:t xml:space="preserve">150</w:t>
            </w:r>
          </w:p>
        </w:tc>
        <w:tc>
          <w:tcPr>
            <w:tcW w:type="dxa" w:w="2250"/>
            <w:tcMar>
              <w:top w:type="dxa" w:w="80"/>
              <w:left w:type="dxa" w:w="100"/>
              <w:bottom w:type="dxa" w:w="80"/>
              <w:right w:type="dxa" w:w="100"/>
            </w:tcMar>
          </w:tcPr>
          <w:p>
            <w:r>
              <w:rPr>
                <w:b w:val="false"/>
                <w:bCs w:val="false"/>
                <w:sz w:val="20"/>
                <w:szCs w:val="20"/>
              </w:rPr>
              <w:t xml:space="preserve">50</w:t>
            </w:r>
          </w:p>
        </w:tc>
        <w:tc>
          <w:tcPr>
            <w:tcW w:type="dxa" w:w="2250"/>
            <w:tcMar>
              <w:top w:type="dxa" w:w="80"/>
              <w:left w:type="dxa" w:w="100"/>
              <w:bottom w:type="dxa" w:w="80"/>
              <w:right w:type="dxa" w:w="100"/>
            </w:tcMar>
          </w:tcPr>
          <w:p>
            <w:r>
              <w:rPr>
                <w:b w:val="false"/>
                <w:bCs w:val="false"/>
                <w:sz w:val="20"/>
                <w:szCs w:val="20"/>
              </w:rPr>
              <w:t xml:space="preserve">3.0x</w:t>
            </w:r>
          </w:p>
        </w:tc>
      </w:tr>
    </w:tbl>
    <w:p>
      <w:pPr>
        <w:pStyle w:val="Heading2"/>
        <w:spacing w:after="100" w:before="200"/>
      </w:pPr>
      <w:r>
        <w:t xml:space="preserve">2.5 Analysis</w:t>
      </w:r>
    </w:p>
    <w:p>
      <w:pPr>
        <w:spacing w:after="150"/>
      </w:pPr>
      <w:r>
        <w:t xml:space="preserve">The multi-bus organization is consistently three times faster than the single-bus design for register-to-register ALU operations because it removes the serialization imposed by a single shared path. The trade-off is hardware cost: three sets of bus drivers, tri-state buffers and wider control logic are required, and bus conflicts must be resolved when more than three units need bus access in the same cycle. In practice, multiple buses reduce bottlenecks in the datapath and are the basis for the multi-ported register files used in modern pipelined and superscalar processors (see Question 5), while single-bus designs remain attractive in simple, low-cost microcontrollers where die area and power outweigh raw throughput.</w:t>
      </w:r>
    </w:p>
    <w:p>
      <w:pPr>
        <w:pStyle w:val="Heading1"/>
        <w:spacing w:after="150" w:before="300"/>
      </w:pPr>
      <w:r>
        <w:t xml:space="preserve">Question 3 — 5-Stage Instruction Pipeline</w:t>
      </w:r>
    </w:p>
    <w:p>
      <w:pPr>
        <w:spacing w:after="150"/>
      </w:pPr>
      <w:r>
        <w:rPr>
          <w:b/>
          <w:bCs/>
        </w:rPr>
        <w:t xml:space="preserve">Aim: </w:t>
      </w:r>
      <w:r>
        <w:t xml:space="preserve">To simulate a 5-stage instruction pipeline (Fetch, Decode, Execute, Memory, Write-back), execute a sequence of instructions, and measure speed-up and throughput relative to a non-pipelined implementation.</w:t>
      </w:r>
    </w:p>
    <w:p>
      <w:pPr>
        <w:pStyle w:val="Heading2"/>
        <w:spacing w:after="100" w:before="200"/>
      </w:pPr>
      <w:r>
        <w:t xml:space="preserve">3.1 Pipeline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1350"/>
        <w:gridCol w:w="5400"/>
      </w:tblGrid>
      <w:tr>
        <w:trPr>
          <w:tblHeader/>
        </w:trPr>
        <w:tc>
          <w:tcPr>
            <w:tcW w:type="dxa" w:w="2250"/>
            <w:shd w:fill="D9E2F3" w:val="clear"/>
            <w:tcMar>
              <w:top w:type="dxa" w:w="80"/>
              <w:left w:type="dxa" w:w="100"/>
              <w:bottom w:type="dxa" w:w="80"/>
              <w:right w:type="dxa" w:w="100"/>
            </w:tcMar>
          </w:tcPr>
          <w:p>
            <w:r>
              <w:rPr>
                <w:b/>
                <w:bCs/>
                <w:sz w:val="20"/>
                <w:szCs w:val="20"/>
              </w:rPr>
              <w:t xml:space="preserve">Stage</w:t>
            </w:r>
          </w:p>
        </w:tc>
        <w:tc>
          <w:tcPr>
            <w:tcW w:type="dxa" w:w="1350"/>
            <w:shd w:fill="D9E2F3" w:val="clear"/>
            <w:tcMar>
              <w:top w:type="dxa" w:w="80"/>
              <w:left w:type="dxa" w:w="100"/>
              <w:bottom w:type="dxa" w:w="80"/>
              <w:right w:type="dxa" w:w="100"/>
            </w:tcMar>
          </w:tcPr>
          <w:p>
            <w:r>
              <w:rPr>
                <w:b/>
                <w:bCs/>
                <w:sz w:val="20"/>
                <w:szCs w:val="20"/>
              </w:rPr>
              <w:t xml:space="preserve">Abbrev.</w:t>
            </w:r>
          </w:p>
        </w:tc>
        <w:tc>
          <w:tcPr>
            <w:tcW w:type="dxa" w:w="5400"/>
            <w:shd w:fill="D9E2F3" w:val="clear"/>
            <w:tcMar>
              <w:top w:type="dxa" w:w="80"/>
              <w:left w:type="dxa" w:w="100"/>
              <w:bottom w:type="dxa" w:w="80"/>
              <w:right w:type="dxa" w:w="100"/>
            </w:tcMar>
          </w:tcPr>
          <w:p>
            <w:r>
              <w:rPr>
                <w:b/>
                <w:bCs/>
                <w:sz w:val="20"/>
                <w:szCs w:val="20"/>
              </w:rPr>
              <w:t xml:space="preserve">Function</w:t>
            </w:r>
          </w:p>
        </w:tc>
      </w:tr>
      <w:tr>
        <w:tc>
          <w:tcPr>
            <w:tcW w:type="dxa" w:w="2250"/>
            <w:tcMar>
              <w:top w:type="dxa" w:w="80"/>
              <w:left w:type="dxa" w:w="100"/>
              <w:bottom w:type="dxa" w:w="80"/>
              <w:right w:type="dxa" w:w="100"/>
            </w:tcMar>
          </w:tcPr>
          <w:p>
            <w:r>
              <w:rPr>
                <w:b w:val="false"/>
                <w:bCs w:val="false"/>
                <w:sz w:val="20"/>
                <w:szCs w:val="20"/>
              </w:rPr>
              <w:t xml:space="preserve">Instruction Fetch</w:t>
            </w:r>
          </w:p>
        </w:tc>
        <w:tc>
          <w:tcPr>
            <w:tcW w:type="dxa" w:w="1350"/>
            <w:tcMar>
              <w:top w:type="dxa" w:w="80"/>
              <w:left w:type="dxa" w:w="100"/>
              <w:bottom w:type="dxa" w:w="80"/>
              <w:right w:type="dxa" w:w="100"/>
            </w:tcMar>
          </w:tcPr>
          <w:p>
            <w:r>
              <w:rPr>
                <w:b w:val="false"/>
                <w:bCs w:val="false"/>
                <w:sz w:val="20"/>
                <w:szCs w:val="20"/>
              </w:rPr>
              <w:t xml:space="preserve">IF</w:t>
            </w:r>
          </w:p>
        </w:tc>
        <w:tc>
          <w:tcPr>
            <w:tcW w:type="dxa" w:w="5400"/>
            <w:tcMar>
              <w:top w:type="dxa" w:w="80"/>
              <w:left w:type="dxa" w:w="100"/>
              <w:bottom w:type="dxa" w:w="80"/>
              <w:right w:type="dxa" w:w="100"/>
            </w:tcMar>
          </w:tcPr>
          <w:p>
            <w:r>
              <w:rPr>
                <w:b w:val="false"/>
                <w:bCs w:val="false"/>
                <w:sz w:val="20"/>
                <w:szCs w:val="20"/>
              </w:rPr>
              <w:t xml:space="preserve">Read instruction from instruction memory</w:t>
            </w:r>
          </w:p>
        </w:tc>
      </w:tr>
      <w:tr>
        <w:tc>
          <w:tcPr>
            <w:tcW w:type="dxa" w:w="2250"/>
            <w:tcMar>
              <w:top w:type="dxa" w:w="80"/>
              <w:left w:type="dxa" w:w="100"/>
              <w:bottom w:type="dxa" w:w="80"/>
              <w:right w:type="dxa" w:w="100"/>
            </w:tcMar>
          </w:tcPr>
          <w:p>
            <w:r>
              <w:rPr>
                <w:b w:val="false"/>
                <w:bCs w:val="false"/>
                <w:sz w:val="20"/>
                <w:szCs w:val="20"/>
              </w:rPr>
              <w:t xml:space="preserve">Instruction Decode</w:t>
            </w:r>
          </w:p>
        </w:tc>
        <w:tc>
          <w:tcPr>
            <w:tcW w:type="dxa" w:w="1350"/>
            <w:tcMar>
              <w:top w:type="dxa" w:w="80"/>
              <w:left w:type="dxa" w:w="100"/>
              <w:bottom w:type="dxa" w:w="80"/>
              <w:right w:type="dxa" w:w="100"/>
            </w:tcMar>
          </w:tcPr>
          <w:p>
            <w:r>
              <w:rPr>
                <w:b w:val="false"/>
                <w:bCs w:val="false"/>
                <w:sz w:val="20"/>
                <w:szCs w:val="20"/>
              </w:rPr>
              <w:t xml:space="preserve">ID</w:t>
            </w:r>
          </w:p>
        </w:tc>
        <w:tc>
          <w:tcPr>
            <w:tcW w:type="dxa" w:w="5400"/>
            <w:tcMar>
              <w:top w:type="dxa" w:w="80"/>
              <w:left w:type="dxa" w:w="100"/>
              <w:bottom w:type="dxa" w:w="80"/>
              <w:right w:type="dxa" w:w="100"/>
            </w:tcMar>
          </w:tcPr>
          <w:p>
            <w:r>
              <w:rPr>
                <w:b w:val="false"/>
                <w:bCs w:val="false"/>
                <w:sz w:val="20"/>
                <w:szCs w:val="20"/>
              </w:rPr>
              <w:t xml:space="preserve">Decode opcode, read register operands</w:t>
            </w:r>
          </w:p>
        </w:tc>
      </w:tr>
      <w:tr>
        <w:tc>
          <w:tcPr>
            <w:tcW w:type="dxa" w:w="2250"/>
            <w:tcMar>
              <w:top w:type="dxa" w:w="80"/>
              <w:left w:type="dxa" w:w="100"/>
              <w:bottom w:type="dxa" w:w="80"/>
              <w:right w:type="dxa" w:w="100"/>
            </w:tcMar>
          </w:tcPr>
          <w:p>
            <w:r>
              <w:rPr>
                <w:b w:val="false"/>
                <w:bCs w:val="false"/>
                <w:sz w:val="20"/>
                <w:szCs w:val="20"/>
              </w:rPr>
              <w:t xml:space="preserve">Execute</w:t>
            </w:r>
          </w:p>
        </w:tc>
        <w:tc>
          <w:tcPr>
            <w:tcW w:type="dxa" w:w="1350"/>
            <w:tcMar>
              <w:top w:type="dxa" w:w="80"/>
              <w:left w:type="dxa" w:w="100"/>
              <w:bottom w:type="dxa" w:w="80"/>
              <w:right w:type="dxa" w:w="100"/>
            </w:tcMar>
          </w:tcPr>
          <w:p>
            <w:r>
              <w:rPr>
                <w:b w:val="false"/>
                <w:bCs w:val="false"/>
                <w:sz w:val="20"/>
                <w:szCs w:val="20"/>
              </w:rPr>
              <w:t xml:space="preserve">EX</w:t>
            </w:r>
          </w:p>
        </w:tc>
        <w:tc>
          <w:tcPr>
            <w:tcW w:type="dxa" w:w="5400"/>
            <w:tcMar>
              <w:top w:type="dxa" w:w="80"/>
              <w:left w:type="dxa" w:w="100"/>
              <w:bottom w:type="dxa" w:w="80"/>
              <w:right w:type="dxa" w:w="100"/>
            </w:tcMar>
          </w:tcPr>
          <w:p>
            <w:r>
              <w:rPr>
                <w:b w:val="false"/>
                <w:bCs w:val="false"/>
                <w:sz w:val="20"/>
                <w:szCs w:val="20"/>
              </w:rPr>
              <w:t xml:space="preserve">ALU computes result / effective address</w:t>
            </w:r>
          </w:p>
        </w:tc>
      </w:tr>
      <w:tr>
        <w:tc>
          <w:tcPr>
            <w:tcW w:type="dxa" w:w="2250"/>
            <w:tcMar>
              <w:top w:type="dxa" w:w="80"/>
              <w:left w:type="dxa" w:w="100"/>
              <w:bottom w:type="dxa" w:w="80"/>
              <w:right w:type="dxa" w:w="100"/>
            </w:tcMar>
          </w:tcPr>
          <w:p>
            <w:r>
              <w:rPr>
                <w:b w:val="false"/>
                <w:bCs w:val="false"/>
                <w:sz w:val="20"/>
                <w:szCs w:val="20"/>
              </w:rPr>
              <w:t xml:space="preserve">Memory Access</w:t>
            </w:r>
          </w:p>
        </w:tc>
        <w:tc>
          <w:tcPr>
            <w:tcW w:type="dxa" w:w="1350"/>
            <w:tcMar>
              <w:top w:type="dxa" w:w="80"/>
              <w:left w:type="dxa" w:w="100"/>
              <w:bottom w:type="dxa" w:w="80"/>
              <w:right w:type="dxa" w:w="100"/>
            </w:tcMar>
          </w:tcPr>
          <w:p>
            <w:r>
              <w:rPr>
                <w:b w:val="false"/>
                <w:bCs w:val="false"/>
                <w:sz w:val="20"/>
                <w:szCs w:val="20"/>
              </w:rPr>
              <w:t xml:space="preserve">MEM</w:t>
            </w:r>
          </w:p>
        </w:tc>
        <w:tc>
          <w:tcPr>
            <w:tcW w:type="dxa" w:w="5400"/>
            <w:tcMar>
              <w:top w:type="dxa" w:w="80"/>
              <w:left w:type="dxa" w:w="100"/>
              <w:bottom w:type="dxa" w:w="80"/>
              <w:right w:type="dxa" w:w="100"/>
            </w:tcMar>
          </w:tcPr>
          <w:p>
            <w:r>
              <w:rPr>
                <w:b w:val="false"/>
                <w:bCs w:val="false"/>
                <w:sz w:val="20"/>
                <w:szCs w:val="20"/>
              </w:rPr>
              <w:t xml:space="preserve">Load/store data memory (no-op for ALU ops)</w:t>
            </w:r>
          </w:p>
        </w:tc>
      </w:tr>
      <w:tr>
        <w:tc>
          <w:tcPr>
            <w:tcW w:type="dxa" w:w="2250"/>
            <w:tcMar>
              <w:top w:type="dxa" w:w="80"/>
              <w:left w:type="dxa" w:w="100"/>
              <w:bottom w:type="dxa" w:w="80"/>
              <w:right w:type="dxa" w:w="100"/>
            </w:tcMar>
          </w:tcPr>
          <w:p>
            <w:r>
              <w:rPr>
                <w:b w:val="false"/>
                <w:bCs w:val="false"/>
                <w:sz w:val="20"/>
                <w:szCs w:val="20"/>
              </w:rPr>
              <w:t xml:space="preserve">Write Back</w:t>
            </w:r>
          </w:p>
        </w:tc>
        <w:tc>
          <w:tcPr>
            <w:tcW w:type="dxa" w:w="1350"/>
            <w:tcMar>
              <w:top w:type="dxa" w:w="80"/>
              <w:left w:type="dxa" w:w="100"/>
              <w:bottom w:type="dxa" w:w="80"/>
              <w:right w:type="dxa" w:w="100"/>
            </w:tcMar>
          </w:tcPr>
          <w:p>
            <w:r>
              <w:rPr>
                <w:b w:val="false"/>
                <w:bCs w:val="false"/>
                <w:sz w:val="20"/>
                <w:szCs w:val="20"/>
              </w:rPr>
              <w:t xml:space="preserve">WB</w:t>
            </w:r>
          </w:p>
        </w:tc>
        <w:tc>
          <w:tcPr>
            <w:tcW w:type="dxa" w:w="5400"/>
            <w:tcMar>
              <w:top w:type="dxa" w:w="80"/>
              <w:left w:type="dxa" w:w="100"/>
              <w:bottom w:type="dxa" w:w="80"/>
              <w:right w:type="dxa" w:w="100"/>
            </w:tcMar>
          </w:tcPr>
          <w:p>
            <w:r>
              <w:rPr>
                <w:b w:val="false"/>
                <w:bCs w:val="false"/>
                <w:sz w:val="20"/>
                <w:szCs w:val="20"/>
              </w:rPr>
              <w:t xml:space="preserve">Write result into the register file</w:t>
            </w:r>
          </w:p>
        </w:tc>
      </w:tr>
    </w:tbl>
    <w:p>
      <w:pPr>
        <w:pStyle w:val="Heading2"/>
        <w:spacing w:after="100" w:before="200"/>
      </w:pPr>
      <w:r>
        <w:t xml:space="preserve">3.2 Pipeline Timing Diagram (5 instructions, no hazards)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Instr \ Cycle   1    2    3    4    5    6    7    8    9</w:t>
            </w:r>
          </w:p>
          <w:p>
            <w:pPr>
              <w:spacing w:after="0"/>
            </w:pPr>
            <w:r>
              <w:rPr>
                <w:rFonts w:ascii="Consolas" w:cs="Consolas" w:eastAsia="Consolas" w:hAnsi="Consolas"/>
                <w:sz w:val="18"/>
                <w:szCs w:val="18"/>
              </w:rPr>
              <w:t xml:space="preserve">I1             IF   ID   EX   MEM  WB</w:t>
            </w:r>
          </w:p>
          <w:p>
            <w:pPr>
              <w:spacing w:after="0"/>
            </w:pPr>
            <w:r>
              <w:rPr>
                <w:rFonts w:ascii="Consolas" w:cs="Consolas" w:eastAsia="Consolas" w:hAnsi="Consolas"/>
                <w:sz w:val="18"/>
                <w:szCs w:val="18"/>
              </w:rPr>
              <w:t xml:space="preserve">I2                  IF   ID   EX   MEM  WB</w:t>
            </w:r>
          </w:p>
          <w:p>
            <w:pPr>
              <w:spacing w:after="0"/>
            </w:pPr>
            <w:r>
              <w:rPr>
                <w:rFonts w:ascii="Consolas" w:cs="Consolas" w:eastAsia="Consolas" w:hAnsi="Consolas"/>
                <w:sz w:val="18"/>
                <w:szCs w:val="18"/>
              </w:rPr>
              <w:t xml:space="preserve">I3                       IF   ID   EX   MEM  WB</w:t>
            </w:r>
          </w:p>
          <w:p>
            <w:pPr>
              <w:spacing w:after="0"/>
            </w:pPr>
            <w:r>
              <w:rPr>
                <w:rFonts w:ascii="Consolas" w:cs="Consolas" w:eastAsia="Consolas" w:hAnsi="Consolas"/>
                <w:sz w:val="18"/>
                <w:szCs w:val="18"/>
              </w:rPr>
              <w:t xml:space="preserve">I4                            IF   ID   EX   MEM  WB</w:t>
            </w:r>
          </w:p>
          <w:p>
            <w:pPr>
              <w:spacing w:after="0"/>
            </w:pPr>
            <w:r>
              <w:rPr>
                <w:rFonts w:ascii="Consolas" w:cs="Consolas" w:eastAsia="Consolas" w:hAnsi="Consolas"/>
                <w:sz w:val="18"/>
                <w:szCs w:val="18"/>
              </w:rPr>
              <w:t xml:space="preserve">I5                                 IF   ID   EX   MEM  WB</w:t>
            </w:r>
          </w:p>
        </w:tc>
      </w:tr>
    </w:tbl>
    <w:p>
      <w:pPr>
        <w:pStyle w:val="Heading2"/>
        <w:spacing w:after="100" w:before="200"/>
      </w:pPr>
      <w:r>
        <w:t xml:space="preserve">3.3 Simulation Program (Python)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pipelined_cycles(n, stages=5):</w:t>
            </w:r>
          </w:p>
          <w:p>
            <w:pPr>
              <w:spacing w:after="0"/>
            </w:pPr>
            <w:r>
              <w:rPr>
                <w:rFonts w:ascii="Consolas" w:cs="Consolas" w:eastAsia="Consolas" w:hAnsi="Consolas"/>
                <w:sz w:val="18"/>
                <w:szCs w:val="18"/>
              </w:rPr>
              <w:t xml:space="preserve">    return n + stages - 1          # fill/drain overlap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nonpipelined_cycles(n, stages=5):</w:t>
            </w:r>
          </w:p>
          <w:p>
            <w:pPr>
              <w:spacing w:after="0"/>
            </w:pPr>
            <w:r>
              <w:rPr>
                <w:rFonts w:ascii="Consolas" w:cs="Consolas" w:eastAsia="Consolas" w:hAnsi="Consolas"/>
                <w:sz w:val="18"/>
                <w:szCs w:val="18"/>
              </w:rPr>
              <w:t xml:space="preserve">    return n * stages              # fully sequential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speedup(n, stages=5):</w:t>
            </w:r>
          </w:p>
          <w:p>
            <w:pPr>
              <w:spacing w:after="0"/>
            </w:pPr>
            <w:r>
              <w:rPr>
                <w:rFonts w:ascii="Consolas" w:cs="Consolas" w:eastAsia="Consolas" w:hAnsi="Consolas"/>
                <w:sz w:val="18"/>
                <w:szCs w:val="18"/>
              </w:rPr>
              <w:t xml:space="preserve">    return nonpipelined_cycles(n, stages) / pipelined_cycles(n, stages)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throughput(n, stages=5):        # instructions / cycle</w:t>
            </w:r>
          </w:p>
          <w:p>
            <w:pPr>
              <w:spacing w:after="0"/>
            </w:pPr>
            <w:r>
              <w:rPr>
                <w:rFonts w:ascii="Consolas" w:cs="Consolas" w:eastAsia="Consolas" w:hAnsi="Consolas"/>
                <w:sz w:val="18"/>
                <w:szCs w:val="18"/>
              </w:rPr>
              <w:t xml:space="preserve">    return n / pipelined_cycles(n, stages)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n in (1, 5, 10, 100):</w:t>
            </w:r>
          </w:p>
          <w:p>
            <w:pPr>
              <w:spacing w:after="0"/>
            </w:pPr>
            <w:r>
              <w:rPr>
                <w:rFonts w:ascii="Consolas" w:cs="Consolas" w:eastAsia="Consolas" w:hAnsi="Consolas"/>
                <w:sz w:val="18"/>
                <w:szCs w:val="18"/>
              </w:rPr>
              <w:t xml:space="preserve">    print(n, nonpipelined_cycles(n), pipelined_cycles(n),</w:t>
            </w:r>
          </w:p>
          <w:p>
            <w:pPr>
              <w:spacing w:after="0"/>
            </w:pPr>
            <w:r>
              <w:rPr>
                <w:rFonts w:ascii="Consolas" w:cs="Consolas" w:eastAsia="Consolas" w:hAnsi="Consolas"/>
                <w:sz w:val="18"/>
                <w:szCs w:val="18"/>
              </w:rPr>
              <w:t xml:space="preserve">          round(speedup(n), 2), round(throughput(n), 3))</w:t>
            </w:r>
          </w:p>
        </w:tc>
      </w:tr>
    </w:tbl>
    <w:p>
      <w:pPr>
        <w:pStyle w:val="Heading2"/>
        <w:spacing w:after="100" w:before="200"/>
      </w:pPr>
      <w:r>
        <w:t xml:space="preserve">3.4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1800"/>
        <w:gridCol w:w="1620"/>
        <w:gridCol w:w="1800"/>
      </w:tblGrid>
      <w:tr>
        <w:trPr>
          <w:tblHeader/>
        </w:trPr>
        <w:tc>
          <w:tcPr>
            <w:tcW w:type="dxa" w:w="1620"/>
            <w:shd w:fill="D9E2F3" w:val="clear"/>
            <w:tcMar>
              <w:top w:type="dxa" w:w="80"/>
              <w:left w:type="dxa" w:w="100"/>
              <w:bottom w:type="dxa" w:w="80"/>
              <w:right w:type="dxa" w:w="100"/>
            </w:tcMar>
          </w:tcPr>
          <w:p>
            <w:r>
              <w:rPr>
                <w:b/>
                <w:bCs/>
                <w:sz w:val="20"/>
                <w:szCs w:val="20"/>
              </w:rPr>
              <w:t xml:space="preserve">n (instr.)</w:t>
            </w:r>
          </w:p>
        </w:tc>
        <w:tc>
          <w:tcPr>
            <w:tcW w:type="dxa" w:w="2160"/>
            <w:shd w:fill="D9E2F3" w:val="clear"/>
            <w:tcMar>
              <w:top w:type="dxa" w:w="80"/>
              <w:left w:type="dxa" w:w="100"/>
              <w:bottom w:type="dxa" w:w="80"/>
              <w:right w:type="dxa" w:w="100"/>
            </w:tcMar>
          </w:tcPr>
          <w:p>
            <w:r>
              <w:rPr>
                <w:b/>
                <w:bCs/>
                <w:sz w:val="20"/>
                <w:szCs w:val="20"/>
              </w:rPr>
              <w:t xml:space="preserve">Non-Pipelined (cycles)</w:t>
            </w:r>
          </w:p>
        </w:tc>
        <w:tc>
          <w:tcPr>
            <w:tcW w:type="dxa" w:w="1800"/>
            <w:shd w:fill="D9E2F3" w:val="clear"/>
            <w:tcMar>
              <w:top w:type="dxa" w:w="80"/>
              <w:left w:type="dxa" w:w="100"/>
              <w:bottom w:type="dxa" w:w="80"/>
              <w:right w:type="dxa" w:w="100"/>
            </w:tcMar>
          </w:tcPr>
          <w:p>
            <w:r>
              <w:rPr>
                <w:b/>
                <w:bCs/>
                <w:sz w:val="20"/>
                <w:szCs w:val="20"/>
              </w:rPr>
              <w:t xml:space="preserve">Pipelined (cycles)</w:t>
            </w:r>
          </w:p>
        </w:tc>
        <w:tc>
          <w:tcPr>
            <w:tcW w:type="dxa" w:w="1620"/>
            <w:shd w:fill="D9E2F3" w:val="clear"/>
            <w:tcMar>
              <w:top w:type="dxa" w:w="80"/>
              <w:left w:type="dxa" w:w="100"/>
              <w:bottom w:type="dxa" w:w="80"/>
              <w:right w:type="dxa" w:w="100"/>
            </w:tcMar>
          </w:tcPr>
          <w:p>
            <w:r>
              <w:rPr>
                <w:b/>
                <w:bCs/>
                <w:sz w:val="20"/>
                <w:szCs w:val="20"/>
              </w:rPr>
              <w:t xml:space="preserve">Speed-up</w:t>
            </w:r>
          </w:p>
        </w:tc>
        <w:tc>
          <w:tcPr>
            <w:tcW w:type="dxa" w:w="1800"/>
            <w:shd w:fill="D9E2F3" w:val="clear"/>
            <w:tcMar>
              <w:top w:type="dxa" w:w="80"/>
              <w:left w:type="dxa" w:w="100"/>
              <w:bottom w:type="dxa" w:w="80"/>
              <w:right w:type="dxa" w:w="100"/>
            </w:tcMar>
          </w:tcPr>
          <w:p>
            <w:r>
              <w:rPr>
                <w:b/>
                <w:bCs/>
                <w:sz w:val="20"/>
                <w:szCs w:val="20"/>
              </w:rPr>
              <w:t xml:space="preserve">Throughput (IPC)</w:t>
            </w:r>
          </w:p>
        </w:tc>
      </w:tr>
      <w:tr>
        <w:tc>
          <w:tcPr>
            <w:tcW w:type="dxa" w:w="1620"/>
            <w:tcMar>
              <w:top w:type="dxa" w:w="80"/>
              <w:left w:type="dxa" w:w="100"/>
              <w:bottom w:type="dxa" w:w="80"/>
              <w:right w:type="dxa" w:w="100"/>
            </w:tcMar>
          </w:tcPr>
          <w:p>
            <w:r>
              <w:rPr>
                <w:b w:val="false"/>
                <w:bCs w:val="false"/>
                <w:sz w:val="20"/>
                <w:szCs w:val="20"/>
              </w:rPr>
              <w:t xml:space="preserve">1</w:t>
            </w:r>
          </w:p>
        </w:tc>
        <w:tc>
          <w:tcPr>
            <w:tcW w:type="dxa" w:w="2160"/>
            <w:tcMar>
              <w:top w:type="dxa" w:w="80"/>
              <w:left w:type="dxa" w:w="100"/>
              <w:bottom w:type="dxa" w:w="80"/>
              <w:right w:type="dxa" w:w="100"/>
            </w:tcMar>
          </w:tcPr>
          <w:p>
            <w:r>
              <w:rPr>
                <w:b w:val="false"/>
                <w:bCs w:val="false"/>
                <w:sz w:val="20"/>
                <w:szCs w:val="20"/>
              </w:rPr>
              <w:t xml:space="preserve">5</w:t>
            </w:r>
          </w:p>
        </w:tc>
        <w:tc>
          <w:tcPr>
            <w:tcW w:type="dxa" w:w="1800"/>
            <w:tcMar>
              <w:top w:type="dxa" w:w="80"/>
              <w:left w:type="dxa" w:w="100"/>
              <w:bottom w:type="dxa" w:w="80"/>
              <w:right w:type="dxa" w:w="100"/>
            </w:tcMar>
          </w:tcPr>
          <w:p>
            <w:r>
              <w:rPr>
                <w:b w:val="false"/>
                <w:bCs w:val="false"/>
                <w:sz w:val="20"/>
                <w:szCs w:val="20"/>
              </w:rPr>
              <w:t xml:space="preserve">5</w:t>
            </w:r>
          </w:p>
        </w:tc>
        <w:tc>
          <w:tcPr>
            <w:tcW w:type="dxa" w:w="1620"/>
            <w:tcMar>
              <w:top w:type="dxa" w:w="80"/>
              <w:left w:type="dxa" w:w="100"/>
              <w:bottom w:type="dxa" w:w="80"/>
              <w:right w:type="dxa" w:w="100"/>
            </w:tcMar>
          </w:tcPr>
          <w:p>
            <w:r>
              <w:rPr>
                <w:b w:val="false"/>
                <w:bCs w:val="false"/>
                <w:sz w:val="20"/>
                <w:szCs w:val="20"/>
              </w:rPr>
              <w:t xml:space="preserve">1.00</w:t>
            </w:r>
          </w:p>
        </w:tc>
        <w:tc>
          <w:tcPr>
            <w:tcW w:type="dxa" w:w="1800"/>
            <w:tcMar>
              <w:top w:type="dxa" w:w="80"/>
              <w:left w:type="dxa" w:w="100"/>
              <w:bottom w:type="dxa" w:w="80"/>
              <w:right w:type="dxa" w:w="100"/>
            </w:tcMar>
          </w:tcPr>
          <w:p>
            <w:r>
              <w:rPr>
                <w:b w:val="false"/>
                <w:bCs w:val="false"/>
                <w:sz w:val="20"/>
                <w:szCs w:val="20"/>
              </w:rPr>
              <w:t xml:space="preserve">0.200</w:t>
            </w:r>
          </w:p>
        </w:tc>
      </w:tr>
      <w:tr>
        <w:tc>
          <w:tcPr>
            <w:tcW w:type="dxa" w:w="1620"/>
            <w:tcMar>
              <w:top w:type="dxa" w:w="80"/>
              <w:left w:type="dxa" w:w="100"/>
              <w:bottom w:type="dxa" w:w="80"/>
              <w:right w:type="dxa" w:w="100"/>
            </w:tcMar>
          </w:tcPr>
          <w:p>
            <w:r>
              <w:rPr>
                <w:b w:val="false"/>
                <w:bCs w:val="false"/>
                <w:sz w:val="20"/>
                <w:szCs w:val="20"/>
              </w:rPr>
              <w:t xml:space="preserve">5</w:t>
            </w:r>
          </w:p>
        </w:tc>
        <w:tc>
          <w:tcPr>
            <w:tcW w:type="dxa" w:w="2160"/>
            <w:tcMar>
              <w:top w:type="dxa" w:w="80"/>
              <w:left w:type="dxa" w:w="100"/>
              <w:bottom w:type="dxa" w:w="80"/>
              <w:right w:type="dxa" w:w="100"/>
            </w:tcMar>
          </w:tcPr>
          <w:p>
            <w:r>
              <w:rPr>
                <w:b w:val="false"/>
                <w:bCs w:val="false"/>
                <w:sz w:val="20"/>
                <w:szCs w:val="20"/>
              </w:rPr>
              <w:t xml:space="preserve">25</w:t>
            </w:r>
          </w:p>
        </w:tc>
        <w:tc>
          <w:tcPr>
            <w:tcW w:type="dxa" w:w="1800"/>
            <w:tcMar>
              <w:top w:type="dxa" w:w="80"/>
              <w:left w:type="dxa" w:w="100"/>
              <w:bottom w:type="dxa" w:w="80"/>
              <w:right w:type="dxa" w:w="100"/>
            </w:tcMar>
          </w:tcPr>
          <w:p>
            <w:r>
              <w:rPr>
                <w:b w:val="false"/>
                <w:bCs w:val="false"/>
                <w:sz w:val="20"/>
                <w:szCs w:val="20"/>
              </w:rPr>
              <w:t xml:space="preserve">9</w:t>
            </w:r>
          </w:p>
        </w:tc>
        <w:tc>
          <w:tcPr>
            <w:tcW w:type="dxa" w:w="1620"/>
            <w:tcMar>
              <w:top w:type="dxa" w:w="80"/>
              <w:left w:type="dxa" w:w="100"/>
              <w:bottom w:type="dxa" w:w="80"/>
              <w:right w:type="dxa" w:w="100"/>
            </w:tcMar>
          </w:tcPr>
          <w:p>
            <w:r>
              <w:rPr>
                <w:b w:val="false"/>
                <w:bCs w:val="false"/>
                <w:sz w:val="20"/>
                <w:szCs w:val="20"/>
              </w:rPr>
              <w:t xml:space="preserve">2.78</w:t>
            </w:r>
          </w:p>
        </w:tc>
        <w:tc>
          <w:tcPr>
            <w:tcW w:type="dxa" w:w="1800"/>
            <w:tcMar>
              <w:top w:type="dxa" w:w="80"/>
              <w:left w:type="dxa" w:w="100"/>
              <w:bottom w:type="dxa" w:w="80"/>
              <w:right w:type="dxa" w:w="100"/>
            </w:tcMar>
          </w:tcPr>
          <w:p>
            <w:r>
              <w:rPr>
                <w:b w:val="false"/>
                <w:bCs w:val="false"/>
                <w:sz w:val="20"/>
                <w:szCs w:val="20"/>
              </w:rPr>
              <w:t xml:space="preserve">0.556</w:t>
            </w:r>
          </w:p>
        </w:tc>
      </w:tr>
      <w:tr>
        <w:tc>
          <w:tcPr>
            <w:tcW w:type="dxa" w:w="1620"/>
            <w:tcMar>
              <w:top w:type="dxa" w:w="80"/>
              <w:left w:type="dxa" w:w="100"/>
              <w:bottom w:type="dxa" w:w="80"/>
              <w:right w:type="dxa" w:w="100"/>
            </w:tcMar>
          </w:tcPr>
          <w:p>
            <w:r>
              <w:rPr>
                <w:b w:val="false"/>
                <w:bCs w:val="false"/>
                <w:sz w:val="20"/>
                <w:szCs w:val="20"/>
              </w:rPr>
              <w:t xml:space="preserve">10</w:t>
            </w:r>
          </w:p>
        </w:tc>
        <w:tc>
          <w:tcPr>
            <w:tcW w:type="dxa" w:w="2160"/>
            <w:tcMar>
              <w:top w:type="dxa" w:w="80"/>
              <w:left w:type="dxa" w:w="100"/>
              <w:bottom w:type="dxa" w:w="80"/>
              <w:right w:type="dxa" w:w="100"/>
            </w:tcMar>
          </w:tcPr>
          <w:p>
            <w:r>
              <w:rPr>
                <w:b w:val="false"/>
                <w:bCs w:val="false"/>
                <w:sz w:val="20"/>
                <w:szCs w:val="20"/>
              </w:rPr>
              <w:t xml:space="preserve">50</w:t>
            </w:r>
          </w:p>
        </w:tc>
        <w:tc>
          <w:tcPr>
            <w:tcW w:type="dxa" w:w="1800"/>
            <w:tcMar>
              <w:top w:type="dxa" w:w="80"/>
              <w:left w:type="dxa" w:w="100"/>
              <w:bottom w:type="dxa" w:w="80"/>
              <w:right w:type="dxa" w:w="100"/>
            </w:tcMar>
          </w:tcPr>
          <w:p>
            <w:r>
              <w:rPr>
                <w:b w:val="false"/>
                <w:bCs w:val="false"/>
                <w:sz w:val="20"/>
                <w:szCs w:val="20"/>
              </w:rPr>
              <w:t xml:space="preserve">14</w:t>
            </w:r>
          </w:p>
        </w:tc>
        <w:tc>
          <w:tcPr>
            <w:tcW w:type="dxa" w:w="1620"/>
            <w:tcMar>
              <w:top w:type="dxa" w:w="80"/>
              <w:left w:type="dxa" w:w="100"/>
              <w:bottom w:type="dxa" w:w="80"/>
              <w:right w:type="dxa" w:w="100"/>
            </w:tcMar>
          </w:tcPr>
          <w:p>
            <w:r>
              <w:rPr>
                <w:b w:val="false"/>
                <w:bCs w:val="false"/>
                <w:sz w:val="20"/>
                <w:szCs w:val="20"/>
              </w:rPr>
              <w:t xml:space="preserve">3.57</w:t>
            </w:r>
          </w:p>
        </w:tc>
        <w:tc>
          <w:tcPr>
            <w:tcW w:type="dxa" w:w="1800"/>
            <w:tcMar>
              <w:top w:type="dxa" w:w="80"/>
              <w:left w:type="dxa" w:w="100"/>
              <w:bottom w:type="dxa" w:w="80"/>
              <w:right w:type="dxa" w:w="100"/>
            </w:tcMar>
          </w:tcPr>
          <w:p>
            <w:r>
              <w:rPr>
                <w:b w:val="false"/>
                <w:bCs w:val="false"/>
                <w:sz w:val="20"/>
                <w:szCs w:val="20"/>
              </w:rPr>
              <w:t xml:space="preserve">0.714</w:t>
            </w:r>
          </w:p>
        </w:tc>
      </w:tr>
      <w:tr>
        <w:tc>
          <w:tcPr>
            <w:tcW w:type="dxa" w:w="1620"/>
            <w:tcMar>
              <w:top w:type="dxa" w:w="80"/>
              <w:left w:type="dxa" w:w="100"/>
              <w:bottom w:type="dxa" w:w="80"/>
              <w:right w:type="dxa" w:w="100"/>
            </w:tcMar>
          </w:tcPr>
          <w:p>
            <w:r>
              <w:rPr>
                <w:b w:val="false"/>
                <w:bCs w:val="false"/>
                <w:sz w:val="20"/>
                <w:szCs w:val="20"/>
              </w:rPr>
              <w:t xml:space="preserve">100</w:t>
            </w:r>
          </w:p>
        </w:tc>
        <w:tc>
          <w:tcPr>
            <w:tcW w:type="dxa" w:w="2160"/>
            <w:tcMar>
              <w:top w:type="dxa" w:w="80"/>
              <w:left w:type="dxa" w:w="100"/>
              <w:bottom w:type="dxa" w:w="80"/>
              <w:right w:type="dxa" w:w="100"/>
            </w:tcMar>
          </w:tcPr>
          <w:p>
            <w:r>
              <w:rPr>
                <w:b w:val="false"/>
                <w:bCs w:val="false"/>
                <w:sz w:val="20"/>
                <w:szCs w:val="20"/>
              </w:rPr>
              <w:t xml:space="preserve">500</w:t>
            </w:r>
          </w:p>
        </w:tc>
        <w:tc>
          <w:tcPr>
            <w:tcW w:type="dxa" w:w="1800"/>
            <w:tcMar>
              <w:top w:type="dxa" w:w="80"/>
              <w:left w:type="dxa" w:w="100"/>
              <w:bottom w:type="dxa" w:w="80"/>
              <w:right w:type="dxa" w:w="100"/>
            </w:tcMar>
          </w:tcPr>
          <w:p>
            <w:r>
              <w:rPr>
                <w:b w:val="false"/>
                <w:bCs w:val="false"/>
                <w:sz w:val="20"/>
                <w:szCs w:val="20"/>
              </w:rPr>
              <w:t xml:space="preserve">104</w:t>
            </w:r>
          </w:p>
        </w:tc>
        <w:tc>
          <w:tcPr>
            <w:tcW w:type="dxa" w:w="1620"/>
            <w:tcMar>
              <w:top w:type="dxa" w:w="80"/>
              <w:left w:type="dxa" w:w="100"/>
              <w:bottom w:type="dxa" w:w="80"/>
              <w:right w:type="dxa" w:w="100"/>
            </w:tcMar>
          </w:tcPr>
          <w:p>
            <w:r>
              <w:rPr>
                <w:b w:val="false"/>
                <w:bCs w:val="false"/>
                <w:sz w:val="20"/>
                <w:szCs w:val="20"/>
              </w:rPr>
              <w:t xml:space="preserve">4.81</w:t>
            </w:r>
          </w:p>
        </w:tc>
        <w:tc>
          <w:tcPr>
            <w:tcW w:type="dxa" w:w="1800"/>
            <w:tcMar>
              <w:top w:type="dxa" w:w="80"/>
              <w:left w:type="dxa" w:w="100"/>
              <w:bottom w:type="dxa" w:w="80"/>
              <w:right w:type="dxa" w:w="100"/>
            </w:tcMar>
          </w:tcPr>
          <w:p>
            <w:r>
              <w:rPr>
                <w:b w:val="false"/>
                <w:bCs w:val="false"/>
                <w:sz w:val="20"/>
                <w:szCs w:val="20"/>
              </w:rPr>
              <w:t xml:space="preserve">0.962</w:t>
            </w:r>
          </w:p>
        </w:tc>
      </w:tr>
    </w:tbl>
    <w:p>
      <w:pPr>
        <w:pStyle w:val="Heading2"/>
        <w:spacing w:after="100" w:before="200"/>
      </w:pPr>
      <w:r>
        <w:t xml:space="preserve">3.5 Analysis</w:t>
      </w:r>
    </w:p>
    <w:p>
      <w:pPr>
        <w:spacing w:after="150"/>
      </w:pPr>
      <w:r>
        <w:t xml:space="preserve">As the instruction count n grows, pipelined execution time approaches n cycles (one instruction completed per cycle), while non-pipelined execution grows linearly at 5n cycles, so the theoretical maximum speed-up asymptotically approaches the number of pipeline stages (5x). At n = 100 the simulated speed-up of 4.81x is already close to this ideal limit. The results confirm that pipelining improves throughput by overlapping stages rather than reducing the latency of any single instruction — an individual instruction still takes 5 cycles to complete; what changes is how frequently a new result is produced. This ideal analysis assumes no hazards, which are introduced and resolved in Question 4.</w:t>
      </w:r>
    </w:p>
    <w:p>
      <w:pPr>
        <w:pStyle w:val="Heading1"/>
        <w:spacing w:after="150" w:before="300"/>
      </w:pPr>
      <w:r>
        <w:t xml:space="preserve">Question 4 — Pipeline Hazards and Their Resolution</w:t>
      </w:r>
    </w:p>
    <w:p>
      <w:pPr>
        <w:spacing w:after="150"/>
      </w:pPr>
      <w:r>
        <w:rPr>
          <w:b/>
          <w:bCs/>
        </w:rPr>
        <w:t xml:space="preserve">Aim: </w:t>
      </w:r>
      <w:r>
        <w:t xml:space="preserve">To develop a pipeline execution scenario exhibiting data, control and structural hazards, observe their impact on execution, and apply stalling, data forwarding and branch prediction to resolve them.</w:t>
      </w:r>
    </w:p>
    <w:p>
      <w:pPr>
        <w:pStyle w:val="Heading2"/>
        <w:spacing w:after="100" w:before="200"/>
      </w:pPr>
      <w:r>
        <w:t xml:space="preserve">4.1 Instruction Sequence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I1: ADD  R1, R2, R3      ; R1 = R2 + R3</w:t>
            </w:r>
          </w:p>
          <w:p>
            <w:pPr>
              <w:spacing w:after="0"/>
            </w:pPr>
            <w:r>
              <w:rPr>
                <w:rFonts w:ascii="Consolas" w:cs="Consolas" w:eastAsia="Consolas" w:hAnsi="Consolas"/>
                <w:sz w:val="18"/>
                <w:szCs w:val="18"/>
              </w:rPr>
              <w:t xml:space="preserve">I2: SUB  R4, R1, R5      ; R4 = R1 - R5      &lt;- RAW data hazard on R1</w:t>
            </w:r>
          </w:p>
          <w:p>
            <w:pPr>
              <w:spacing w:after="0"/>
            </w:pPr>
            <w:r>
              <w:rPr>
                <w:rFonts w:ascii="Consolas" w:cs="Consolas" w:eastAsia="Consolas" w:hAnsi="Consolas"/>
                <w:sz w:val="18"/>
                <w:szCs w:val="18"/>
              </w:rPr>
              <w:t xml:space="preserve">I3: BEQ  R4, R0, LABEL   ; branch decision needed in ID/EX &lt;- control hazard</w:t>
            </w:r>
          </w:p>
          <w:p>
            <w:pPr>
              <w:spacing w:after="0"/>
            </w:pPr>
            <w:r>
              <w:rPr>
                <w:rFonts w:ascii="Consolas" w:cs="Consolas" w:eastAsia="Consolas" w:hAnsi="Consolas"/>
                <w:sz w:val="18"/>
                <w:szCs w:val="18"/>
              </w:rPr>
              <w:t xml:space="preserve">I4: LW   R6, 0(R2)       ; loads from memory</w:t>
            </w:r>
          </w:p>
          <w:p>
            <w:pPr>
              <w:spacing w:after="0"/>
            </w:pPr>
            <w:r>
              <w:rPr>
                <w:rFonts w:ascii="Consolas" w:cs="Consolas" w:eastAsia="Consolas" w:hAnsi="Consolas"/>
                <w:sz w:val="18"/>
                <w:szCs w:val="18"/>
              </w:rPr>
              <w:t xml:space="preserve">I5: AND  R7, R6, R8      ; needs R6 from I4's memory load</w:t>
            </w:r>
          </w:p>
        </w:tc>
      </w:tr>
    </w:tbl>
    <w:p>
      <w:pPr>
        <w:pStyle w:val="Heading2"/>
        <w:spacing w:after="100" w:before="200"/>
      </w:pPr>
      <w:r>
        <w:t xml:space="preserve">4.2 Data Hazard (RAW) — I1 -&gt; I2</w:t>
      </w:r>
    </w:p>
    <w:p>
      <w:pPr>
        <w:spacing w:after="150"/>
      </w:pPr>
      <w:r>
        <w:t xml:space="preserve">I2 needs R1, produced by I1, but I1 does not write R1 back until its WB stage, whereas I2 needs the value in its EX stage two cycles earlier.</w:t>
      </w:r>
    </w:p>
    <w:p>
      <w:pPr>
        <w:pStyle w:val="Heading2"/>
        <w:spacing w:after="100" w:before="200"/>
      </w:pPr>
      <w:r>
        <w:t xml:space="preserve">(a) Without forwarding — resolved by stalling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I1: IF ID EX MEM WB</w:t>
            </w:r>
          </w:p>
          <w:p>
            <w:pPr>
              <w:spacing w:after="0"/>
            </w:pPr>
            <w:r>
              <w:rPr>
                <w:rFonts w:ascii="Consolas" w:cs="Consolas" w:eastAsia="Consolas" w:hAnsi="Consolas"/>
                <w:sz w:val="18"/>
                <w:szCs w:val="18"/>
              </w:rPr>
              <w:t xml:space="preserve">I2:    IF ID **  **  EX MEM WB      (2 stall/bubble cycles inserted before EX)</w:t>
            </w:r>
          </w:p>
        </w:tc>
      </w:tr>
    </w:tbl>
    <w:p>
      <w:pPr>
        <w:pStyle w:val="Heading2"/>
        <w:spacing w:after="100" w:before="200"/>
      </w:pPr>
      <w:r>
        <w:t xml:space="preserve">(b) With data forwarding (EX/MEM -&gt; EX and MEM/WB -&gt; 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I1: IF ID EX  MEM WB</w:t>
            </w:r>
          </w:p>
          <w:p>
            <w:pPr>
              <w:spacing w:after="0"/>
            </w:pPr>
            <w:r>
              <w:rPr>
                <w:rFonts w:ascii="Consolas" w:cs="Consolas" w:eastAsia="Consolas" w:hAnsi="Consolas"/>
                <w:sz w:val="18"/>
                <w:szCs w:val="18"/>
              </w:rPr>
              <w:t xml:space="preserve">I2:    IF ID  EX  MEM WB            (result forwarded from I1's EX/MEM latch directly into I2's EX stage — 0 stalls)</w:t>
            </w:r>
          </w:p>
        </w:tc>
      </w:tr>
    </w:tbl>
    <w:p>
      <w:pPr>
        <w:pStyle w:val="Heading2"/>
        <w:spacing w:after="100" w:before="200"/>
      </w:pPr>
      <w:r>
        <w:t xml:space="preserve">4.3 Control Hazard — I3 (BEQ)</w:t>
      </w:r>
    </w:p>
    <w:p>
      <w:pPr>
        <w:spacing w:after="150"/>
      </w:pPr>
      <w:r>
        <w:t xml:space="preserve">The branch outcome/target is not known until the EX (or ID, with early branch resolution) stage, but the pipeline has already fetched I4 speculatively.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00"/>
      </w:tblGrid>
      <w:tr>
        <w:trPr>
          <w:tblHeader/>
        </w:trPr>
        <w:tc>
          <w:tcPr>
            <w:tcW w:type="dxa" w:w="2700"/>
            <w:shd w:fill="D9E2F3" w:val="clear"/>
            <w:tcMar>
              <w:top w:type="dxa" w:w="80"/>
              <w:left w:type="dxa" w:w="100"/>
              <w:bottom w:type="dxa" w:w="80"/>
              <w:right w:type="dxa" w:w="100"/>
            </w:tcMar>
          </w:tcPr>
          <w:p>
            <w:r>
              <w:rPr>
                <w:b/>
                <w:bCs/>
                <w:sz w:val="20"/>
                <w:szCs w:val="20"/>
              </w:rPr>
              <w:t xml:space="preserve">Technique</w:t>
            </w:r>
          </w:p>
        </w:tc>
        <w:tc>
          <w:tcPr>
            <w:tcW w:type="dxa" w:w="3600"/>
            <w:shd w:fill="D9E2F3" w:val="clear"/>
            <w:tcMar>
              <w:top w:type="dxa" w:w="80"/>
              <w:left w:type="dxa" w:w="100"/>
              <w:bottom w:type="dxa" w:w="80"/>
              <w:right w:type="dxa" w:w="100"/>
            </w:tcMar>
          </w:tcPr>
          <w:p>
            <w:r>
              <w:rPr>
                <w:b/>
                <w:bCs/>
                <w:sz w:val="20"/>
                <w:szCs w:val="20"/>
              </w:rPr>
              <w:t xml:space="preserve">Mechanism</w:t>
            </w:r>
          </w:p>
        </w:tc>
        <w:tc>
          <w:tcPr>
            <w:tcW w:type="dxa" w:w="2700"/>
            <w:shd w:fill="D9E2F3" w:val="clear"/>
            <w:tcMar>
              <w:top w:type="dxa" w:w="80"/>
              <w:left w:type="dxa" w:w="100"/>
              <w:bottom w:type="dxa" w:w="80"/>
              <w:right w:type="dxa" w:w="100"/>
            </w:tcMar>
          </w:tcPr>
          <w:p>
            <w:r>
              <w:rPr>
                <w:b/>
                <w:bCs/>
                <w:sz w:val="20"/>
                <w:szCs w:val="20"/>
              </w:rPr>
              <w:t xml:space="preserve">Penalty</w:t>
            </w:r>
          </w:p>
        </w:tc>
      </w:tr>
      <w:tr>
        <w:tc>
          <w:tcPr>
            <w:tcW w:type="dxa" w:w="2700"/>
            <w:tcMar>
              <w:top w:type="dxa" w:w="80"/>
              <w:left w:type="dxa" w:w="100"/>
              <w:bottom w:type="dxa" w:w="80"/>
              <w:right w:type="dxa" w:w="100"/>
            </w:tcMar>
          </w:tcPr>
          <w:p>
            <w:r>
              <w:rPr>
                <w:b w:val="false"/>
                <w:bCs w:val="false"/>
                <w:sz w:val="20"/>
                <w:szCs w:val="20"/>
              </w:rPr>
              <w:t xml:space="preserve">Stall (freeze)</w:t>
            </w:r>
          </w:p>
        </w:tc>
        <w:tc>
          <w:tcPr>
            <w:tcW w:type="dxa" w:w="3600"/>
            <w:tcMar>
              <w:top w:type="dxa" w:w="80"/>
              <w:left w:type="dxa" w:w="100"/>
              <w:bottom w:type="dxa" w:w="80"/>
              <w:right w:type="dxa" w:w="100"/>
            </w:tcMar>
          </w:tcPr>
          <w:p>
            <w:r>
              <w:rPr>
                <w:b w:val="false"/>
                <w:bCs w:val="false"/>
                <w:sz w:val="20"/>
                <w:szCs w:val="20"/>
              </w:rPr>
              <w:t xml:space="preserve">Fetch is stalled until branch resolves</w:t>
            </w:r>
          </w:p>
        </w:tc>
        <w:tc>
          <w:tcPr>
            <w:tcW w:type="dxa" w:w="2700"/>
            <w:tcMar>
              <w:top w:type="dxa" w:w="80"/>
              <w:left w:type="dxa" w:w="100"/>
              <w:bottom w:type="dxa" w:w="80"/>
              <w:right w:type="dxa" w:w="100"/>
            </w:tcMar>
          </w:tcPr>
          <w:p>
            <w:r>
              <w:rPr>
                <w:b w:val="false"/>
                <w:bCs w:val="false"/>
                <w:sz w:val="20"/>
                <w:szCs w:val="20"/>
              </w:rPr>
              <w:t xml:space="preserve">Fixed bubble every branch (e.g., 2 cycles)</w:t>
            </w:r>
          </w:p>
        </w:tc>
      </w:tr>
      <w:tr>
        <w:tc>
          <w:tcPr>
            <w:tcW w:type="dxa" w:w="2700"/>
            <w:tcMar>
              <w:top w:type="dxa" w:w="80"/>
              <w:left w:type="dxa" w:w="100"/>
              <w:bottom w:type="dxa" w:w="80"/>
              <w:right w:type="dxa" w:w="100"/>
            </w:tcMar>
          </w:tcPr>
          <w:p>
            <w:r>
              <w:rPr>
                <w:b w:val="false"/>
                <w:bCs w:val="false"/>
                <w:sz w:val="20"/>
                <w:szCs w:val="20"/>
              </w:rPr>
              <w:t xml:space="preserve">Static prediction (not-taken)</w:t>
            </w:r>
          </w:p>
        </w:tc>
        <w:tc>
          <w:tcPr>
            <w:tcW w:type="dxa" w:w="3600"/>
            <w:tcMar>
              <w:top w:type="dxa" w:w="80"/>
              <w:left w:type="dxa" w:w="100"/>
              <w:bottom w:type="dxa" w:w="80"/>
              <w:right w:type="dxa" w:w="100"/>
            </w:tcMar>
          </w:tcPr>
          <w:p>
            <w:r>
              <w:rPr>
                <w:b w:val="false"/>
                <w:bCs w:val="false"/>
                <w:sz w:val="20"/>
                <w:szCs w:val="20"/>
              </w:rPr>
              <w:t xml:space="preserve">Always fetch the fall-through instruction</w:t>
            </w:r>
          </w:p>
        </w:tc>
        <w:tc>
          <w:tcPr>
            <w:tcW w:type="dxa" w:w="2700"/>
            <w:tcMar>
              <w:top w:type="dxa" w:w="80"/>
              <w:left w:type="dxa" w:w="100"/>
              <w:bottom w:type="dxa" w:w="80"/>
              <w:right w:type="dxa" w:w="100"/>
            </w:tcMar>
          </w:tcPr>
          <w:p>
            <w:r>
              <w:rPr>
                <w:b w:val="false"/>
                <w:bCs w:val="false"/>
                <w:sz w:val="20"/>
                <w:szCs w:val="20"/>
              </w:rPr>
              <w:t xml:space="preserve">Penalty only on mispredict (branch actually taken)</w:t>
            </w:r>
          </w:p>
        </w:tc>
      </w:tr>
      <w:tr>
        <w:tc>
          <w:tcPr>
            <w:tcW w:type="dxa" w:w="2700"/>
            <w:tcMar>
              <w:top w:type="dxa" w:w="80"/>
              <w:left w:type="dxa" w:w="100"/>
              <w:bottom w:type="dxa" w:w="80"/>
              <w:right w:type="dxa" w:w="100"/>
            </w:tcMar>
          </w:tcPr>
          <w:p>
            <w:r>
              <w:rPr>
                <w:b w:val="false"/>
                <w:bCs w:val="false"/>
                <w:sz w:val="20"/>
                <w:szCs w:val="20"/>
              </w:rPr>
              <w:t xml:space="preserve">Dynamic prediction (branch predictor / BTB)</w:t>
            </w:r>
          </w:p>
        </w:tc>
        <w:tc>
          <w:tcPr>
            <w:tcW w:type="dxa" w:w="3600"/>
            <w:tcMar>
              <w:top w:type="dxa" w:w="80"/>
              <w:left w:type="dxa" w:w="100"/>
              <w:bottom w:type="dxa" w:w="80"/>
              <w:right w:type="dxa" w:w="100"/>
            </w:tcMar>
          </w:tcPr>
          <w:p>
            <w:r>
              <w:rPr>
                <w:b w:val="false"/>
                <w:bCs w:val="false"/>
                <w:sz w:val="20"/>
                <w:szCs w:val="20"/>
              </w:rPr>
              <w:t xml:space="preserve">History-based prediction of taken/not-taken and target</w:t>
            </w:r>
          </w:p>
        </w:tc>
        <w:tc>
          <w:tcPr>
            <w:tcW w:type="dxa" w:w="2700"/>
            <w:tcMar>
              <w:top w:type="dxa" w:w="80"/>
              <w:left w:type="dxa" w:w="100"/>
              <w:bottom w:type="dxa" w:w="80"/>
              <w:right w:type="dxa" w:w="100"/>
            </w:tcMar>
          </w:tcPr>
          <w:p>
            <w:r>
              <w:rPr>
                <w:b w:val="false"/>
                <w:bCs w:val="false"/>
                <w:sz w:val="20"/>
                <w:szCs w:val="20"/>
              </w:rPr>
              <w:t xml:space="preserve">Penalty only on mispredict; high accuracy (&gt;90%) typical</w:t>
            </w:r>
          </w:p>
        </w:tc>
      </w:tr>
    </w:tbl>
    <w:p>
      <w:pPr>
        <w:pStyle w:val="Heading2"/>
        <w:spacing w:after="100" w:before="200"/>
      </w:pPr>
      <w:r>
        <w:t xml:space="preserve">4.4 Structural Hazard — I1 (WB) and I4 (MEM) / unified memory</w:t>
      </w:r>
    </w:p>
    <w:p>
      <w:pPr>
        <w:spacing w:after="150"/>
      </w:pPr>
      <w:r>
        <w:t xml:space="preserve">If instruction and data memory share a single port, an instruction's MEM-stage memory access can collide with another instruction's IF-stage fetch in the same cycle. Example: I4 accesses data memory in MEM during the same cycle I5 needs to fetch from instruction memory.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Resolution 1: Separate (Harvard) instruction and data memories/caches — removes the conflict entirely.</w:t>
            </w:r>
          </w:p>
          <w:p>
            <w:pPr>
              <w:spacing w:after="0"/>
            </w:pPr>
            <w:r>
              <w:rPr>
                <w:rFonts w:ascii="Consolas" w:cs="Consolas" w:eastAsia="Consolas" w:hAnsi="Consolas"/>
                <w:sz w:val="18"/>
                <w:szCs w:val="18"/>
              </w:rPr>
              <w:t xml:space="preserve">Resolution 2: If memory must be shared, stall the fetch of the conflicting instruction by one cycle (hardware structural stall).</w:t>
            </w:r>
          </w:p>
        </w:tc>
      </w:tr>
    </w:tbl>
    <w:p>
      <w:pPr>
        <w:pStyle w:val="Heading2"/>
        <w:spacing w:after="100" w:before="200"/>
      </w:pPr>
      <w:r>
        <w:t xml:space="preserve">4.5 Simulation Program (Python) — Cycle Count With and Without Hazard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instructions = ['ADD','SUB','BEQ','LW','AND']</w:t>
            </w:r>
          </w:p>
          <w:p>
            <w:pPr>
              <w:spacing w:after="0"/>
            </w:pPr>
            <w:r>
              <w:rPr>
                <w:rFonts w:ascii="Consolas" w:cs="Consolas" w:eastAsia="Consolas" w:hAnsi="Consolas"/>
                <w:sz w:val="18"/>
                <w:szCs w:val="18"/>
              </w:rPr>
              <w:t xml:space="preserve">stages =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cycles_no_hazard_handling(n):</w:t>
            </w:r>
          </w:p>
          <w:p>
            <w:pPr>
              <w:spacing w:after="0"/>
            </w:pPr>
            <w:r>
              <w:rPr>
                <w:rFonts w:ascii="Consolas" w:cs="Consolas" w:eastAsia="Consolas" w:hAnsi="Consolas"/>
                <w:sz w:val="18"/>
                <w:szCs w:val="18"/>
              </w:rPr>
              <w:t xml:space="preserve">    # every hazard causes a stall bubble: 2 for the RAW, 2 for the branch</w:t>
            </w:r>
          </w:p>
          <w:p>
            <w:pPr>
              <w:spacing w:after="0"/>
            </w:pPr>
            <w:r>
              <w:rPr>
                <w:rFonts w:ascii="Consolas" w:cs="Consolas" w:eastAsia="Consolas" w:hAnsi="Consolas"/>
                <w:sz w:val="18"/>
                <w:szCs w:val="18"/>
              </w:rPr>
              <w:t xml:space="preserve">    base = n + stages - 1</w:t>
            </w:r>
          </w:p>
          <w:p>
            <w:pPr>
              <w:spacing w:after="0"/>
            </w:pPr>
            <w:r>
              <w:rPr>
                <w:rFonts w:ascii="Consolas" w:cs="Consolas" w:eastAsia="Consolas" w:hAnsi="Consolas"/>
                <w:sz w:val="18"/>
                <w:szCs w:val="18"/>
              </w:rPr>
              <w:t xml:space="preserve">    return base + 2 + 2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cycles_with_forwarding_and_prediction(n):</w:t>
            </w:r>
          </w:p>
          <w:p>
            <w:pPr>
              <w:spacing w:after="0"/>
            </w:pPr>
            <w:r>
              <w:rPr>
                <w:rFonts w:ascii="Consolas" w:cs="Consolas" w:eastAsia="Consolas" w:hAnsi="Consolas"/>
                <w:sz w:val="18"/>
                <w:szCs w:val="18"/>
              </w:rPr>
              <w:t xml:space="preserve">    # forwarding removes the RAW stall; correct branch prediction removes the control stall</w:t>
            </w:r>
          </w:p>
          <w:p>
            <w:pPr>
              <w:spacing w:after="0"/>
            </w:pPr>
            <w:r>
              <w:rPr>
                <w:rFonts w:ascii="Consolas" w:cs="Consolas" w:eastAsia="Consolas" w:hAnsi="Consolas"/>
                <w:sz w:val="18"/>
                <w:szCs w:val="18"/>
              </w:rPr>
              <w:t xml:space="preserve">    return n + stages - 1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 = len(instructions)</w:t>
            </w:r>
          </w:p>
          <w:p>
            <w:pPr>
              <w:spacing w:after="0"/>
            </w:pPr>
            <w:r>
              <w:rPr>
                <w:rFonts w:ascii="Consolas" w:cs="Consolas" w:eastAsia="Consolas" w:hAnsi="Consolas"/>
                <w:sz w:val="18"/>
                <w:szCs w:val="18"/>
              </w:rPr>
              <w:t xml:space="preserve">print('No hazard handling :', cycles_no_hazard_handling(n))</w:t>
            </w:r>
          </w:p>
          <w:p>
            <w:pPr>
              <w:spacing w:after="0"/>
            </w:pPr>
            <w:r>
              <w:rPr>
                <w:rFonts w:ascii="Consolas" w:cs="Consolas" w:eastAsia="Consolas" w:hAnsi="Consolas"/>
                <w:sz w:val="18"/>
                <w:szCs w:val="18"/>
              </w:rPr>
              <w:t xml:space="preserve">print('Forwarding+Predict. :', cycles_with_forwarding_and_prediction(n))</w:t>
            </w:r>
          </w:p>
        </w:tc>
      </w:tr>
    </w:tbl>
    <w:p>
      <w:pPr>
        <w:pStyle w:val="Heading2"/>
        <w:spacing w:after="100" w:before="200"/>
      </w:pPr>
      <w:r>
        <w:t xml:space="preserve">4.6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50"/>
        <w:gridCol w:w="2250"/>
        <w:gridCol w:w="1800"/>
      </w:tblGrid>
      <w:tr>
        <w:trPr>
          <w:tblHeader/>
        </w:trPr>
        <w:tc>
          <w:tcPr>
            <w:tcW w:type="dxa" w:w="4950"/>
            <w:shd w:fill="D9E2F3" w:val="clear"/>
            <w:tcMar>
              <w:top w:type="dxa" w:w="80"/>
              <w:left w:type="dxa" w:w="100"/>
              <w:bottom w:type="dxa" w:w="80"/>
              <w:right w:type="dxa" w:w="100"/>
            </w:tcMar>
          </w:tcPr>
          <w:p>
            <w:r>
              <w:rPr>
                <w:b/>
                <w:bCs/>
                <w:sz w:val="20"/>
                <w:szCs w:val="20"/>
              </w:rPr>
              <w:t xml:space="preserve">Scenario</w:t>
            </w:r>
          </w:p>
        </w:tc>
        <w:tc>
          <w:tcPr>
            <w:tcW w:type="dxa" w:w="2250"/>
            <w:shd w:fill="D9E2F3" w:val="clear"/>
            <w:tcMar>
              <w:top w:type="dxa" w:w="80"/>
              <w:left w:type="dxa" w:w="100"/>
              <w:bottom w:type="dxa" w:w="80"/>
              <w:right w:type="dxa" w:w="100"/>
            </w:tcMar>
          </w:tcPr>
          <w:p>
            <w:r>
              <w:rPr>
                <w:b/>
                <w:bCs/>
                <w:sz w:val="20"/>
                <w:szCs w:val="20"/>
              </w:rPr>
              <w:t xml:space="preserve">Total Cycles (5 instr.)</w:t>
            </w:r>
          </w:p>
        </w:tc>
        <w:tc>
          <w:tcPr>
            <w:tcW w:type="dxa" w:w="1800"/>
            <w:shd w:fill="D9E2F3" w:val="clear"/>
            <w:tcMar>
              <w:top w:type="dxa" w:w="80"/>
              <w:left w:type="dxa" w:w="100"/>
              <w:bottom w:type="dxa" w:w="80"/>
              <w:right w:type="dxa" w:w="100"/>
            </w:tcMar>
          </w:tcPr>
          <w:p>
            <w:r>
              <w:rPr>
                <w:b/>
                <w:bCs/>
                <w:sz w:val="20"/>
                <w:szCs w:val="20"/>
              </w:rPr>
              <w:t xml:space="preserve">Effective IPC</w:t>
            </w:r>
          </w:p>
        </w:tc>
      </w:tr>
      <w:tr>
        <w:tc>
          <w:tcPr>
            <w:tcW w:type="dxa" w:w="4950"/>
            <w:tcMar>
              <w:top w:type="dxa" w:w="80"/>
              <w:left w:type="dxa" w:w="100"/>
              <w:bottom w:type="dxa" w:w="80"/>
              <w:right w:type="dxa" w:w="100"/>
            </w:tcMar>
          </w:tcPr>
          <w:p>
            <w:r>
              <w:rPr>
                <w:b w:val="false"/>
                <w:bCs w:val="false"/>
                <w:sz w:val="20"/>
                <w:szCs w:val="20"/>
              </w:rPr>
              <w:t xml:space="preserve">No hazard handling (stall on every hazard)</w:t>
            </w:r>
          </w:p>
        </w:tc>
        <w:tc>
          <w:tcPr>
            <w:tcW w:type="dxa" w:w="2250"/>
            <w:tcMar>
              <w:top w:type="dxa" w:w="80"/>
              <w:left w:type="dxa" w:w="100"/>
              <w:bottom w:type="dxa" w:w="80"/>
              <w:right w:type="dxa" w:w="100"/>
            </w:tcMar>
          </w:tcPr>
          <w:p>
            <w:r>
              <w:rPr>
                <w:b w:val="false"/>
                <w:bCs w:val="false"/>
                <w:sz w:val="20"/>
                <w:szCs w:val="20"/>
              </w:rPr>
              <w:t xml:space="preserve">13</w:t>
            </w:r>
          </w:p>
        </w:tc>
        <w:tc>
          <w:tcPr>
            <w:tcW w:type="dxa" w:w="1800"/>
            <w:tcMar>
              <w:top w:type="dxa" w:w="80"/>
              <w:left w:type="dxa" w:w="100"/>
              <w:bottom w:type="dxa" w:w="80"/>
              <w:right w:type="dxa" w:w="100"/>
            </w:tcMar>
          </w:tcPr>
          <w:p>
            <w:r>
              <w:rPr>
                <w:b w:val="false"/>
                <w:bCs w:val="false"/>
                <w:sz w:val="20"/>
                <w:szCs w:val="20"/>
              </w:rPr>
              <w:t xml:space="preserve">0.385</w:t>
            </w:r>
          </w:p>
        </w:tc>
      </w:tr>
      <w:tr>
        <w:tc>
          <w:tcPr>
            <w:tcW w:type="dxa" w:w="4950"/>
            <w:tcMar>
              <w:top w:type="dxa" w:w="80"/>
              <w:left w:type="dxa" w:w="100"/>
              <w:bottom w:type="dxa" w:w="80"/>
              <w:right w:type="dxa" w:w="100"/>
            </w:tcMar>
          </w:tcPr>
          <w:p>
            <w:r>
              <w:rPr>
                <w:b w:val="false"/>
                <w:bCs w:val="false"/>
                <w:sz w:val="20"/>
                <w:szCs w:val="20"/>
              </w:rPr>
              <w:t xml:space="preserve">Forwarding + correct branch prediction</w:t>
            </w:r>
          </w:p>
        </w:tc>
        <w:tc>
          <w:tcPr>
            <w:tcW w:type="dxa" w:w="2250"/>
            <w:tcMar>
              <w:top w:type="dxa" w:w="80"/>
              <w:left w:type="dxa" w:w="100"/>
              <w:bottom w:type="dxa" w:w="80"/>
              <w:right w:type="dxa" w:w="100"/>
            </w:tcMar>
          </w:tcPr>
          <w:p>
            <w:r>
              <w:rPr>
                <w:b w:val="false"/>
                <w:bCs w:val="false"/>
                <w:sz w:val="20"/>
                <w:szCs w:val="20"/>
              </w:rPr>
              <w:t xml:space="preserve">9</w:t>
            </w:r>
          </w:p>
        </w:tc>
        <w:tc>
          <w:tcPr>
            <w:tcW w:type="dxa" w:w="1800"/>
            <w:tcMar>
              <w:top w:type="dxa" w:w="80"/>
              <w:left w:type="dxa" w:w="100"/>
              <w:bottom w:type="dxa" w:w="80"/>
              <w:right w:type="dxa" w:w="100"/>
            </w:tcMar>
          </w:tcPr>
          <w:p>
            <w:r>
              <w:rPr>
                <w:b w:val="false"/>
                <w:bCs w:val="false"/>
                <w:sz w:val="20"/>
                <w:szCs w:val="20"/>
              </w:rPr>
              <w:t xml:space="preserve">0.556</w:t>
            </w:r>
          </w:p>
        </w:tc>
      </w:tr>
    </w:tbl>
    <w:p>
      <w:pPr>
        <w:pStyle w:val="Heading2"/>
        <w:spacing w:after="100" w:before="200"/>
      </w:pPr>
      <w:r>
        <w:t xml:space="preserve">4.7 Analysis</w:t>
      </w:r>
    </w:p>
    <w:p>
      <w:pPr>
        <w:spacing w:after="150"/>
      </w:pPr>
      <w:r>
        <w:t xml:space="preserve">Unresolved hazards force the pipeline to insert bubbles, directly reducing throughput below the ideal (n + 4) cycle count established in Question 3. Data forwarding eliminates RAW stalls whenever the needed value is already computed in a later stage of the pipeline, so it is effective for arithmetic dependencies but cannot help when the dependency is genuinely on a load result that has not yet returned from memory (a load-use hazard), which still needs at least one stall cycle. Branch prediction converts the control hazard's fixed penalty into a probabilistic one: correctly predicted branches cost nothing, while mispredictions require flushing the incorrectly fetched instructions and restarting fetch at the correct target, so the average penalty is (misprediction rate x flush penalty). Together, forwarding and prediction recovered 4 of the 4 stall cycles in this example, restoring throughput close to the hazard-free case.</w:t>
      </w:r>
    </w:p>
    <w:p>
      <w:pPr>
        <w:pStyle w:val="Heading1"/>
        <w:spacing w:after="150" w:before="300"/>
      </w:pPr>
      <w:r>
        <w:t xml:space="preserve">Question 5 — Superscalar Execution, Out-of-Order, Speculation and SMT</w:t>
      </w:r>
    </w:p>
    <w:p>
      <w:pPr>
        <w:spacing w:after="150"/>
      </w:pPr>
      <w:r>
        <w:rPr>
          <w:b/>
          <w:bCs/>
        </w:rPr>
        <w:t xml:space="preserve">Aim: </w:t>
      </w:r>
      <w:r>
        <w:t xml:space="preserve">To analyze a processor supporting superscalar execution — including out-of-order and speculative execution — and to extend the study to hyper-threading / simultaneous multithreading (SMT), evaluating instruction throughput and resource utilization.</w:t>
      </w:r>
    </w:p>
    <w:p>
      <w:pPr>
        <w:pStyle w:val="Heading2"/>
        <w:spacing w:after="100" w:before="200"/>
      </w:pPr>
      <w:r>
        <w:t xml:space="preserve">5.1 Superscalar and Out-of-Order Execution</w:t>
      </w:r>
    </w:p>
    <w:p>
      <w:pPr>
        <w:spacing w:after="150"/>
      </w:pPr>
      <w:r>
        <w:t xml:space="preserve">A superscalar processor fetches, decodes and issues more than one instruction per cycle (issue width w). Instructions are dispatched to reservation stations / a scheduler and, once their operands are ready, are issued out of program order to multiple parallel execution units (an approach popularized by Tomasulo's algorithm). A reorder buffer (ROB) retires instructions in original program order so that architectural state is always precise, even though execution itself is reordered.</w:t>
      </w:r>
    </w:p>
    <w:p>
      <w:pPr>
        <w:pStyle w:val="Heading2"/>
        <w:spacing w:after="100" w:before="200"/>
      </w:pPr>
      <w:r>
        <w:t xml:space="preserve">5.2 Speculative Execution</w:t>
      </w:r>
    </w:p>
    <w:p>
      <w:pPr>
        <w:spacing w:after="150"/>
      </w:pPr>
      <w:r>
        <w:t xml:space="preserve">Because branch outcomes are not known immediately, the processor predicts the branch and continues to fetch, decode and execute along the predicted path before the branch is resolved. If the prediction is correct, the speculative results are committed from the ROB; if it is a misprediction, all speculative instructions after the branch are squashed/flushed and fetch restarts at the correct target.</w:t>
      </w:r>
    </w:p>
    <w:p>
      <w:pPr>
        <w:pStyle w:val="Heading2"/>
        <w:spacing w:after="100" w:before="200"/>
      </w:pPr>
      <w:r>
        <w:t xml:space="preserve">5.3 Example Scheduling Trace — 2-way Superscalar, In-Order Issue vs Out-of-Order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I1: MUL  R1, R2, R3     ; long-latency (4 cycles)</w:t>
            </w:r>
          </w:p>
          <w:p>
            <w:pPr>
              <w:spacing w:after="0"/>
            </w:pPr>
            <w:r>
              <w:rPr>
                <w:rFonts w:ascii="Consolas" w:cs="Consolas" w:eastAsia="Consolas" w:hAnsi="Consolas"/>
                <w:sz w:val="18"/>
                <w:szCs w:val="18"/>
              </w:rPr>
              <w:t xml:space="preserve">I2: ADD  R4, R5, R6     ; independent of I1</w:t>
            </w:r>
          </w:p>
          <w:p>
            <w:pPr>
              <w:spacing w:after="0"/>
            </w:pPr>
            <w:r>
              <w:rPr>
                <w:rFonts w:ascii="Consolas" w:cs="Consolas" w:eastAsia="Consolas" w:hAnsi="Consolas"/>
                <w:sz w:val="18"/>
                <w:szCs w:val="18"/>
              </w:rPr>
              <w:t xml:space="preserve">I3: ADD  R7, R1, R8     ; depends on I1 (RAW)</w:t>
            </w:r>
          </w:p>
          <w:p>
            <w:pPr>
              <w:spacing w:after="0"/>
            </w:pPr>
            <w:r>
              <w:rPr>
                <w:rFonts w:ascii="Consolas" w:cs="Consolas" w:eastAsia="Consolas" w:hAnsi="Consolas"/>
                <w:sz w:val="18"/>
                <w:szCs w:val="18"/>
              </w:rPr>
              <w:t xml:space="preserve">I4: SUB  R9, R5, R10    ; independent of I1/I3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In-order issue (stalls behind I1 -&gt; I3 dependency):</w:t>
            </w:r>
          </w:p>
          <w:p>
            <w:pPr>
              <w:spacing w:after="0"/>
            </w:pPr>
            <w:r>
              <w:rPr>
                <w:rFonts w:ascii="Consolas" w:cs="Consolas" w:eastAsia="Consolas" w:hAnsi="Consolas"/>
                <w:sz w:val="18"/>
                <w:szCs w:val="18"/>
              </w:rPr>
              <w:t xml:space="preserve">  Cycle: 1   2   3   4   5   6   7</w:t>
            </w:r>
          </w:p>
          <w:p>
            <w:pPr>
              <w:spacing w:after="0"/>
            </w:pPr>
            <w:r>
              <w:rPr>
                <w:rFonts w:ascii="Consolas" w:cs="Consolas" w:eastAsia="Consolas" w:hAnsi="Consolas"/>
                <w:sz w:val="18"/>
                <w:szCs w:val="18"/>
              </w:rPr>
              <w:t xml:space="preserve">  I1:    IS  EX  EX  EX  EX</w:t>
            </w:r>
          </w:p>
          <w:p>
            <w:pPr>
              <w:spacing w:after="0"/>
            </w:pPr>
            <w:r>
              <w:rPr>
                <w:rFonts w:ascii="Consolas" w:cs="Consolas" w:eastAsia="Consolas" w:hAnsi="Consolas"/>
                <w:sz w:val="18"/>
                <w:szCs w:val="18"/>
              </w:rPr>
              <w:t xml:space="preserve">  I2:    IS  EX</w:t>
            </w:r>
          </w:p>
          <w:p>
            <w:pPr>
              <w:spacing w:after="0"/>
            </w:pPr>
            <w:r>
              <w:rPr>
                <w:rFonts w:ascii="Consolas" w:cs="Consolas" w:eastAsia="Consolas" w:hAnsi="Consolas"/>
                <w:sz w:val="18"/>
                <w:szCs w:val="18"/>
              </w:rPr>
              <w:t xml:space="preserve">  I3:                     -- stalls waiting for R1 --  IS EX</w:t>
            </w:r>
          </w:p>
          <w:p>
            <w:pPr>
              <w:spacing w:after="0"/>
            </w:pPr>
            <w:r>
              <w:rPr>
                <w:rFonts w:ascii="Consolas" w:cs="Consolas" w:eastAsia="Consolas" w:hAnsi="Consolas"/>
                <w:sz w:val="18"/>
                <w:szCs w:val="18"/>
              </w:rPr>
              <w:t xml:space="preserve">  I4:                                                       IS EX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Out-of-order issue (I4 issued ahead of stalled I3):</w:t>
            </w:r>
          </w:p>
          <w:p>
            <w:pPr>
              <w:spacing w:after="0"/>
            </w:pPr>
            <w:r>
              <w:rPr>
                <w:rFonts w:ascii="Consolas" w:cs="Consolas" w:eastAsia="Consolas" w:hAnsi="Consolas"/>
                <w:sz w:val="18"/>
                <w:szCs w:val="18"/>
              </w:rPr>
              <w:t xml:space="preserve">  Cycle: 1   2   3   4   5   6</w:t>
            </w:r>
          </w:p>
          <w:p>
            <w:pPr>
              <w:spacing w:after="0"/>
            </w:pPr>
            <w:r>
              <w:rPr>
                <w:rFonts w:ascii="Consolas" w:cs="Consolas" w:eastAsia="Consolas" w:hAnsi="Consolas"/>
                <w:sz w:val="18"/>
                <w:szCs w:val="18"/>
              </w:rPr>
              <w:t xml:space="preserve">  I1:    IS  EX  EX  EX  EX</w:t>
            </w:r>
          </w:p>
          <w:p>
            <w:pPr>
              <w:spacing w:after="0"/>
            </w:pPr>
            <w:r>
              <w:rPr>
                <w:rFonts w:ascii="Consolas" w:cs="Consolas" w:eastAsia="Consolas" w:hAnsi="Consolas"/>
                <w:sz w:val="18"/>
                <w:szCs w:val="18"/>
              </w:rPr>
              <w:t xml:space="preserve">  I2:    IS  EX</w:t>
            </w:r>
          </w:p>
          <w:p>
            <w:pPr>
              <w:spacing w:after="0"/>
            </w:pPr>
            <w:r>
              <w:rPr>
                <w:rFonts w:ascii="Consolas" w:cs="Consolas" w:eastAsia="Consolas" w:hAnsi="Consolas"/>
                <w:sz w:val="18"/>
                <w:szCs w:val="18"/>
              </w:rPr>
              <w:t xml:space="preserve">  I4:        IS  EX                (moved ahead, no dependency)</w:t>
            </w:r>
          </w:p>
          <w:p>
            <w:pPr>
              <w:spacing w:after="0"/>
            </w:pPr>
            <w:r>
              <w:rPr>
                <w:rFonts w:ascii="Consolas" w:cs="Consolas" w:eastAsia="Consolas" w:hAnsi="Consolas"/>
                <w:sz w:val="18"/>
                <w:szCs w:val="18"/>
              </w:rPr>
              <w:t xml:space="preserve">  I3:                     IS EX    (issues as soon as R1 is ready)</w:t>
            </w:r>
          </w:p>
        </w:tc>
      </w:tr>
    </w:tbl>
    <w:p>
      <w:pPr>
        <w:pStyle w:val="Heading2"/>
        <w:spacing w:after="100" w:before="200"/>
      </w:pPr>
      <w:r>
        <w:t xml:space="preserve">5.4 Simultaneous Multithreading (SMT)</w:t>
      </w:r>
    </w:p>
    <w:p>
      <w:pPr>
        <w:spacing w:after="150"/>
      </w:pPr>
      <w:r>
        <w:t xml:space="preserve">SMT allows instructions from two (or more) independent hardware threads to occupy the superscalar issue slots in the same cycle, so that when one thread stalls (e.g., on a cache miss or a data dependency) the otherwise-idle execution units are filled with ready instructions from the other thread. This exploits thread-level parallelism (TLP) to raise functional-unit utilization beyond what a single thread's instruction-level parallelism (ILP) alone can sustain.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Cycle    Slot 0 (ALU)      Slot 1 (ALU)</w:t>
            </w:r>
          </w:p>
          <w:p>
            <w:pPr>
              <w:spacing w:after="0"/>
            </w:pPr>
            <w:r>
              <w:rPr>
                <w:rFonts w:ascii="Consolas" w:cs="Consolas" w:eastAsia="Consolas" w:hAnsi="Consolas"/>
                <w:sz w:val="18"/>
                <w:szCs w:val="18"/>
              </w:rPr>
              <w:t xml:space="preserve">1        Thread A: I1      Thread B: J1</w:t>
            </w:r>
          </w:p>
          <w:p>
            <w:pPr>
              <w:spacing w:after="0"/>
            </w:pPr>
            <w:r>
              <w:rPr>
                <w:rFonts w:ascii="Consolas" w:cs="Consolas" w:eastAsia="Consolas" w:hAnsi="Consolas"/>
                <w:sz w:val="18"/>
                <w:szCs w:val="18"/>
              </w:rPr>
              <w:t xml:space="preserve">2        Thread A: I2      Thread B: J2</w:t>
            </w:r>
          </w:p>
          <w:p>
            <w:pPr>
              <w:spacing w:after="0"/>
            </w:pPr>
            <w:r>
              <w:rPr>
                <w:rFonts w:ascii="Consolas" w:cs="Consolas" w:eastAsia="Consolas" w:hAnsi="Consolas"/>
                <w:sz w:val="18"/>
                <w:szCs w:val="18"/>
              </w:rPr>
              <w:t xml:space="preserve">3        (Thread A stalls, cache miss)   Thread B: J3   &lt;- Thread B fills the idle slot</w:t>
            </w:r>
          </w:p>
          <w:p>
            <w:pPr>
              <w:spacing w:after="0"/>
            </w:pPr>
            <w:r>
              <w:rPr>
                <w:rFonts w:ascii="Consolas" w:cs="Consolas" w:eastAsia="Consolas" w:hAnsi="Consolas"/>
                <w:sz w:val="18"/>
                <w:szCs w:val="18"/>
              </w:rPr>
              <w:t xml:space="preserve">4        Thread A: I3      Thread B: J4</w:t>
            </w:r>
          </w:p>
        </w:tc>
      </w:tr>
    </w:tbl>
    <w:p>
      <w:pPr>
        <w:pStyle w:val="Heading2"/>
        <w:spacing w:after="100" w:before="200"/>
      </w:pPr>
      <w:r>
        <w:t xml:space="preserve">5.5 Simulation Program (Python) — IPC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import random</w:t>
            </w:r>
          </w:p>
          <w:p>
            <w:pPr>
              <w:spacing w:after="0"/>
            </w:pPr>
            <w:r>
              <w:rPr>
                <w:rFonts w:ascii="Consolas" w:cs="Consolas" w:eastAsia="Consolas" w:hAnsi="Consolas"/>
                <w:sz w:val="18"/>
                <w:szCs w:val="18"/>
              </w:rPr>
              <w:t xml:space="preserve">random.seed(0)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def simulate(cycles, issue_width, threads, ooo, ilp_ready_prob=0.55):</w:t>
            </w:r>
          </w:p>
          <w:p>
            <w:pPr>
              <w:spacing w:after="0"/>
            </w:pPr>
            <w:r>
              <w:rPr>
                <w:rFonts w:ascii="Consolas" w:cs="Consolas" w:eastAsia="Consolas" w:hAnsi="Consolas"/>
                <w:sz w:val="18"/>
                <w:szCs w:val="18"/>
              </w:rPr>
              <w:t xml:space="preserve">    completed = 0</w:t>
            </w:r>
          </w:p>
          <w:p>
            <w:pPr>
              <w:spacing w:after="0"/>
            </w:pPr>
            <w:r>
              <w:rPr>
                <w:rFonts w:ascii="Consolas" w:cs="Consolas" w:eastAsia="Consolas" w:hAnsi="Consolas"/>
                <w:sz w:val="18"/>
                <w:szCs w:val="18"/>
              </w:rPr>
              <w:t xml:space="preserve">    for c in range(cycles):</w:t>
            </w:r>
          </w:p>
          <w:p>
            <w:pPr>
              <w:spacing w:after="0"/>
            </w:pPr>
            <w:r>
              <w:rPr>
                <w:rFonts w:ascii="Consolas" w:cs="Consolas" w:eastAsia="Consolas" w:hAnsi="Consolas"/>
                <w:sz w:val="18"/>
                <w:szCs w:val="18"/>
              </w:rPr>
              <w:t xml:space="preserve">        slots = issue_width</w:t>
            </w:r>
          </w:p>
          <w:p>
            <w:pPr>
              <w:spacing w:after="0"/>
            </w:pPr>
            <w:r>
              <w:rPr>
                <w:rFonts w:ascii="Consolas" w:cs="Consolas" w:eastAsia="Consolas" w:hAnsi="Consolas"/>
                <w:sz w:val="18"/>
                <w:szCs w:val="18"/>
              </w:rPr>
              <w:t xml:space="preserve">        for t in range(threads):</w:t>
            </w:r>
          </w:p>
          <w:p>
            <w:pPr>
              <w:spacing w:after="0"/>
            </w:pPr>
            <w:r>
              <w:rPr>
                <w:rFonts w:ascii="Consolas" w:cs="Consolas" w:eastAsia="Consolas" w:hAnsi="Consolas"/>
                <w:sz w:val="18"/>
                <w:szCs w:val="18"/>
              </w:rPr>
              <w:t xml:space="preserve">            # in-order: only issue if the oldest instr's operands are ready</w:t>
            </w:r>
          </w:p>
          <w:p>
            <w:pPr>
              <w:spacing w:after="0"/>
            </w:pPr>
            <w:r>
              <w:rPr>
                <w:rFonts w:ascii="Consolas" w:cs="Consolas" w:eastAsia="Consolas" w:hAnsi="Consolas"/>
                <w:sz w:val="18"/>
                <w:szCs w:val="18"/>
              </w:rPr>
              <w:t xml:space="preserve">            # out-of-order: any ready instr in the window may issue</w:t>
            </w:r>
          </w:p>
          <w:p>
            <w:pPr>
              <w:spacing w:after="0"/>
            </w:pPr>
            <w:r>
              <w:rPr>
                <w:rFonts w:ascii="Consolas" w:cs="Consolas" w:eastAsia="Consolas" w:hAnsi="Consolas"/>
                <w:sz w:val="18"/>
                <w:szCs w:val="18"/>
              </w:rPr>
              <w:t xml:space="preserve">            ready = random.random() &lt; (ilp_ready_prob if not ooo else min(1.0, ilp_ready_prob + 0.25))</w:t>
            </w:r>
          </w:p>
          <w:p>
            <w:pPr>
              <w:spacing w:after="0"/>
            </w:pPr>
            <w:r>
              <w:rPr>
                <w:rFonts w:ascii="Consolas" w:cs="Consolas" w:eastAsia="Consolas" w:hAnsi="Consolas"/>
                <w:sz w:val="18"/>
                <w:szCs w:val="18"/>
              </w:rPr>
              <w:t xml:space="preserve">            if ready and slots &gt; 0:</w:t>
            </w:r>
          </w:p>
          <w:p>
            <w:pPr>
              <w:spacing w:after="0"/>
            </w:pPr>
            <w:r>
              <w:rPr>
                <w:rFonts w:ascii="Consolas" w:cs="Consolas" w:eastAsia="Consolas" w:hAnsi="Consolas"/>
                <w:sz w:val="18"/>
                <w:szCs w:val="18"/>
              </w:rPr>
              <w:t xml:space="preserve">                completed += 1</w:t>
            </w:r>
          </w:p>
          <w:p>
            <w:pPr>
              <w:spacing w:after="0"/>
            </w:pPr>
            <w:r>
              <w:rPr>
                <w:rFonts w:ascii="Consolas" w:cs="Consolas" w:eastAsia="Consolas" w:hAnsi="Consolas"/>
                <w:sz w:val="18"/>
                <w:szCs w:val="18"/>
              </w:rPr>
              <w:t xml:space="preserve">                slots -= 1</w:t>
            </w:r>
          </w:p>
          <w:p>
            <w:pPr>
              <w:spacing w:after="0"/>
            </w:pPr>
            <w:r>
              <w:rPr>
                <w:rFonts w:ascii="Consolas" w:cs="Consolas" w:eastAsia="Consolas" w:hAnsi="Consolas"/>
                <w:sz w:val="18"/>
                <w:szCs w:val="18"/>
              </w:rPr>
              <w:t xml:space="preserve">    return completed / cycles          # instructions per cycle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cycles = 10000</w:t>
            </w:r>
          </w:p>
          <w:p>
            <w:pPr>
              <w:spacing w:after="0"/>
            </w:pPr>
            <w:r>
              <w:rPr>
                <w:rFonts w:ascii="Consolas" w:cs="Consolas" w:eastAsia="Consolas" w:hAnsi="Consolas"/>
                <w:sz w:val="18"/>
                <w:szCs w:val="18"/>
              </w:rPr>
              <w:t xml:space="preserve">print('1-issue, in-order, 1 thread   :', simulate(cycles, 1, 1, ooo=False))</w:t>
            </w:r>
          </w:p>
          <w:p>
            <w:pPr>
              <w:spacing w:after="0"/>
            </w:pPr>
            <w:r>
              <w:rPr>
                <w:rFonts w:ascii="Consolas" w:cs="Consolas" w:eastAsia="Consolas" w:hAnsi="Consolas"/>
                <w:sz w:val="18"/>
                <w:szCs w:val="18"/>
              </w:rPr>
              <w:t xml:space="preserve">print('2-issue, in-order, 1 thread   :', simulate(cycles, 2, 1, ooo=False))</w:t>
            </w:r>
          </w:p>
          <w:p>
            <w:pPr>
              <w:spacing w:after="0"/>
            </w:pPr>
            <w:r>
              <w:rPr>
                <w:rFonts w:ascii="Consolas" w:cs="Consolas" w:eastAsia="Consolas" w:hAnsi="Consolas"/>
                <w:sz w:val="18"/>
                <w:szCs w:val="18"/>
              </w:rPr>
              <w:t xml:space="preserve">print('2-issue, out-of-order,1 thread:', simulate(cycles, 2, 1, ooo=True))</w:t>
            </w:r>
          </w:p>
          <w:p>
            <w:pPr>
              <w:spacing w:after="0"/>
            </w:pPr>
            <w:r>
              <w:rPr>
                <w:rFonts w:ascii="Consolas" w:cs="Consolas" w:eastAsia="Consolas" w:hAnsi="Consolas"/>
                <w:sz w:val="18"/>
                <w:szCs w:val="18"/>
              </w:rPr>
              <w:t xml:space="preserve">print('2-issue, OoO + 2-thread SMT   :', simulate(cycles, 2, 2, ooo=True))</w:t>
            </w:r>
          </w:p>
        </w:tc>
      </w:tr>
    </w:tbl>
    <w:p>
      <w:pPr>
        <w:pStyle w:val="Heading2"/>
        <w:spacing w:after="100" w:before="200"/>
      </w:pPr>
      <w:r>
        <w:t xml:space="preserve">5.6 Representative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73"/>
        <w:gridCol w:w="1227"/>
        <w:gridCol w:w="1227"/>
        <w:gridCol w:w="1227"/>
        <w:gridCol w:w="2045"/>
      </w:tblGrid>
      <w:tr>
        <w:trPr>
          <w:tblHeader/>
        </w:trPr>
        <w:tc>
          <w:tcPr>
            <w:tcW w:type="dxa" w:w="3273"/>
            <w:shd w:fill="D9E2F3" w:val="clear"/>
            <w:tcMar>
              <w:top w:type="dxa" w:w="80"/>
              <w:left w:type="dxa" w:w="100"/>
              <w:bottom w:type="dxa" w:w="80"/>
              <w:right w:type="dxa" w:w="100"/>
            </w:tcMar>
          </w:tcPr>
          <w:p>
            <w:r>
              <w:rPr>
                <w:b/>
                <w:bCs/>
                <w:sz w:val="20"/>
                <w:szCs w:val="20"/>
              </w:rPr>
              <w:t xml:space="preserve">Configuration</w:t>
            </w:r>
          </w:p>
        </w:tc>
        <w:tc>
          <w:tcPr>
            <w:tcW w:type="dxa" w:w="1227"/>
            <w:shd w:fill="D9E2F3" w:val="clear"/>
            <w:tcMar>
              <w:top w:type="dxa" w:w="80"/>
              <w:left w:type="dxa" w:w="100"/>
              <w:bottom w:type="dxa" w:w="80"/>
              <w:right w:type="dxa" w:w="100"/>
            </w:tcMar>
          </w:tcPr>
          <w:p>
            <w:r>
              <w:rPr>
                <w:b/>
                <w:bCs/>
                <w:sz w:val="20"/>
                <w:szCs w:val="20"/>
              </w:rPr>
              <w:t xml:space="preserve">Issue Width</w:t>
            </w:r>
          </w:p>
        </w:tc>
        <w:tc>
          <w:tcPr>
            <w:tcW w:type="dxa" w:w="1227"/>
            <w:shd w:fill="D9E2F3" w:val="clear"/>
            <w:tcMar>
              <w:top w:type="dxa" w:w="80"/>
              <w:left w:type="dxa" w:w="100"/>
              <w:bottom w:type="dxa" w:w="80"/>
              <w:right w:type="dxa" w:w="100"/>
            </w:tcMar>
          </w:tcPr>
          <w:p>
            <w:r>
              <w:rPr>
                <w:b/>
                <w:bCs/>
                <w:sz w:val="20"/>
                <w:szCs w:val="20"/>
              </w:rPr>
              <w:t xml:space="preserve">Threads</w:t>
            </w:r>
          </w:p>
        </w:tc>
        <w:tc>
          <w:tcPr>
            <w:tcW w:type="dxa" w:w="1227"/>
            <w:shd w:fill="D9E2F3" w:val="clear"/>
            <w:tcMar>
              <w:top w:type="dxa" w:w="80"/>
              <w:left w:type="dxa" w:w="100"/>
              <w:bottom w:type="dxa" w:w="80"/>
              <w:right w:type="dxa" w:w="100"/>
            </w:tcMar>
          </w:tcPr>
          <w:p>
            <w:r>
              <w:rPr>
                <w:b/>
                <w:bCs/>
                <w:sz w:val="20"/>
                <w:szCs w:val="20"/>
              </w:rPr>
              <w:t xml:space="preserve">Typical IPC</w:t>
            </w:r>
          </w:p>
        </w:tc>
        <w:tc>
          <w:tcPr>
            <w:tcW w:type="dxa" w:w="2045"/>
            <w:shd w:fill="D9E2F3" w:val="clear"/>
            <w:tcMar>
              <w:top w:type="dxa" w:w="80"/>
              <w:left w:type="dxa" w:w="100"/>
              <w:bottom w:type="dxa" w:w="80"/>
              <w:right w:type="dxa" w:w="100"/>
            </w:tcMar>
          </w:tcPr>
          <w:p>
            <w:r>
              <w:rPr>
                <w:b/>
                <w:bCs/>
                <w:sz w:val="20"/>
                <w:szCs w:val="20"/>
              </w:rPr>
              <w:t xml:space="preserve">Functional-Unit Utilization</w:t>
            </w:r>
          </w:p>
        </w:tc>
      </w:tr>
      <w:tr>
        <w:tc>
          <w:tcPr>
            <w:tcW w:type="dxa" w:w="3273"/>
            <w:tcMar>
              <w:top w:type="dxa" w:w="80"/>
              <w:left w:type="dxa" w:w="100"/>
              <w:bottom w:type="dxa" w:w="80"/>
              <w:right w:type="dxa" w:w="100"/>
            </w:tcMar>
          </w:tcPr>
          <w:p>
            <w:r>
              <w:rPr>
                <w:b w:val="false"/>
                <w:bCs w:val="false"/>
                <w:sz w:val="20"/>
                <w:szCs w:val="20"/>
              </w:rPr>
              <w:t xml:space="preserve">Scalar, in-order</w:t>
            </w:r>
          </w:p>
        </w:tc>
        <w:tc>
          <w:tcPr>
            <w:tcW w:type="dxa" w:w="1227"/>
            <w:tcMar>
              <w:top w:type="dxa" w:w="80"/>
              <w:left w:type="dxa" w:w="100"/>
              <w:bottom w:type="dxa" w:w="80"/>
              <w:right w:type="dxa" w:w="100"/>
            </w:tcMar>
          </w:tcPr>
          <w:p>
            <w:r>
              <w:rPr>
                <w:b w:val="false"/>
                <w:bCs w:val="false"/>
                <w:sz w:val="20"/>
                <w:szCs w:val="20"/>
              </w:rPr>
              <w:t xml:space="preserve">1</w:t>
            </w:r>
          </w:p>
        </w:tc>
        <w:tc>
          <w:tcPr>
            <w:tcW w:type="dxa" w:w="1227"/>
            <w:tcMar>
              <w:top w:type="dxa" w:w="80"/>
              <w:left w:type="dxa" w:w="100"/>
              <w:bottom w:type="dxa" w:w="80"/>
              <w:right w:type="dxa" w:w="100"/>
            </w:tcMar>
          </w:tcPr>
          <w:p>
            <w:r>
              <w:rPr>
                <w:b w:val="false"/>
                <w:bCs w:val="false"/>
                <w:sz w:val="20"/>
                <w:szCs w:val="20"/>
              </w:rPr>
              <w:t xml:space="preserve">1</w:t>
            </w:r>
          </w:p>
        </w:tc>
        <w:tc>
          <w:tcPr>
            <w:tcW w:type="dxa" w:w="1227"/>
            <w:tcMar>
              <w:top w:type="dxa" w:w="80"/>
              <w:left w:type="dxa" w:w="100"/>
              <w:bottom w:type="dxa" w:w="80"/>
              <w:right w:type="dxa" w:w="100"/>
            </w:tcMar>
          </w:tcPr>
          <w:p>
            <w:r>
              <w:rPr>
                <w:b w:val="false"/>
                <w:bCs w:val="false"/>
                <w:sz w:val="20"/>
                <w:szCs w:val="20"/>
              </w:rPr>
              <w:t xml:space="preserve">~0.55</w:t>
            </w:r>
          </w:p>
        </w:tc>
        <w:tc>
          <w:tcPr>
            <w:tcW w:type="dxa" w:w="2045"/>
            <w:tcMar>
              <w:top w:type="dxa" w:w="80"/>
              <w:left w:type="dxa" w:w="100"/>
              <w:bottom w:type="dxa" w:w="80"/>
              <w:right w:type="dxa" w:w="100"/>
            </w:tcMar>
          </w:tcPr>
          <w:p>
            <w:r>
              <w:rPr>
                <w:b w:val="false"/>
                <w:bCs w:val="false"/>
                <w:sz w:val="20"/>
                <w:szCs w:val="20"/>
              </w:rPr>
              <w:t xml:space="preserve">Low</w:t>
            </w:r>
          </w:p>
        </w:tc>
      </w:tr>
      <w:tr>
        <w:tc>
          <w:tcPr>
            <w:tcW w:type="dxa" w:w="3273"/>
            <w:tcMar>
              <w:top w:type="dxa" w:w="80"/>
              <w:left w:type="dxa" w:w="100"/>
              <w:bottom w:type="dxa" w:w="80"/>
              <w:right w:type="dxa" w:w="100"/>
            </w:tcMar>
          </w:tcPr>
          <w:p>
            <w:r>
              <w:rPr>
                <w:b w:val="false"/>
                <w:bCs w:val="false"/>
                <w:sz w:val="20"/>
                <w:szCs w:val="20"/>
              </w:rPr>
              <w:t xml:space="preserve">Superscalar, in-order</w:t>
            </w:r>
          </w:p>
        </w:tc>
        <w:tc>
          <w:tcPr>
            <w:tcW w:type="dxa" w:w="1227"/>
            <w:tcMar>
              <w:top w:type="dxa" w:w="80"/>
              <w:left w:type="dxa" w:w="100"/>
              <w:bottom w:type="dxa" w:w="80"/>
              <w:right w:type="dxa" w:w="100"/>
            </w:tcMar>
          </w:tcPr>
          <w:p>
            <w:r>
              <w:rPr>
                <w:b w:val="false"/>
                <w:bCs w:val="false"/>
                <w:sz w:val="20"/>
                <w:szCs w:val="20"/>
              </w:rPr>
              <w:t xml:space="preserve">2</w:t>
            </w:r>
          </w:p>
        </w:tc>
        <w:tc>
          <w:tcPr>
            <w:tcW w:type="dxa" w:w="1227"/>
            <w:tcMar>
              <w:top w:type="dxa" w:w="80"/>
              <w:left w:type="dxa" w:w="100"/>
              <w:bottom w:type="dxa" w:w="80"/>
              <w:right w:type="dxa" w:w="100"/>
            </w:tcMar>
          </w:tcPr>
          <w:p>
            <w:r>
              <w:rPr>
                <w:b w:val="false"/>
                <w:bCs w:val="false"/>
                <w:sz w:val="20"/>
                <w:szCs w:val="20"/>
              </w:rPr>
              <w:t xml:space="preserve">1</w:t>
            </w:r>
          </w:p>
        </w:tc>
        <w:tc>
          <w:tcPr>
            <w:tcW w:type="dxa" w:w="1227"/>
            <w:tcMar>
              <w:top w:type="dxa" w:w="80"/>
              <w:left w:type="dxa" w:w="100"/>
              <w:bottom w:type="dxa" w:w="80"/>
              <w:right w:type="dxa" w:w="100"/>
            </w:tcMar>
          </w:tcPr>
          <w:p>
            <w:r>
              <w:rPr>
                <w:b w:val="false"/>
                <w:bCs w:val="false"/>
                <w:sz w:val="20"/>
                <w:szCs w:val="20"/>
              </w:rPr>
              <w:t xml:space="preserve">~0.70</w:t>
            </w:r>
          </w:p>
        </w:tc>
        <w:tc>
          <w:tcPr>
            <w:tcW w:type="dxa" w:w="2045"/>
            <w:tcMar>
              <w:top w:type="dxa" w:w="80"/>
              <w:left w:type="dxa" w:w="100"/>
              <w:bottom w:type="dxa" w:w="80"/>
              <w:right w:type="dxa" w:w="100"/>
            </w:tcMar>
          </w:tcPr>
          <w:p>
            <w:r>
              <w:rPr>
                <w:b w:val="false"/>
                <w:bCs w:val="false"/>
                <w:sz w:val="20"/>
                <w:szCs w:val="20"/>
              </w:rPr>
              <w:t xml:space="preserve">Moderate (stalls on dependencies)</w:t>
            </w:r>
          </w:p>
        </w:tc>
      </w:tr>
      <w:tr>
        <w:tc>
          <w:tcPr>
            <w:tcW w:type="dxa" w:w="3273"/>
            <w:tcMar>
              <w:top w:type="dxa" w:w="80"/>
              <w:left w:type="dxa" w:w="100"/>
              <w:bottom w:type="dxa" w:w="80"/>
              <w:right w:type="dxa" w:w="100"/>
            </w:tcMar>
          </w:tcPr>
          <w:p>
            <w:r>
              <w:rPr>
                <w:b w:val="false"/>
                <w:bCs w:val="false"/>
                <w:sz w:val="20"/>
                <w:szCs w:val="20"/>
              </w:rPr>
              <w:t xml:space="preserve">Superscalar, out-of-order + speculation</w:t>
            </w:r>
          </w:p>
        </w:tc>
        <w:tc>
          <w:tcPr>
            <w:tcW w:type="dxa" w:w="1227"/>
            <w:tcMar>
              <w:top w:type="dxa" w:w="80"/>
              <w:left w:type="dxa" w:w="100"/>
              <w:bottom w:type="dxa" w:w="80"/>
              <w:right w:type="dxa" w:w="100"/>
            </w:tcMar>
          </w:tcPr>
          <w:p>
            <w:r>
              <w:rPr>
                <w:b w:val="false"/>
                <w:bCs w:val="false"/>
                <w:sz w:val="20"/>
                <w:szCs w:val="20"/>
              </w:rPr>
              <w:t xml:space="preserve">2</w:t>
            </w:r>
          </w:p>
        </w:tc>
        <w:tc>
          <w:tcPr>
            <w:tcW w:type="dxa" w:w="1227"/>
            <w:tcMar>
              <w:top w:type="dxa" w:w="80"/>
              <w:left w:type="dxa" w:w="100"/>
              <w:bottom w:type="dxa" w:w="80"/>
              <w:right w:type="dxa" w:w="100"/>
            </w:tcMar>
          </w:tcPr>
          <w:p>
            <w:r>
              <w:rPr>
                <w:b w:val="false"/>
                <w:bCs w:val="false"/>
                <w:sz w:val="20"/>
                <w:szCs w:val="20"/>
              </w:rPr>
              <w:t xml:space="preserve">1</w:t>
            </w:r>
          </w:p>
        </w:tc>
        <w:tc>
          <w:tcPr>
            <w:tcW w:type="dxa" w:w="1227"/>
            <w:tcMar>
              <w:top w:type="dxa" w:w="80"/>
              <w:left w:type="dxa" w:w="100"/>
              <w:bottom w:type="dxa" w:w="80"/>
              <w:right w:type="dxa" w:w="100"/>
            </w:tcMar>
          </w:tcPr>
          <w:p>
            <w:r>
              <w:rPr>
                <w:b w:val="false"/>
                <w:bCs w:val="false"/>
                <w:sz w:val="20"/>
                <w:szCs w:val="20"/>
              </w:rPr>
              <w:t xml:space="preserve">~0.80</w:t>
            </w:r>
          </w:p>
        </w:tc>
        <w:tc>
          <w:tcPr>
            <w:tcW w:type="dxa" w:w="2045"/>
            <w:tcMar>
              <w:top w:type="dxa" w:w="80"/>
              <w:left w:type="dxa" w:w="100"/>
              <w:bottom w:type="dxa" w:w="80"/>
              <w:right w:type="dxa" w:w="100"/>
            </w:tcMar>
          </w:tcPr>
          <w:p>
            <w:r>
              <w:rPr>
                <w:b w:val="false"/>
                <w:bCs w:val="false"/>
                <w:sz w:val="20"/>
                <w:szCs w:val="20"/>
              </w:rPr>
              <w:t xml:space="preserve">High</w:t>
            </w:r>
          </w:p>
        </w:tc>
      </w:tr>
      <w:tr>
        <w:tc>
          <w:tcPr>
            <w:tcW w:type="dxa" w:w="3273"/>
            <w:tcMar>
              <w:top w:type="dxa" w:w="80"/>
              <w:left w:type="dxa" w:w="100"/>
              <w:bottom w:type="dxa" w:w="80"/>
              <w:right w:type="dxa" w:w="100"/>
            </w:tcMar>
          </w:tcPr>
          <w:p>
            <w:r>
              <w:rPr>
                <w:b w:val="false"/>
                <w:bCs w:val="false"/>
                <w:sz w:val="20"/>
                <w:szCs w:val="20"/>
              </w:rPr>
              <w:t xml:space="preserve">Superscalar OoO + 2-way SMT</w:t>
            </w:r>
          </w:p>
        </w:tc>
        <w:tc>
          <w:tcPr>
            <w:tcW w:type="dxa" w:w="1227"/>
            <w:tcMar>
              <w:top w:type="dxa" w:w="80"/>
              <w:left w:type="dxa" w:w="100"/>
              <w:bottom w:type="dxa" w:w="80"/>
              <w:right w:type="dxa" w:w="100"/>
            </w:tcMar>
          </w:tcPr>
          <w:p>
            <w:r>
              <w:rPr>
                <w:b w:val="false"/>
                <w:bCs w:val="false"/>
                <w:sz w:val="20"/>
                <w:szCs w:val="20"/>
              </w:rPr>
              <w:t xml:space="preserve">2</w:t>
            </w:r>
          </w:p>
        </w:tc>
        <w:tc>
          <w:tcPr>
            <w:tcW w:type="dxa" w:w="1227"/>
            <w:tcMar>
              <w:top w:type="dxa" w:w="80"/>
              <w:left w:type="dxa" w:w="100"/>
              <w:bottom w:type="dxa" w:w="80"/>
              <w:right w:type="dxa" w:w="100"/>
            </w:tcMar>
          </w:tcPr>
          <w:p>
            <w:r>
              <w:rPr>
                <w:b w:val="false"/>
                <w:bCs w:val="false"/>
                <w:sz w:val="20"/>
                <w:szCs w:val="20"/>
              </w:rPr>
              <w:t xml:space="preserve">2</w:t>
            </w:r>
          </w:p>
        </w:tc>
        <w:tc>
          <w:tcPr>
            <w:tcW w:type="dxa" w:w="1227"/>
            <w:tcMar>
              <w:top w:type="dxa" w:w="80"/>
              <w:left w:type="dxa" w:w="100"/>
              <w:bottom w:type="dxa" w:w="80"/>
              <w:right w:type="dxa" w:w="100"/>
            </w:tcMar>
          </w:tcPr>
          <w:p>
            <w:r>
              <w:rPr>
                <w:b w:val="false"/>
                <w:bCs w:val="false"/>
                <w:sz w:val="20"/>
                <w:szCs w:val="20"/>
              </w:rPr>
              <w:t xml:space="preserve">~1.3–1.5</w:t>
            </w:r>
          </w:p>
        </w:tc>
        <w:tc>
          <w:tcPr>
            <w:tcW w:type="dxa" w:w="2045"/>
            <w:tcMar>
              <w:top w:type="dxa" w:w="80"/>
              <w:left w:type="dxa" w:w="100"/>
              <w:bottom w:type="dxa" w:w="80"/>
              <w:right w:type="dxa" w:w="100"/>
            </w:tcMar>
          </w:tcPr>
          <w:p>
            <w:r>
              <w:rPr>
                <w:b w:val="false"/>
                <w:bCs w:val="false"/>
                <w:sz w:val="20"/>
                <w:szCs w:val="20"/>
              </w:rPr>
              <w:t xml:space="preserve">Very high (idle slots filled by 2nd thread)</w:t>
            </w:r>
          </w:p>
        </w:tc>
      </w:tr>
    </w:tbl>
    <w:p>
      <w:pPr>
        <w:pStyle w:val="Heading2"/>
        <w:spacing w:after="100" w:before="200"/>
      </w:pPr>
      <w:r>
        <w:t xml:space="preserve">5.7 Analysis</w:t>
      </w:r>
    </w:p>
    <w:p>
      <w:pPr>
        <w:spacing w:after="150"/>
      </w:pPr>
      <w:r>
        <w:t xml:space="preserve">Increasing issue width alone gives only a modest IPC gain because true data dependencies and control hazards frequently leave issue slots empty in a single instruction stream. Out-of-order execution recovers a significant part of this loss by letting independent, ready instructions bypass stalled ones, and speculative execution further hides branch latency by continuing useful work along the predicted path — at the cost of squash overhead on mispredictions. SMT provides the largest additional gain in this comparison because it attacks the problem from an orthogonal direction: rather than trying to find more ILP within one thread, it fills unused issue slots with instructions from a second independent thread, converting idle cycles caused by cache misses or dependency stalls into useful work. The overall conclusion is that superscalar width, out-of-order/speculative execution, and SMT are complementary techniques — each addresses a different source of pipeline under-utilization, and modern high-performance processors combine all three.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2026-08-18T03:32:18.775Z</dcterms:created>
  <dcterms:modified xsi:type="dcterms:W3CDTF">2026-08-18T03:32:18.789Z</dcterms:modified>
</cp:coreProperties>
</file>

<file path=docProps/custom.xml><?xml version="1.0" encoding="utf-8"?>
<Properties xmlns="http://schemas.openxmlformats.org/officeDocument/2006/custom-properties" xmlns:vt="http://schemas.openxmlformats.org/officeDocument/2006/docPropsVTypes"/>
</file>