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32"/>
          <w:szCs w:val="32"/>
          <w:u w:val="single"/>
        </w:rPr>
      </w:pPr>
      <w:r w:rsidDel="00000000" w:rsidR="00000000" w:rsidRPr="00000000">
        <w:rPr>
          <w:b w:val="1"/>
          <w:color w:val="1c4587"/>
          <w:sz w:val="32"/>
          <w:szCs w:val="32"/>
          <w:u w:val="single"/>
          <w:rtl w:val="0"/>
        </w:rPr>
        <w:t xml:space="preserve">ASSIGNMENT for First Year, First Semester (22-Batch), ELECTRICAL ENGINEERING DEPARTMENT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1) Generate a hollow diamond pattern with asterisks (stars) in C++ as given below.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6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57875" cy="1743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2) Generate Pascal’s triangle in C++ as given below, 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72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95725" cy="1352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3) Generate Leibnitz Harmonic triangle in C++ as given below,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24325" cy="148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hhh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22EL070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22EL070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