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GROUPE ROCHER OPERATIONS</w:t>
      </w:r>
      <w:r>
        <w:br/>
      </w:r>
      <w:r>
        <w:rPr>
          <w:b/>
        </w:rPr>
        <w:t xml:space="preserve">COMPTABILITE FOURNISSEURS TSA 91478  </w:t>
      </w:r>
      <w:r>
        <w:br/>
      </w:r>
      <w:r>
        <w:rPr>
          <w:b/>
        </w:rPr>
        <w:t>56000</w:t>
      </w:r>
      <w:r>
        <w:br/>
      </w:r>
      <w:r>
        <w:rPr>
          <w:b/>
        </w:rPr>
        <w:t>VANNES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GROUPE ROCHER OPERATIONS</w:t>
      </w:r>
      <w:r>
        <w:br/>
      </w:r>
      <w:r>
        <w:rPr>
          <w:b/>
        </w:rPr>
        <w:t>SIRET : 80852873133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ANDRE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  - COEF 150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FRIN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  - COEF 150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