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GROUPE ROCHER OPERATIONS RIEUX</w:t>
      </w:r>
      <w:r>
        <w:br/>
      </w:r>
      <w:r>
        <w:rPr>
          <w:b/>
        </w:rPr>
        <w:t xml:space="preserve">YVES ROCHER RIEUX LE VAL DE LA LANDE  </w:t>
      </w:r>
      <w:r>
        <w:br/>
      </w:r>
      <w:r>
        <w:rPr>
          <w:b/>
        </w:rPr>
        <w:t>56350</w:t>
      </w:r>
      <w:r>
        <w:br/>
      </w:r>
      <w:r>
        <w:rPr>
          <w:b/>
        </w:rPr>
        <w:t>RIEUX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GROUPE ROCHER OPERATIONS RIEUX</w:t>
      </w:r>
      <w:r>
        <w:br/>
      </w:r>
      <w:r>
        <w:rPr>
          <w:b/>
        </w:rPr>
        <w:t>SIRET : 80852873166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HELENE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BOULAY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373.85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MIOT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143.37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OLIVIER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TREMELO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