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VANDEMOORTELE BAKERY PRODUCTS FRANCE</w:t>
      </w:r>
      <w:r>
        <w:br/>
      </w:r>
      <w:r>
        <w:rPr>
          <w:b/>
        </w:rPr>
        <w:t xml:space="preserve">EST Le Haut Montigné, ZA Montigné  </w:t>
      </w:r>
      <w:r>
        <w:br/>
      </w:r>
      <w:r>
        <w:rPr>
          <w:b/>
        </w:rPr>
        <w:t>35370</w:t>
      </w:r>
      <w:r>
        <w:br/>
      </w:r>
      <w:r>
        <w:rPr>
          <w:b/>
        </w:rPr>
        <w:t>TORCE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VANDEMOORTELE BAKERY PRODUCTS FRANCE</w:t>
      </w:r>
      <w:r>
        <w:br/>
      </w:r>
      <w:r>
        <w:rPr>
          <w:b/>
        </w:rPr>
        <w:t>SIRET : 324646090286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VANDEMOORTELE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324646090286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MATTHIEU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BOULLIER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LOGISTIQUE OE4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35.0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