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API RESTAURATION LEON XIII</w:t>
      </w:r>
      <w:r>
        <w:br/>
      </w:r>
      <w:r>
        <w:rPr>
          <w:b/>
        </w:rPr>
        <w:t xml:space="preserve">SERVICE COMPTABLE CODE GESTION  </w:t>
      </w:r>
      <w:r>
        <w:br/>
      </w:r>
      <w:r>
        <w:rPr>
          <w:b/>
        </w:rPr>
        <w:t>59370</w:t>
      </w:r>
      <w:r>
        <w:br/>
      </w:r>
      <w:r>
        <w:rPr>
          <w:b/>
        </w:rPr>
        <w:t>MONS EN BAROEUL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API RESTAURATION LEON XIII</w:t>
      </w:r>
      <w:r>
        <w:br/>
      </w:r>
      <w:r>
        <w:rPr>
          <w:b/>
        </w:rPr>
        <w:t>SIRET : 477181010729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API RESTAURATION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477181010729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Valentin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GROSSIER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CUISINIER DE RESTAURATION COLLECTIVE H/F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25.0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