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API RESTAURATION</w:t>
      </w:r>
      <w:r>
        <w:br/>
      </w:r>
      <w:r>
        <w:rPr>
          <w:b/>
        </w:rPr>
        <w:t xml:space="preserve">384 RUE DU GÉNÉRAL DE GAULLE  </w:t>
      </w:r>
      <w:r>
        <w:br/>
      </w:r>
      <w:r>
        <w:rPr>
          <w:b/>
        </w:rPr>
        <w:t>59370</w:t>
      </w:r>
      <w:r>
        <w:br/>
      </w:r>
      <w:r>
        <w:rPr>
          <w:b/>
        </w:rPr>
        <w:t>MONS EN BAROEUL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API RESTAURATION</w:t>
      </w:r>
      <w:r>
        <w:br/>
      </w:r>
      <w:r>
        <w:rPr>
          <w:b/>
        </w:rPr>
        <w:t>SIRET : 477181010794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477181010794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HOORENS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 COLLECTIVE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