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GEODIS CL GEOPARTS</w:t>
      </w:r>
      <w:r>
        <w:br/>
      </w:r>
      <w:r>
        <w:rPr>
          <w:b/>
        </w:rPr>
        <w:t xml:space="preserve">BOULEVARD STEPHENSON  </w:t>
      </w:r>
      <w:r>
        <w:br/>
      </w:r>
      <w:r>
        <w:rPr>
          <w:b/>
        </w:rPr>
        <w:t>2700</w:t>
      </w:r>
      <w:r>
        <w:br/>
      </w:r>
      <w:r>
        <w:rPr>
          <w:b/>
        </w:rPr>
        <w:t>TERGNIER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GEODIS CL GEOPARTS</w:t>
      </w:r>
      <w:r>
        <w:br/>
      </w:r>
      <w:r>
        <w:rPr>
          <w:b/>
        </w:rPr>
        <w:t>SIRET : 501379291393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GEODIS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501379291393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THOMAS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CARRIER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CARISTE EN PRESTATION LOGISTIQUE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35.5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