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ALTRAD PREZIOSO</w:t>
      </w:r>
      <w:r>
        <w:br/>
      </w:r>
      <w:r>
        <w:rPr>
          <w:b/>
        </w:rPr>
        <w:t xml:space="preserve">105 CHEMIN DE GARENNE  </w:t>
      </w:r>
      <w:r>
        <w:br/>
      </w:r>
      <w:r>
        <w:rPr>
          <w:b/>
        </w:rPr>
        <w:t>38670</w:t>
      </w:r>
      <w:r>
        <w:br/>
      </w:r>
      <w:r>
        <w:rPr>
          <w:b/>
        </w:rPr>
        <w:t>CHASSE-SUR-RHONE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ALTRAD PREZIOSO</w:t>
      </w:r>
      <w:r>
        <w:br/>
      </w:r>
      <w:r>
        <w:rPr>
          <w:b/>
        </w:rPr>
        <w:t>SIRET : 573680162464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ALTRAD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573680162464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Axel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DELSAUX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CARENEUR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non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77.0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0.04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0.04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