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CONVIVIO-RCO</w:t>
      </w:r>
      <w:r>
        <w:br/>
      </w:r>
      <w:r>
        <w:rPr>
          <w:b/>
        </w:rPr>
        <w:t xml:space="preserve">12 rue du domaine  </w:t>
      </w:r>
      <w:r>
        <w:br/>
      </w:r>
      <w:r>
        <w:rPr>
          <w:b/>
        </w:rPr>
        <w:t>35137</w:t>
      </w:r>
      <w:r>
        <w:br/>
      </w:r>
      <w:r>
        <w:rPr>
          <w:b/>
        </w:rPr>
        <w:t>BEDEE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CONVIVIO-RCO</w:t>
      </w:r>
      <w:r>
        <w:br/>
      </w:r>
      <w:r>
        <w:rPr>
          <w:b/>
        </w:rPr>
        <w:t>SIRET : 3410676922321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CONVIVIO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3410676922321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BENJAMIN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WAILLIEZ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SECOND DE CUISINE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25.5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0.01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0.01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