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CONVIVIO-RCO - COLLEGE ST VINCENT</w:t>
      </w:r>
      <w:r>
        <w:br/>
      </w:r>
      <w:r>
        <w:rPr>
          <w:b/>
        </w:rPr>
        <w:t xml:space="preserve">rue des Rollée // RSP415 BRISSAC-QUINCE  </w:t>
      </w:r>
      <w:r>
        <w:br/>
      </w:r>
      <w:r>
        <w:rPr>
          <w:b/>
        </w:rPr>
        <w:t>49320</w:t>
      </w:r>
      <w:r>
        <w:br/>
      </w:r>
      <w:r>
        <w:rPr>
          <w:b/>
        </w:rPr>
        <w:t>BRISSAC LOIRE AUBANCE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CONVIVIO-RCO - COLLEGE ST VINCENT</w:t>
      </w:r>
      <w:r>
        <w:br/>
      </w:r>
      <w:r>
        <w:rPr>
          <w:b/>
        </w:rPr>
        <w:t>SIRET : 3410676924764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3410676924764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