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RIE LE SHOE</w:t>
      </w:r>
      <w:r>
        <w:br/>
      </w:r>
      <w:r>
        <w:rPr>
          <w:b/>
        </w:rPr>
        <w:t xml:space="preserve">42 RUE DE LA DUTEE CODE GESTION 26002  </w:t>
      </w:r>
      <w:r>
        <w:br/>
      </w:r>
      <w:r>
        <w:rPr>
          <w:b/>
        </w:rPr>
        <w:t>44800</w:t>
      </w:r>
      <w:r>
        <w:br/>
      </w:r>
      <w:r>
        <w:rPr>
          <w:b/>
        </w:rPr>
        <w:t>ST HERBLAIN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RIE LE SHOE</w:t>
      </w:r>
      <w:r>
        <w:br/>
      </w:r>
      <w:r>
        <w:rPr>
          <w:b/>
        </w:rPr>
        <w:t>SIRET : 4771810106460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4771810106460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COMMIS DE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