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ONET PROPRETE ET FACILITY SERVICES</w:t>
      </w:r>
      <w:r>
        <w:br/>
      </w:r>
      <w:r>
        <w:rPr>
          <w:b/>
        </w:rPr>
        <w:t xml:space="preserve">2 RUE BERTHELOT  </w:t>
      </w:r>
      <w:r>
        <w:br/>
      </w:r>
      <w:r>
        <w:rPr>
          <w:b/>
        </w:rPr>
        <w:t>92400</w:t>
      </w:r>
      <w:r>
        <w:br/>
      </w:r>
      <w:r>
        <w:rPr>
          <w:b/>
        </w:rPr>
        <w:t>COURBEVOIE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ONET PROPRETE ET FACILITY SERVICES</w:t>
      </w:r>
      <w:r>
        <w:br/>
      </w:r>
      <w:r>
        <w:rPr>
          <w:b/>
        </w:rPr>
        <w:t>SIRET : 5420169513142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ISS FRANCE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5420169513142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Sandrine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LESSART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MANUTENTIONNAIRE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32.0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ONET FRANCE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5420169513142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Sandrine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LESSART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MANUTENTIONNAIRE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32.0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0.04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