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LOUMA</w:t>
      </w:r>
      <w:r>
        <w:br/>
      </w:r>
      <w:r>
        <w:rPr>
          <w:b/>
        </w:rPr>
        <w:t xml:space="preserve">Rue du Goasnel  </w:t>
      </w:r>
      <w:r>
        <w:br/>
      </w:r>
      <w:r>
        <w:rPr>
          <w:b/>
        </w:rPr>
        <w:t>22110</w:t>
      </w:r>
      <w:r>
        <w:br/>
      </w:r>
      <w:r>
        <w:rPr>
          <w:b/>
        </w:rPr>
        <w:t>ROSTRENEN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LOUMA</w:t>
      </w:r>
      <w:r>
        <w:br/>
      </w:r>
      <w:r>
        <w:rPr>
          <w:b/>
        </w:rPr>
        <w:t>SIRET : 33447261024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33447261024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EVELYNE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POIROT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ELS - CHARCUTERIE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