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- Lycée Wresinski</w:t>
      </w:r>
      <w:r>
        <w:br/>
      </w:r>
      <w:r>
        <w:rPr>
          <w:b/>
        </w:rPr>
        <w:t xml:space="preserve">COMPASS Group France 10 rue Valentin Haüy  </w:t>
      </w:r>
      <w:r>
        <w:br/>
      </w:r>
      <w:r>
        <w:rPr>
          <w:b/>
        </w:rPr>
        <w:t>49100</w:t>
      </w:r>
      <w:r>
        <w:br/>
      </w:r>
      <w:r>
        <w:rPr>
          <w:b/>
        </w:rPr>
        <w:t>ANGERS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- Lycée Wresinski</w:t>
      </w:r>
      <w:r>
        <w:br/>
      </w:r>
      <w:r>
        <w:rPr>
          <w:b/>
        </w:rPr>
        <w:t>SIRET : 63204104270345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63204104270345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Florian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FAURE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Employé polyvalent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10.0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63204104270345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Florian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FAURE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Plongeur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12.0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63204104270345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OPHELIE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LECLEVE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Employé polyvalent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63204104270345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OPHELIE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LECLEVE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Plongeur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63204104270345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LUCAS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LEROY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Commis cuisine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63204104270345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LUCAS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LEROY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Employé polyvalent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63204104270345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JULIE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LOMBARDO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Employé polyvalent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14.0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63204104270345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ISABEL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LUVOVA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Employé polyvalent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63204104270345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ISABEL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LUVOVA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Plongeur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0.04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