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SOCIETE DU BRIQUET JETABLE "BJ 75"</w:t>
      </w:r>
      <w:r>
        <w:br/>
      </w:r>
      <w:r>
        <w:rPr>
          <w:b/>
        </w:rPr>
        <w:t xml:space="preserve">RUE DE HAUTE RIVE  </w:t>
      </w:r>
      <w:r>
        <w:br/>
      </w:r>
      <w:r>
        <w:rPr>
          <w:b/>
        </w:rPr>
        <w:t>35600</w:t>
      </w:r>
      <w:r>
        <w:br/>
      </w:r>
      <w:r>
        <w:rPr>
          <w:b/>
        </w:rPr>
        <w:t>REDON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SOCIETE DU BRIQUET JETABLE "BJ 75"</w:t>
      </w:r>
      <w:r>
        <w:br/>
      </w:r>
      <w:r>
        <w:rPr>
          <w:b/>
        </w:rPr>
        <w:t>SIRET : 30159091523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BIC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30159091523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MONIQUE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BAUDU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1354.0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1.12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1.12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