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AGRIAL</w:t>
      </w:r>
      <w:r>
        <w:br/>
      </w:r>
      <w:r>
        <w:rPr>
          <w:b/>
        </w:rPr>
        <w:t xml:space="preserve">LE POINT DU JOUR  </w:t>
      </w:r>
      <w:r>
        <w:br/>
      </w:r>
      <w:r>
        <w:rPr>
          <w:b/>
        </w:rPr>
        <w:t>35610</w:t>
      </w:r>
      <w:r>
        <w:br/>
      </w:r>
      <w:r>
        <w:rPr>
          <w:b/>
        </w:rPr>
        <w:t>ST GEORGES DE GREHAIGNE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AGRIAL</w:t>
      </w:r>
      <w:r>
        <w:br/>
      </w:r>
      <w:r>
        <w:rPr>
          <w:b/>
        </w:rPr>
        <w:t>SIRET : 42861171974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42861171974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BENOIT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QUONIAM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DE LIGNE COEF 270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448.187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