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ADF TECHNOLOGIES</w:t>
      </w:r>
      <w:r>
        <w:br/>
      </w:r>
      <w:r>
        <w:rPr>
          <w:b/>
        </w:rPr>
        <w:t xml:space="preserve">IMPASSE DE PYTHAGORE ZI DE COUPERIGNE FAB 3  </w:t>
      </w:r>
      <w:r>
        <w:br/>
      </w:r>
      <w:r>
        <w:rPr>
          <w:b/>
        </w:rPr>
        <w:t>13127</w:t>
      </w:r>
      <w:r>
        <w:br/>
      </w:r>
      <w:r>
        <w:rPr>
          <w:b/>
        </w:rPr>
        <w:t>VITROLLES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ADF TECHNOLOGIES</w:t>
      </w:r>
      <w:r>
        <w:br/>
      </w:r>
      <w:r>
        <w:rPr>
          <w:b/>
        </w:rPr>
        <w:t>SIRET : 48834549774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ADF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48834549774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SOFYANE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HORRA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CHEF D'EQUIPE MAINTENANCE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272.0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0.15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0.15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