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GUYADER TERROIR ET CREATION</w:t>
      </w:r>
      <w:r>
        <w:br/>
      </w:r>
      <w:r>
        <w:rPr>
          <w:b/>
        </w:rPr>
        <w:t xml:space="preserve">Rue Kerroc'h  </w:t>
      </w:r>
      <w:r>
        <w:br/>
      </w:r>
      <w:r>
        <w:rPr>
          <w:b/>
        </w:rPr>
        <w:t>29510</w:t>
      </w:r>
      <w:r>
        <w:br/>
      </w:r>
      <w:r>
        <w:rPr>
          <w:b/>
        </w:rPr>
        <w:t>LANDREVARZEC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GUYADER TERROIR ET CREATION</w:t>
      </w:r>
      <w:r>
        <w:br/>
      </w:r>
      <w:r>
        <w:rPr>
          <w:b/>
        </w:rPr>
        <w:t>SIRET : 49578016582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49578016582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CORTINOVIS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13.0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49578016582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CORTINOVIS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49578016582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CORTINOVIS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CONDITIONNEMENT CARTON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49578016582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LIONEL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CORTINOVIS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TRANCHAGE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121.07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0.07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49578016582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FREDERIC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DURO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TRANCHAGE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28.13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49578016582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ANGELIQUE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DUVAL-LE DUIGOU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93.33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49578016582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AIME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NDZOUZI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SYNERGIE ACHATS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49578016582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CORINNE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RODRIGUEZ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