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E6CA" w14:textId="125A4E1D" w:rsidR="00FB6E6E" w:rsidRPr="00FB6E6E" w:rsidRDefault="00FB6E6E" w:rsidP="00FB6E6E">
      <w:pPr>
        <w:spacing w:after="80"/>
        <w:jc w:val="center"/>
        <w:rPr>
          <w:b/>
          <w:bCs/>
          <w:color w:val="1F4E79"/>
          <w:sz w:val="24"/>
          <w:szCs w:val="24"/>
          <w:lang w:val="en-IN"/>
        </w:rPr>
      </w:pPr>
      <w:r w:rsidRPr="00FB6E6E">
        <w:rPr>
          <w:b/>
          <w:bCs/>
          <w:color w:val="1F4E79"/>
          <w:sz w:val="24"/>
          <w:szCs w:val="24"/>
          <w:lang w:val="en-IN"/>
        </w:rPr>
        <w:drawing>
          <wp:inline distT="0" distB="0" distL="0" distR="0" wp14:anchorId="5A9667D3" wp14:editId="75888B70">
            <wp:extent cx="5730240" cy="868680"/>
            <wp:effectExtent l="0" t="0" r="3810" b="0"/>
            <wp:docPr id="1068838189" name="Picture 2"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ic:nvPicPr>
                  <pic:blipFill>
                    <a:blip r:embed="rId5" cstate="print"/>
                    <a:stretch>
                      <a:fillRect/>
                    </a:stretch>
                  </pic:blipFill>
                  <pic:spPr>
                    <a:xfrm>
                      <a:off x="0" y="0"/>
                      <a:ext cx="5731510" cy="863600"/>
                    </a:xfrm>
                    <a:prstGeom prst="rect">
                      <a:avLst/>
                    </a:prstGeom>
                    <a:noFill/>
                  </pic:spPr>
                </pic:pic>
              </a:graphicData>
            </a:graphic>
          </wp:inline>
        </w:drawing>
      </w:r>
    </w:p>
    <w:p w14:paraId="7F35AC28" w14:textId="1C445B6A" w:rsidR="000B5B0F" w:rsidRDefault="000B5B0F">
      <w:pPr>
        <w:spacing w:after="80"/>
        <w:jc w:val="center"/>
      </w:pPr>
    </w:p>
    <w:p w14:paraId="60A34EAF" w14:textId="1E961FDC" w:rsidR="008166D5" w:rsidRDefault="00203963" w:rsidP="008166D5">
      <w:pPr>
        <w:pBdr>
          <w:bottom w:val="single" w:sz="12" w:space="8" w:color="1F4E79"/>
        </w:pBdr>
        <w:spacing w:after="100" w:line="360" w:lineRule="auto"/>
        <w:jc w:val="center"/>
        <w:rPr>
          <w:b/>
          <w:bCs/>
          <w:color w:val="1F4E79"/>
          <w:sz w:val="34"/>
          <w:szCs w:val="34"/>
        </w:rPr>
      </w:pPr>
      <w:r>
        <w:rPr>
          <w:b/>
          <w:bCs/>
          <w:color w:val="1F4E79"/>
          <w:sz w:val="34"/>
          <w:szCs w:val="34"/>
        </w:rPr>
        <w:t>Intelligent Cryptographic Defense Framework Against Modern Ransomware Usin</w:t>
      </w:r>
      <w:r w:rsidR="008166D5">
        <w:rPr>
          <w:b/>
          <w:bCs/>
          <w:color w:val="1F4E79"/>
          <w:sz w:val="34"/>
          <w:szCs w:val="34"/>
        </w:rPr>
        <w:t xml:space="preserve">g </w:t>
      </w:r>
      <w:r>
        <w:rPr>
          <w:b/>
          <w:bCs/>
          <w:color w:val="1F4E79"/>
          <w:sz w:val="34"/>
          <w:szCs w:val="34"/>
        </w:rPr>
        <w:t>Behavioral Analysis</w:t>
      </w:r>
      <w:r w:rsidR="008166D5">
        <w:rPr>
          <w:b/>
          <w:bCs/>
          <w:color w:val="1F4E79"/>
          <w:sz w:val="34"/>
          <w:szCs w:val="34"/>
        </w:rPr>
        <w:br/>
      </w:r>
    </w:p>
    <w:p w14:paraId="13E8E933" w14:textId="79505ECA" w:rsidR="008166D5" w:rsidRDefault="008166D5" w:rsidP="008166D5">
      <w:pPr>
        <w:jc w:val="center"/>
        <w:rPr>
          <w:b/>
          <w:bCs/>
          <w:sz w:val="24"/>
          <w:szCs w:val="24"/>
        </w:rPr>
      </w:pPr>
      <w:r w:rsidRPr="008166D5">
        <w:rPr>
          <w:b/>
          <w:bCs/>
          <w:sz w:val="24"/>
          <w:szCs w:val="24"/>
        </w:rPr>
        <w:t>COURSE:</w:t>
      </w:r>
      <w:r w:rsidRPr="008166D5">
        <w:rPr>
          <w:rFonts w:ascii="Lato" w:hAnsi="Lato"/>
          <w:color w:val="000000"/>
          <w:sz w:val="24"/>
          <w:szCs w:val="24"/>
          <w:lang w:eastAsia="en-IN"/>
        </w:rPr>
        <w:t xml:space="preserve"> </w:t>
      </w:r>
      <w:r w:rsidRPr="008166D5">
        <w:rPr>
          <w:b/>
          <w:bCs/>
          <w:color w:val="000000"/>
          <w:sz w:val="24"/>
          <w:szCs w:val="24"/>
          <w:lang w:eastAsia="en-IN"/>
        </w:rPr>
        <w:t>CRYPTANALYSIS AND CYBER DEFENCE</w:t>
      </w:r>
      <w:r w:rsidRPr="008166D5">
        <w:rPr>
          <w:b/>
          <w:bCs/>
          <w:color w:val="000000"/>
          <w:sz w:val="24"/>
          <w:szCs w:val="24"/>
          <w:lang w:eastAsia="en-IN"/>
        </w:rPr>
        <w:t xml:space="preserve"> </w:t>
      </w:r>
      <w:r w:rsidRPr="008166D5">
        <w:rPr>
          <w:b/>
          <w:bCs/>
          <w:sz w:val="24"/>
          <w:szCs w:val="24"/>
        </w:rPr>
        <w:t>(24CSB3101)</w:t>
      </w:r>
      <w:r>
        <w:rPr>
          <w:b/>
          <w:bCs/>
          <w:sz w:val="24"/>
          <w:szCs w:val="24"/>
        </w:rPr>
        <w:t xml:space="preserve">            </w:t>
      </w:r>
      <w:r w:rsidRPr="008166D5">
        <w:rPr>
          <w:b/>
          <w:bCs/>
          <w:sz w:val="24"/>
          <w:szCs w:val="24"/>
        </w:rPr>
        <w:t xml:space="preserve"> A.Y. 2026 </w:t>
      </w:r>
      <w:r>
        <w:rPr>
          <w:b/>
          <w:bCs/>
          <w:sz w:val="24"/>
          <w:szCs w:val="24"/>
        </w:rPr>
        <w:t>–</w:t>
      </w:r>
      <w:r w:rsidRPr="008166D5">
        <w:rPr>
          <w:b/>
          <w:bCs/>
          <w:sz w:val="24"/>
          <w:szCs w:val="24"/>
        </w:rPr>
        <w:t xml:space="preserve"> 2027</w:t>
      </w:r>
    </w:p>
    <w:p w14:paraId="625F35B1" w14:textId="77777777" w:rsidR="008166D5" w:rsidRDefault="008166D5" w:rsidP="008166D5">
      <w:pPr>
        <w:jc w:val="center"/>
        <w:rPr>
          <w:rFonts w:ascii="Lato" w:hAnsi="Lato"/>
          <w:color w:val="000000"/>
          <w:sz w:val="24"/>
          <w:szCs w:val="24"/>
          <w:lang w:eastAsia="en-IN"/>
        </w:rPr>
      </w:pPr>
    </w:p>
    <w:p w14:paraId="572730E5" w14:textId="77777777" w:rsidR="008166D5" w:rsidRPr="008166D5" w:rsidRDefault="008166D5" w:rsidP="008166D5">
      <w:pPr>
        <w:jc w:val="center"/>
        <w:rPr>
          <w:rFonts w:ascii="Lato" w:hAnsi="Lato"/>
          <w:color w:val="000000"/>
          <w:sz w:val="24"/>
          <w:szCs w:val="24"/>
          <w:lang w:eastAsia="en-IN"/>
        </w:rPr>
      </w:pPr>
    </w:p>
    <w:tbl>
      <w:tblPr>
        <w:tblStyle w:val="TableGrid"/>
        <w:tblW w:w="9596" w:type="dxa"/>
        <w:jc w:val="center"/>
        <w:tblLook w:val="04A0" w:firstRow="1" w:lastRow="0" w:firstColumn="1" w:lastColumn="0" w:noHBand="0" w:noVBand="1"/>
      </w:tblPr>
      <w:tblGrid>
        <w:gridCol w:w="2016"/>
        <w:gridCol w:w="2654"/>
        <w:gridCol w:w="4926"/>
      </w:tblGrid>
      <w:tr w:rsidR="008166D5" w14:paraId="308850D6" w14:textId="77777777" w:rsidTr="008166D5">
        <w:trPr>
          <w:trHeight w:val="249"/>
          <w:jc w:val="center"/>
        </w:trPr>
        <w:tc>
          <w:tcPr>
            <w:tcW w:w="2016" w:type="dxa"/>
          </w:tcPr>
          <w:p w14:paraId="2929DF1C" w14:textId="77777777" w:rsidR="008166D5" w:rsidRPr="00286D28" w:rsidRDefault="008166D5" w:rsidP="007611AD">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654" w:type="dxa"/>
          </w:tcPr>
          <w:p w14:paraId="4660EBA5" w14:textId="77777777" w:rsidR="008166D5" w:rsidRPr="00286D28" w:rsidRDefault="008166D5" w:rsidP="007611AD">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926" w:type="dxa"/>
          </w:tcPr>
          <w:p w14:paraId="0F3CF4CF" w14:textId="77777777" w:rsidR="008166D5" w:rsidRPr="00286D28" w:rsidRDefault="008166D5" w:rsidP="007611AD">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8166D5" w14:paraId="29CF8682" w14:textId="77777777" w:rsidTr="008166D5">
        <w:trPr>
          <w:trHeight w:val="249"/>
          <w:jc w:val="center"/>
        </w:trPr>
        <w:tc>
          <w:tcPr>
            <w:tcW w:w="2016" w:type="dxa"/>
          </w:tcPr>
          <w:p w14:paraId="7891FEF3" w14:textId="77777777" w:rsidR="008166D5" w:rsidRPr="00286D28" w:rsidRDefault="008166D5" w:rsidP="007611AD">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654" w:type="dxa"/>
          </w:tcPr>
          <w:p w14:paraId="13EEAEFC" w14:textId="525569EB" w:rsidR="008166D5" w:rsidRPr="00286D28" w:rsidRDefault="008166D5" w:rsidP="007611AD">
            <w:pPr>
              <w:jc w:val="center"/>
              <w:rPr>
                <w:rFonts w:ascii="Times New Roman" w:hAnsi="Times New Roman" w:cs="Times New Roman"/>
                <w:sz w:val="24"/>
                <w:szCs w:val="24"/>
              </w:rPr>
            </w:pPr>
            <w:r>
              <w:rPr>
                <w:rFonts w:ascii="Times New Roman" w:hAnsi="Times New Roman" w:cs="Times New Roman"/>
                <w:sz w:val="24"/>
                <w:szCs w:val="24"/>
              </w:rPr>
              <w:t>24200</w:t>
            </w:r>
            <w:r>
              <w:rPr>
                <w:rFonts w:ascii="Times New Roman" w:hAnsi="Times New Roman" w:cs="Times New Roman"/>
                <w:sz w:val="24"/>
                <w:szCs w:val="24"/>
              </w:rPr>
              <w:t>30313</w:t>
            </w:r>
          </w:p>
        </w:tc>
        <w:tc>
          <w:tcPr>
            <w:tcW w:w="4926" w:type="dxa"/>
          </w:tcPr>
          <w:p w14:paraId="46BBB304" w14:textId="3767E306" w:rsidR="008166D5" w:rsidRPr="00286D28" w:rsidRDefault="008166D5" w:rsidP="007611AD">
            <w:pPr>
              <w:jc w:val="center"/>
              <w:rPr>
                <w:rFonts w:ascii="Times New Roman" w:hAnsi="Times New Roman" w:cs="Times New Roman"/>
                <w:sz w:val="24"/>
                <w:szCs w:val="24"/>
              </w:rPr>
            </w:pPr>
            <w:r>
              <w:rPr>
                <w:rFonts w:ascii="Times New Roman" w:hAnsi="Times New Roman" w:cs="Times New Roman"/>
                <w:sz w:val="24"/>
                <w:szCs w:val="24"/>
              </w:rPr>
              <w:t>Mahalakshmi</w:t>
            </w:r>
          </w:p>
        </w:tc>
      </w:tr>
      <w:tr w:rsidR="008166D5" w14:paraId="6C347412" w14:textId="77777777" w:rsidTr="008166D5">
        <w:trPr>
          <w:trHeight w:val="260"/>
          <w:jc w:val="center"/>
        </w:trPr>
        <w:tc>
          <w:tcPr>
            <w:tcW w:w="2016" w:type="dxa"/>
          </w:tcPr>
          <w:p w14:paraId="1967EBD7" w14:textId="77777777" w:rsidR="008166D5" w:rsidRPr="00286D28" w:rsidRDefault="008166D5" w:rsidP="007611AD">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654" w:type="dxa"/>
          </w:tcPr>
          <w:p w14:paraId="42CF5CF0" w14:textId="77777777" w:rsidR="008166D5" w:rsidRPr="00286D28" w:rsidRDefault="008166D5" w:rsidP="007611AD">
            <w:pPr>
              <w:jc w:val="center"/>
              <w:rPr>
                <w:rFonts w:ascii="Times New Roman" w:hAnsi="Times New Roman" w:cs="Times New Roman"/>
                <w:sz w:val="24"/>
                <w:szCs w:val="24"/>
              </w:rPr>
            </w:pPr>
            <w:r>
              <w:rPr>
                <w:rFonts w:ascii="Times New Roman" w:hAnsi="Times New Roman" w:cs="Times New Roman"/>
                <w:sz w:val="24"/>
                <w:szCs w:val="24"/>
              </w:rPr>
              <w:t>2420090007</w:t>
            </w:r>
          </w:p>
        </w:tc>
        <w:tc>
          <w:tcPr>
            <w:tcW w:w="4926" w:type="dxa"/>
          </w:tcPr>
          <w:p w14:paraId="282D481E" w14:textId="77777777" w:rsidR="008166D5" w:rsidRPr="00286D28" w:rsidRDefault="008166D5" w:rsidP="007611AD">
            <w:pPr>
              <w:jc w:val="center"/>
              <w:rPr>
                <w:rFonts w:ascii="Times New Roman" w:hAnsi="Times New Roman" w:cs="Times New Roman"/>
                <w:sz w:val="24"/>
                <w:szCs w:val="24"/>
              </w:rPr>
            </w:pPr>
            <w:r>
              <w:rPr>
                <w:rFonts w:ascii="Times New Roman" w:hAnsi="Times New Roman" w:cs="Times New Roman"/>
                <w:sz w:val="24"/>
                <w:szCs w:val="24"/>
              </w:rPr>
              <w:t>G. Sri Satya</w:t>
            </w:r>
          </w:p>
        </w:tc>
      </w:tr>
      <w:tr w:rsidR="008166D5" w14:paraId="67948399" w14:textId="77777777" w:rsidTr="008166D5">
        <w:trPr>
          <w:trHeight w:val="249"/>
          <w:jc w:val="center"/>
        </w:trPr>
        <w:tc>
          <w:tcPr>
            <w:tcW w:w="4670" w:type="dxa"/>
            <w:gridSpan w:val="2"/>
          </w:tcPr>
          <w:p w14:paraId="7A061989" w14:textId="77777777" w:rsidR="008166D5" w:rsidRPr="00286D28" w:rsidRDefault="008166D5" w:rsidP="007611AD">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4926" w:type="dxa"/>
          </w:tcPr>
          <w:p w14:paraId="570EA31D" w14:textId="106D3C16" w:rsidR="008166D5" w:rsidRPr="0079717A" w:rsidRDefault="008166D5" w:rsidP="007611AD">
            <w:pPr>
              <w:jc w:val="center"/>
              <w:rPr>
                <w:rFonts w:ascii="Times New Roman" w:hAnsi="Times New Roman" w:cs="Times New Roman"/>
                <w:sz w:val="20"/>
                <w:szCs w:val="20"/>
              </w:rPr>
            </w:pPr>
            <w:r w:rsidRPr="008166D5">
              <w:rPr>
                <w:rFonts w:ascii="Times New Roman" w:hAnsi="Times New Roman" w:cs="Times New Roman"/>
                <w:sz w:val="20"/>
                <w:szCs w:val="20"/>
                <w:lang w:val="en-US"/>
              </w:rPr>
              <w:t>VINISHA VELTHURU</w:t>
            </w:r>
          </w:p>
        </w:tc>
      </w:tr>
    </w:tbl>
    <w:p w14:paraId="688A1232" w14:textId="77777777" w:rsidR="008166D5" w:rsidRDefault="008166D5" w:rsidP="008166D5">
      <w:pPr>
        <w:pBdr>
          <w:bottom w:val="single" w:sz="12" w:space="8" w:color="1F4E79"/>
        </w:pBdr>
        <w:spacing w:after="100" w:line="360" w:lineRule="auto"/>
      </w:pPr>
    </w:p>
    <w:p w14:paraId="5B359FAA" w14:textId="1D19DD2B" w:rsidR="000B5B0F" w:rsidRDefault="00203963">
      <w:pPr>
        <w:pStyle w:val="Heading1"/>
        <w:pBdr>
          <w:bottom w:val="single" w:sz="8" w:space="4" w:color="1F4E79"/>
        </w:pBdr>
        <w:spacing w:before="400" w:after="200"/>
      </w:pPr>
      <w:r>
        <w:rPr>
          <w:b/>
          <w:bCs/>
          <w:color w:val="1F4E79"/>
          <w:sz w:val="30"/>
          <w:szCs w:val="30"/>
        </w:rPr>
        <w:t>Objectives</w:t>
      </w:r>
    </w:p>
    <w:p w14:paraId="333B28BB" w14:textId="77777777" w:rsidR="000B5B0F" w:rsidRPr="00FB6E6E" w:rsidRDefault="00203963" w:rsidP="008166D5">
      <w:pPr>
        <w:spacing w:after="160"/>
        <w:rPr>
          <w:sz w:val="24"/>
          <w:szCs w:val="24"/>
        </w:rPr>
      </w:pPr>
      <w:r w:rsidRPr="00FB6E6E">
        <w:rPr>
          <w:color w:val="404040"/>
          <w:sz w:val="24"/>
          <w:szCs w:val="24"/>
        </w:rPr>
        <w:t>The primary aim of this project is to design and implement an intelligent defense framework that detects modern ransomware through behavioral analysis and neutralizes it using adaptive cryptographic countermeasures before irreversible file encryption occurs. The specific objectives are:</w:t>
      </w:r>
    </w:p>
    <w:p w14:paraId="7F965DF4" w14:textId="7D5FD103" w:rsidR="000B5B0F" w:rsidRPr="00FB6E6E" w:rsidRDefault="00203963" w:rsidP="008166D5">
      <w:pPr>
        <w:pStyle w:val="ListParagraph"/>
        <w:numPr>
          <w:ilvl w:val="0"/>
          <w:numId w:val="2"/>
        </w:numPr>
        <w:spacing w:after="90"/>
        <w:rPr>
          <w:sz w:val="24"/>
          <w:szCs w:val="24"/>
        </w:rPr>
      </w:pPr>
      <w:r w:rsidRPr="00FB6E6E">
        <w:rPr>
          <w:color w:val="404040"/>
          <w:sz w:val="24"/>
          <w:szCs w:val="24"/>
        </w:rPr>
        <w:t>To study the behavioral patterns of modern ransomware families (file I/O bursts, mass file renaming, registry modification, API call sequences</w:t>
      </w:r>
      <w:r w:rsidR="00FB6E6E" w:rsidRPr="00FB6E6E">
        <w:rPr>
          <w:color w:val="404040"/>
          <w:sz w:val="24"/>
          <w:szCs w:val="24"/>
        </w:rPr>
        <w:t xml:space="preserve"> </w:t>
      </w:r>
      <w:r w:rsidRPr="00FB6E6E">
        <w:rPr>
          <w:color w:val="404040"/>
          <w:sz w:val="24"/>
          <w:szCs w:val="24"/>
        </w:rPr>
        <w:t>and Shannon entropy changes) that distinguish malicious activity from benign processes.</w:t>
      </w:r>
    </w:p>
    <w:p w14:paraId="469F598B" w14:textId="77777777" w:rsidR="000B5B0F" w:rsidRPr="00FB6E6E" w:rsidRDefault="00203963" w:rsidP="008166D5">
      <w:pPr>
        <w:pStyle w:val="ListParagraph"/>
        <w:numPr>
          <w:ilvl w:val="0"/>
          <w:numId w:val="2"/>
        </w:numPr>
        <w:spacing w:after="90"/>
        <w:rPr>
          <w:sz w:val="24"/>
          <w:szCs w:val="24"/>
        </w:rPr>
      </w:pPr>
      <w:r w:rsidRPr="00FB6E6E">
        <w:rPr>
          <w:color w:val="404040"/>
          <w:sz w:val="24"/>
          <w:szCs w:val="24"/>
        </w:rPr>
        <w:t>To design a real-time behavioral monitoring module capable of capturing system-level events (file access, process activity, network calls) with minimal performance overhead.</w:t>
      </w:r>
    </w:p>
    <w:p w14:paraId="6A3B05BB" w14:textId="77777777" w:rsidR="000B5B0F" w:rsidRPr="00FB6E6E" w:rsidRDefault="00203963" w:rsidP="008166D5">
      <w:pPr>
        <w:pStyle w:val="ListParagraph"/>
        <w:numPr>
          <w:ilvl w:val="0"/>
          <w:numId w:val="2"/>
        </w:numPr>
        <w:spacing w:after="90"/>
        <w:rPr>
          <w:sz w:val="24"/>
          <w:szCs w:val="24"/>
        </w:rPr>
      </w:pPr>
      <w:r w:rsidRPr="00FB6E6E">
        <w:rPr>
          <w:color w:val="404040"/>
          <w:sz w:val="24"/>
          <w:szCs w:val="24"/>
        </w:rPr>
        <w:t>To develop and train a machine learning / deep learning classification model that can accurately identify ransomware-like behavior from extracted features.</w:t>
      </w:r>
    </w:p>
    <w:p w14:paraId="7557C7C6" w14:textId="14BCC71A" w:rsidR="000B5B0F" w:rsidRPr="00FB6E6E" w:rsidRDefault="00203963" w:rsidP="008166D5">
      <w:pPr>
        <w:pStyle w:val="ListParagraph"/>
        <w:numPr>
          <w:ilvl w:val="0"/>
          <w:numId w:val="2"/>
        </w:numPr>
        <w:spacing w:after="90"/>
        <w:rPr>
          <w:sz w:val="24"/>
          <w:szCs w:val="24"/>
        </w:rPr>
      </w:pPr>
      <w:r w:rsidRPr="00FB6E6E">
        <w:rPr>
          <w:color w:val="404040"/>
          <w:sz w:val="24"/>
          <w:szCs w:val="24"/>
        </w:rPr>
        <w:t xml:space="preserve">To build an intelligent cryptographic defense layer that automatically triggers protective actions </w:t>
      </w:r>
      <w:r w:rsidRPr="00FB6E6E">
        <w:rPr>
          <w:color w:val="404040"/>
          <w:sz w:val="24"/>
          <w:szCs w:val="24"/>
        </w:rPr>
        <w:t>such as key vaulting, decoy-file deployment, process isolation</w:t>
      </w:r>
      <w:r w:rsidRPr="00FB6E6E">
        <w:rPr>
          <w:color w:val="404040"/>
          <w:sz w:val="24"/>
          <w:szCs w:val="24"/>
        </w:rPr>
        <w:t xml:space="preserve"> and encrypted backup activation </w:t>
      </w:r>
      <w:r w:rsidRPr="00FB6E6E">
        <w:rPr>
          <w:color w:val="404040"/>
          <w:sz w:val="24"/>
          <w:szCs w:val="24"/>
        </w:rPr>
        <w:t>upon detection of malicious behavior.</w:t>
      </w:r>
    </w:p>
    <w:p w14:paraId="4397E5E6" w14:textId="77777777" w:rsidR="000B5B0F" w:rsidRPr="00FB6E6E" w:rsidRDefault="00203963" w:rsidP="008166D5">
      <w:pPr>
        <w:pStyle w:val="ListParagraph"/>
        <w:numPr>
          <w:ilvl w:val="0"/>
          <w:numId w:val="2"/>
        </w:numPr>
        <w:spacing w:after="90"/>
        <w:rPr>
          <w:sz w:val="24"/>
          <w:szCs w:val="24"/>
        </w:rPr>
      </w:pPr>
      <w:r w:rsidRPr="00FB6E6E">
        <w:rPr>
          <w:color w:val="404040"/>
          <w:sz w:val="24"/>
          <w:szCs w:val="24"/>
        </w:rPr>
        <w:t>To minimize false positives and false negatives so that legitimate user/system operations are not disrupted while ensuring rapid ransomware containment.</w:t>
      </w:r>
    </w:p>
    <w:p w14:paraId="355B82D8" w14:textId="77777777" w:rsidR="000B5B0F" w:rsidRPr="00FB6E6E" w:rsidRDefault="00203963" w:rsidP="008166D5">
      <w:pPr>
        <w:pStyle w:val="ListParagraph"/>
        <w:numPr>
          <w:ilvl w:val="0"/>
          <w:numId w:val="2"/>
        </w:numPr>
        <w:spacing w:after="90"/>
        <w:rPr>
          <w:sz w:val="24"/>
          <w:szCs w:val="24"/>
        </w:rPr>
      </w:pPr>
      <w:r w:rsidRPr="00FB6E6E">
        <w:rPr>
          <w:color w:val="404040"/>
          <w:sz w:val="24"/>
          <w:szCs w:val="24"/>
        </w:rPr>
        <w:t>To evaluate the proposed framework using standard performance metrics (accuracy, precision, recall, F1-score, detection latency) against publicly available ransomware behavioral datasets.</w:t>
      </w:r>
    </w:p>
    <w:p w14:paraId="3ECD3AB4" w14:textId="77777777" w:rsidR="008166D5" w:rsidRPr="008166D5" w:rsidRDefault="00203963" w:rsidP="008166D5">
      <w:pPr>
        <w:pStyle w:val="ListParagraph"/>
        <w:numPr>
          <w:ilvl w:val="0"/>
          <w:numId w:val="2"/>
        </w:numPr>
        <w:spacing w:after="90"/>
        <w:rPr>
          <w:sz w:val="24"/>
          <w:szCs w:val="24"/>
        </w:rPr>
      </w:pPr>
      <w:r w:rsidRPr="00FB6E6E">
        <w:rPr>
          <w:color w:val="404040"/>
          <w:sz w:val="24"/>
          <w:szCs w:val="24"/>
        </w:rPr>
        <w:t xml:space="preserve">To propose a scalable, self-learning framework that updates its detection model using a feedback loop from newly logged </w:t>
      </w:r>
      <w:proofErr w:type="spellStart"/>
      <w:r w:rsidRPr="00FB6E6E">
        <w:rPr>
          <w:color w:val="404040"/>
          <w:sz w:val="24"/>
          <w:szCs w:val="24"/>
        </w:rPr>
        <w:t>incidents.</w:t>
      </w:r>
      <w:proofErr w:type="spellEnd"/>
    </w:p>
    <w:p w14:paraId="21F3FA85" w14:textId="45751729" w:rsidR="000B5B0F" w:rsidRPr="008166D5" w:rsidRDefault="00203963" w:rsidP="008166D5">
      <w:pPr>
        <w:spacing w:after="90"/>
        <w:rPr>
          <w:sz w:val="24"/>
          <w:szCs w:val="24"/>
        </w:rPr>
      </w:pPr>
      <w:r w:rsidRPr="008166D5">
        <w:rPr>
          <w:b/>
          <w:bCs/>
          <w:color w:val="1F4E79"/>
          <w:sz w:val="30"/>
          <w:szCs w:val="30"/>
        </w:rPr>
        <w:lastRenderedPageBreak/>
        <w:t>Flow Chart of the Project</w:t>
      </w:r>
    </w:p>
    <w:p w14:paraId="27DE90CB" w14:textId="05E99227" w:rsidR="000B5B0F" w:rsidRDefault="00203963" w:rsidP="008166D5">
      <w:pPr>
        <w:spacing w:after="160" w:line="360" w:lineRule="auto"/>
      </w:pPr>
      <w:r>
        <w:rPr>
          <w:color w:val="404040"/>
          <w:sz w:val="23"/>
          <w:szCs w:val="23"/>
        </w:rPr>
        <w:t>T</w:t>
      </w:r>
      <w:r>
        <w:rPr>
          <w:color w:val="404040"/>
          <w:sz w:val="23"/>
          <w:szCs w:val="23"/>
        </w:rPr>
        <w:t xml:space="preserve">he diagram below illustrates the end-to-end workflow of the proposed framework </w:t>
      </w:r>
      <w:r w:rsidR="00FB6E6E">
        <w:rPr>
          <w:color w:val="404040"/>
          <w:sz w:val="23"/>
          <w:szCs w:val="23"/>
        </w:rPr>
        <w:t xml:space="preserve">that is </w:t>
      </w:r>
      <w:r>
        <w:rPr>
          <w:color w:val="404040"/>
          <w:sz w:val="23"/>
          <w:szCs w:val="23"/>
        </w:rPr>
        <w:t>from behavioral data collection and feature extraction, through machine-learning-based detection, to the automated cryptographic defense and feedback response.</w:t>
      </w:r>
    </w:p>
    <w:p w14:paraId="2065725F" w14:textId="77777777" w:rsidR="000B5B0F" w:rsidRDefault="00203963">
      <w:pPr>
        <w:spacing w:before="120" w:after="200"/>
        <w:jc w:val="center"/>
      </w:pPr>
      <w:r>
        <w:rPr>
          <w:noProof/>
        </w:rPr>
        <w:drawing>
          <wp:inline distT="0" distB="0" distL="0" distR="0" wp14:anchorId="5FEDE13A" wp14:editId="43E65AF1">
            <wp:extent cx="4095750" cy="580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800725"/>
                    </a:xfrm>
                    <a:prstGeom prst="rect">
                      <a:avLst/>
                    </a:prstGeom>
                  </pic:spPr>
                </pic:pic>
              </a:graphicData>
            </a:graphic>
          </wp:inline>
        </w:drawing>
      </w:r>
    </w:p>
    <w:p w14:paraId="6A0633E6" w14:textId="77777777" w:rsidR="00FB6E6E" w:rsidRDefault="00FB6E6E">
      <w:pPr>
        <w:pStyle w:val="Heading1"/>
        <w:pBdr>
          <w:bottom w:val="single" w:sz="8" w:space="4" w:color="1F4E79"/>
        </w:pBdr>
        <w:spacing w:before="400" w:after="200"/>
        <w:rPr>
          <w:b/>
          <w:bCs/>
          <w:color w:val="1F4E79"/>
          <w:sz w:val="30"/>
          <w:szCs w:val="30"/>
        </w:rPr>
      </w:pPr>
    </w:p>
    <w:p w14:paraId="658BD62C" w14:textId="77777777" w:rsidR="00FB6E6E" w:rsidRDefault="00FB6E6E">
      <w:pPr>
        <w:pStyle w:val="Heading1"/>
        <w:pBdr>
          <w:bottom w:val="single" w:sz="8" w:space="4" w:color="1F4E79"/>
        </w:pBdr>
        <w:spacing w:before="400" w:after="200"/>
        <w:rPr>
          <w:b/>
          <w:bCs/>
          <w:color w:val="1F4E79"/>
          <w:sz w:val="30"/>
          <w:szCs w:val="30"/>
        </w:rPr>
      </w:pPr>
    </w:p>
    <w:p w14:paraId="7B6BA287" w14:textId="77777777" w:rsidR="00FB6E6E" w:rsidRDefault="00FB6E6E">
      <w:pPr>
        <w:pStyle w:val="Heading1"/>
        <w:pBdr>
          <w:bottom w:val="single" w:sz="8" w:space="4" w:color="1F4E79"/>
        </w:pBdr>
        <w:spacing w:before="400" w:after="200"/>
        <w:rPr>
          <w:b/>
          <w:bCs/>
          <w:color w:val="1F4E79"/>
          <w:sz w:val="30"/>
          <w:szCs w:val="30"/>
        </w:rPr>
      </w:pPr>
    </w:p>
    <w:p w14:paraId="58AA5509" w14:textId="6FAEB120" w:rsidR="000B5B0F" w:rsidRDefault="00203963">
      <w:pPr>
        <w:pStyle w:val="Heading1"/>
        <w:pBdr>
          <w:bottom w:val="single" w:sz="8" w:space="4" w:color="1F4E79"/>
        </w:pBdr>
        <w:spacing w:before="400" w:after="200"/>
      </w:pPr>
      <w:r>
        <w:rPr>
          <w:b/>
          <w:bCs/>
          <w:color w:val="1F4E79"/>
          <w:sz w:val="30"/>
          <w:szCs w:val="30"/>
        </w:rPr>
        <w:lastRenderedPageBreak/>
        <w:t xml:space="preserve"> Dataset </w:t>
      </w:r>
    </w:p>
    <w:p w14:paraId="198D184F" w14:textId="5D702D89" w:rsidR="000B5B0F" w:rsidRDefault="00203963" w:rsidP="008166D5">
      <w:pPr>
        <w:spacing w:after="160" w:line="360" w:lineRule="auto"/>
      </w:pPr>
      <w:r>
        <w:rPr>
          <w:color w:val="404040"/>
          <w:sz w:val="23"/>
          <w:szCs w:val="23"/>
        </w:rPr>
        <w:t xml:space="preserve">The project will primarily use publicly available, peer-referenced ransomware behavioral datasets that provide labeled dynamic-analysis features </w:t>
      </w:r>
      <w:r w:rsidR="00FB6E6E">
        <w:rPr>
          <w:color w:val="404040"/>
          <w:sz w:val="23"/>
          <w:szCs w:val="23"/>
        </w:rPr>
        <w:t xml:space="preserve">such as </w:t>
      </w:r>
      <w:r>
        <w:rPr>
          <w:color w:val="404040"/>
          <w:sz w:val="23"/>
          <w:szCs w:val="23"/>
        </w:rPr>
        <w:t>file system access, storage/memory access patterns, network flow, and cryptographic indicators</w:t>
      </w:r>
      <w:r w:rsidR="00FB6E6E">
        <w:rPr>
          <w:color w:val="404040"/>
          <w:sz w:val="23"/>
          <w:szCs w:val="23"/>
        </w:rPr>
        <w:t xml:space="preserve"> </w:t>
      </w:r>
      <w:r>
        <w:rPr>
          <w:color w:val="404040"/>
          <w:sz w:val="23"/>
          <w:szCs w:val="23"/>
        </w:rPr>
        <w:t>suitable for training and validating the behavioral detection model.</w:t>
      </w:r>
    </w:p>
    <w:p w14:paraId="54EA409A" w14:textId="77777777" w:rsidR="000B5B0F" w:rsidRDefault="00203963" w:rsidP="008166D5">
      <w:pPr>
        <w:spacing w:before="240" w:after="120" w:line="360" w:lineRule="auto"/>
      </w:pPr>
      <w:r>
        <w:rPr>
          <w:b/>
          <w:bCs/>
          <w:color w:val="1F4E79"/>
          <w:sz w:val="24"/>
          <w:szCs w:val="24"/>
        </w:rPr>
        <w:t>Primary Dataset: UGRansome2024</w:t>
      </w:r>
    </w:p>
    <w:p w14:paraId="39BD2CBC" w14:textId="543E673C" w:rsidR="000B5B0F" w:rsidRDefault="00203963" w:rsidP="008166D5">
      <w:pPr>
        <w:spacing w:after="160" w:line="360" w:lineRule="auto"/>
      </w:pPr>
      <w:r>
        <w:rPr>
          <w:color w:val="404040"/>
          <w:sz w:val="23"/>
          <w:szCs w:val="23"/>
        </w:rPr>
        <w:t xml:space="preserve">A cybersecurity dataset built for ransomware and zero-day attack analysis, containing timestamps, protocol data, network flow details, ransomware family classification (e.g., WannaCry, Locky, </w:t>
      </w:r>
      <w:proofErr w:type="spellStart"/>
      <w:r>
        <w:rPr>
          <w:color w:val="404040"/>
          <w:sz w:val="23"/>
          <w:szCs w:val="23"/>
        </w:rPr>
        <w:t>Cerber</w:t>
      </w:r>
      <w:proofErr w:type="spellEnd"/>
      <w:r>
        <w:rPr>
          <w:color w:val="404040"/>
          <w:sz w:val="23"/>
          <w:szCs w:val="23"/>
        </w:rPr>
        <w:t>)</w:t>
      </w:r>
      <w:r w:rsidR="00FB6E6E">
        <w:rPr>
          <w:color w:val="404040"/>
          <w:sz w:val="23"/>
          <w:szCs w:val="23"/>
        </w:rPr>
        <w:t xml:space="preserve"> </w:t>
      </w:r>
      <w:r>
        <w:rPr>
          <w:color w:val="404040"/>
          <w:sz w:val="23"/>
          <w:szCs w:val="23"/>
        </w:rPr>
        <w:t>and attack behavior labels suited for classification tasks.</w:t>
      </w:r>
    </w:p>
    <w:p w14:paraId="296A0B81" w14:textId="77777777" w:rsidR="000B5B0F" w:rsidRDefault="00203963" w:rsidP="008166D5">
      <w:pPr>
        <w:spacing w:after="160" w:line="360" w:lineRule="auto"/>
      </w:pPr>
      <w:r>
        <w:rPr>
          <w:b/>
          <w:bCs/>
          <w:color w:val="404040"/>
          <w:sz w:val="23"/>
          <w:szCs w:val="23"/>
        </w:rPr>
        <w:t xml:space="preserve">Download link: </w:t>
      </w:r>
      <w:hyperlink r:id="rId7" w:history="1">
        <w:r>
          <w:rPr>
            <w:color w:val="0563C1"/>
            <w:sz w:val="23"/>
            <w:szCs w:val="23"/>
            <w:u w:val="single"/>
          </w:rPr>
          <w:t>https://www.kaggle.com/dsv/7172543</w:t>
        </w:r>
      </w:hyperlink>
    </w:p>
    <w:p w14:paraId="64481A38" w14:textId="77777777" w:rsidR="000B5B0F" w:rsidRDefault="00203963" w:rsidP="008166D5">
      <w:pPr>
        <w:spacing w:before="240" w:after="120" w:line="360" w:lineRule="auto"/>
      </w:pPr>
      <w:r>
        <w:rPr>
          <w:b/>
          <w:bCs/>
          <w:color w:val="1F4E79"/>
          <w:sz w:val="24"/>
          <w:szCs w:val="24"/>
        </w:rPr>
        <w:t xml:space="preserve">Supplementary Dataset: </w:t>
      </w:r>
      <w:proofErr w:type="spellStart"/>
      <w:r>
        <w:rPr>
          <w:b/>
          <w:bCs/>
          <w:color w:val="1F4E79"/>
          <w:sz w:val="24"/>
          <w:szCs w:val="24"/>
        </w:rPr>
        <w:t>RanSAP</w:t>
      </w:r>
      <w:proofErr w:type="spellEnd"/>
      <w:r>
        <w:rPr>
          <w:b/>
          <w:bCs/>
          <w:color w:val="1F4E79"/>
          <w:sz w:val="24"/>
          <w:szCs w:val="24"/>
        </w:rPr>
        <w:t xml:space="preserve"> / </w:t>
      </w:r>
      <w:proofErr w:type="spellStart"/>
      <w:r>
        <w:rPr>
          <w:b/>
          <w:bCs/>
          <w:color w:val="1F4E79"/>
          <w:sz w:val="24"/>
          <w:szCs w:val="24"/>
        </w:rPr>
        <w:t>RanSMAP</w:t>
      </w:r>
      <w:proofErr w:type="spellEnd"/>
      <w:r>
        <w:rPr>
          <w:b/>
          <w:bCs/>
          <w:color w:val="1F4E79"/>
          <w:sz w:val="24"/>
          <w:szCs w:val="24"/>
        </w:rPr>
        <w:t xml:space="preserve"> (Storage &amp; Memory Access Patterns)</w:t>
      </w:r>
    </w:p>
    <w:p w14:paraId="3D22C5B0" w14:textId="2D46536B" w:rsidR="000B5B0F" w:rsidRDefault="00203963" w:rsidP="008166D5">
      <w:pPr>
        <w:spacing w:after="160" w:line="360" w:lineRule="auto"/>
      </w:pPr>
      <w:r>
        <w:rPr>
          <w:color w:val="404040"/>
          <w:sz w:val="23"/>
          <w:szCs w:val="23"/>
        </w:rPr>
        <w:t xml:space="preserve">An open dataset of ransomware storage and memory access patterns </w:t>
      </w:r>
      <w:r w:rsidR="008166D5">
        <w:rPr>
          <w:color w:val="404040"/>
          <w:sz w:val="23"/>
          <w:szCs w:val="23"/>
        </w:rPr>
        <w:t xml:space="preserve">such as </w:t>
      </w:r>
      <w:r>
        <w:rPr>
          <w:color w:val="404040"/>
          <w:sz w:val="23"/>
          <w:szCs w:val="23"/>
        </w:rPr>
        <w:t>I/O timing, logical block address, access size</w:t>
      </w:r>
      <w:r>
        <w:rPr>
          <w:color w:val="404040"/>
          <w:sz w:val="23"/>
          <w:szCs w:val="23"/>
        </w:rPr>
        <w:t xml:space="preserve"> and Shannon entropy</w:t>
      </w:r>
      <w:r w:rsidR="008166D5">
        <w:rPr>
          <w:color w:val="404040"/>
          <w:sz w:val="23"/>
          <w:szCs w:val="23"/>
        </w:rPr>
        <w:t xml:space="preserve"> </w:t>
      </w:r>
      <w:r>
        <w:rPr>
          <w:color w:val="404040"/>
          <w:sz w:val="23"/>
          <w:szCs w:val="23"/>
        </w:rPr>
        <w:t xml:space="preserve">collected by executing real ransomware samples in a controlled sandbox </w:t>
      </w:r>
      <w:r w:rsidR="008166D5">
        <w:rPr>
          <w:color w:val="404040"/>
          <w:sz w:val="23"/>
          <w:szCs w:val="23"/>
        </w:rPr>
        <w:t xml:space="preserve">which is </w:t>
      </w:r>
      <w:r>
        <w:rPr>
          <w:color w:val="404040"/>
          <w:sz w:val="23"/>
          <w:szCs w:val="23"/>
        </w:rPr>
        <w:t>well suited for the behavioral feature-extraction stage of this project.</w:t>
      </w:r>
    </w:p>
    <w:p w14:paraId="7A06C7A0" w14:textId="77777777" w:rsidR="000B5B0F" w:rsidRDefault="00203963" w:rsidP="008166D5">
      <w:pPr>
        <w:spacing w:after="160" w:line="360" w:lineRule="auto"/>
      </w:pPr>
      <w:r>
        <w:rPr>
          <w:b/>
          <w:bCs/>
          <w:color w:val="404040"/>
          <w:sz w:val="23"/>
          <w:szCs w:val="23"/>
        </w:rPr>
        <w:t xml:space="preserve">Download link: </w:t>
      </w:r>
      <w:hyperlink r:id="rId8" w:history="1">
        <w:r>
          <w:rPr>
            <w:color w:val="0563C1"/>
            <w:sz w:val="23"/>
            <w:szCs w:val="23"/>
            <w:u w:val="single"/>
          </w:rPr>
          <w:t>https://www.kaggle.com/datasets/hiranomanabu/ransmap-2024-ransomware-behavioral-features</w:t>
        </w:r>
      </w:hyperlink>
    </w:p>
    <w:p w14:paraId="71254B65" w14:textId="6425BC60" w:rsidR="000B5B0F" w:rsidRDefault="00203963" w:rsidP="008166D5">
      <w:pPr>
        <w:spacing w:before="240" w:after="120" w:line="360" w:lineRule="auto"/>
      </w:pPr>
      <w:r>
        <w:rPr>
          <w:b/>
          <w:bCs/>
          <w:color w:val="1F4E79"/>
          <w:sz w:val="24"/>
          <w:szCs w:val="24"/>
        </w:rPr>
        <w:t xml:space="preserve">Large-Scale Dataset: </w:t>
      </w:r>
      <w:proofErr w:type="spellStart"/>
      <w:r>
        <w:rPr>
          <w:b/>
          <w:bCs/>
          <w:color w:val="1F4E79"/>
          <w:sz w:val="24"/>
          <w:szCs w:val="24"/>
        </w:rPr>
        <w:t>MLRan</w:t>
      </w:r>
      <w:proofErr w:type="spellEnd"/>
    </w:p>
    <w:p w14:paraId="3ECA4EB6" w14:textId="3734381D" w:rsidR="000B5B0F" w:rsidRDefault="00203963" w:rsidP="008166D5">
      <w:pPr>
        <w:spacing w:after="160" w:line="360" w:lineRule="auto"/>
      </w:pPr>
      <w:r>
        <w:rPr>
          <w:color w:val="404040"/>
          <w:sz w:val="23"/>
          <w:szCs w:val="23"/>
        </w:rPr>
        <w:t xml:space="preserve">The largest open-source behavioral ransomware dataset to date, covering 64 ransomware families and 4,800+ samples with a fully open sandboxing and feature-extraction pipeline </w:t>
      </w:r>
      <w:r w:rsidR="008166D5">
        <w:rPr>
          <w:color w:val="404040"/>
          <w:sz w:val="23"/>
          <w:szCs w:val="23"/>
        </w:rPr>
        <w:t>which is</w:t>
      </w:r>
      <w:r>
        <w:rPr>
          <w:color w:val="404040"/>
          <w:sz w:val="23"/>
          <w:szCs w:val="23"/>
        </w:rPr>
        <w:t xml:space="preserve"> useful for scaling and cross-validating the trained model.</w:t>
      </w:r>
    </w:p>
    <w:p w14:paraId="723A810B" w14:textId="77777777" w:rsidR="000B5B0F" w:rsidRDefault="00203963" w:rsidP="008166D5">
      <w:pPr>
        <w:spacing w:after="200" w:line="360" w:lineRule="auto"/>
      </w:pPr>
      <w:r>
        <w:rPr>
          <w:b/>
          <w:bCs/>
          <w:color w:val="404040"/>
          <w:sz w:val="23"/>
          <w:szCs w:val="23"/>
        </w:rPr>
        <w:t xml:space="preserve">Reference link: </w:t>
      </w:r>
      <w:hyperlink r:id="rId9" w:history="1">
        <w:r>
          <w:rPr>
            <w:color w:val="0563C1"/>
            <w:sz w:val="23"/>
            <w:szCs w:val="23"/>
            <w:u w:val="single"/>
          </w:rPr>
          <w:t>https://arxiv.org/abs/2505.18613</w:t>
        </w:r>
      </w:hyperlink>
    </w:p>
    <w:p w14:paraId="33D13B88" w14:textId="77777777" w:rsidR="00FB6E6E" w:rsidRDefault="00FB6E6E">
      <w:pPr>
        <w:pStyle w:val="Heading1"/>
        <w:pBdr>
          <w:bottom w:val="single" w:sz="8" w:space="4" w:color="1F4E79"/>
        </w:pBdr>
        <w:spacing w:before="400" w:after="200"/>
        <w:rPr>
          <w:b/>
          <w:bCs/>
          <w:color w:val="1F4E79"/>
          <w:sz w:val="30"/>
          <w:szCs w:val="30"/>
        </w:rPr>
      </w:pPr>
    </w:p>
    <w:p w14:paraId="103CF605" w14:textId="77777777" w:rsidR="00FB6E6E" w:rsidRDefault="00FB6E6E">
      <w:pPr>
        <w:pStyle w:val="Heading1"/>
        <w:pBdr>
          <w:bottom w:val="single" w:sz="8" w:space="4" w:color="1F4E79"/>
        </w:pBdr>
        <w:spacing w:before="400" w:after="200"/>
        <w:rPr>
          <w:b/>
          <w:bCs/>
          <w:color w:val="1F4E79"/>
          <w:sz w:val="30"/>
          <w:szCs w:val="30"/>
        </w:rPr>
      </w:pPr>
    </w:p>
    <w:p w14:paraId="3C5C5B54" w14:textId="77777777" w:rsidR="00FB6E6E" w:rsidRDefault="00FB6E6E">
      <w:pPr>
        <w:pStyle w:val="Heading1"/>
        <w:pBdr>
          <w:bottom w:val="single" w:sz="8" w:space="4" w:color="1F4E79"/>
        </w:pBdr>
        <w:spacing w:before="400" w:after="200"/>
        <w:rPr>
          <w:b/>
          <w:bCs/>
          <w:color w:val="1F4E79"/>
          <w:sz w:val="30"/>
          <w:szCs w:val="30"/>
        </w:rPr>
      </w:pPr>
    </w:p>
    <w:p w14:paraId="1605E2BB" w14:textId="77777777" w:rsidR="008166D5" w:rsidRDefault="008166D5">
      <w:pPr>
        <w:pStyle w:val="Heading1"/>
        <w:pBdr>
          <w:bottom w:val="single" w:sz="8" w:space="4" w:color="1F4E79"/>
        </w:pBdr>
        <w:spacing w:before="400" w:after="200"/>
        <w:rPr>
          <w:b/>
          <w:bCs/>
          <w:color w:val="1F4E79"/>
          <w:sz w:val="30"/>
          <w:szCs w:val="30"/>
        </w:rPr>
      </w:pPr>
    </w:p>
    <w:p w14:paraId="3A514335" w14:textId="5D04A39F" w:rsidR="000B5B0F" w:rsidRDefault="00203963">
      <w:pPr>
        <w:pStyle w:val="Heading1"/>
        <w:pBdr>
          <w:bottom w:val="single" w:sz="8" w:space="4" w:color="1F4E79"/>
        </w:pBdr>
        <w:spacing w:before="400" w:after="200"/>
      </w:pPr>
      <w:r>
        <w:rPr>
          <w:b/>
          <w:bCs/>
          <w:color w:val="1F4E79"/>
          <w:sz w:val="30"/>
          <w:szCs w:val="30"/>
        </w:rPr>
        <w:lastRenderedPageBreak/>
        <w:t>Methodology Overview</w:t>
      </w:r>
    </w:p>
    <w:p w14:paraId="5A8C0F23" w14:textId="77777777" w:rsidR="000B5B0F" w:rsidRDefault="00203963" w:rsidP="008166D5">
      <w:pPr>
        <w:spacing w:before="240" w:after="120" w:line="360" w:lineRule="auto"/>
      </w:pPr>
      <w:r>
        <w:rPr>
          <w:b/>
          <w:bCs/>
          <w:color w:val="1F4E79"/>
          <w:sz w:val="24"/>
          <w:szCs w:val="24"/>
        </w:rPr>
        <w:t>1. Data Collection &amp; Sandboxing</w:t>
      </w:r>
    </w:p>
    <w:p w14:paraId="4A2D851C" w14:textId="04EC4373" w:rsidR="000B5B0F" w:rsidRDefault="00203963" w:rsidP="008166D5">
      <w:pPr>
        <w:spacing w:after="160" w:line="360" w:lineRule="auto"/>
      </w:pPr>
      <w:r>
        <w:rPr>
          <w:color w:val="404040"/>
          <w:sz w:val="23"/>
          <w:szCs w:val="23"/>
        </w:rPr>
        <w:t xml:space="preserve">Ransomware samples and benign application traces are executed in an isolated virtual machine </w:t>
      </w:r>
      <w:r w:rsidR="008166D5">
        <w:rPr>
          <w:color w:val="404040"/>
          <w:sz w:val="23"/>
          <w:szCs w:val="23"/>
        </w:rPr>
        <w:t xml:space="preserve">or </w:t>
      </w:r>
      <w:r>
        <w:rPr>
          <w:color w:val="404040"/>
          <w:sz w:val="23"/>
          <w:szCs w:val="23"/>
        </w:rPr>
        <w:t xml:space="preserve">sandbox environment. System-level activity </w:t>
      </w:r>
      <w:r w:rsidR="008166D5">
        <w:rPr>
          <w:color w:val="404040"/>
          <w:sz w:val="23"/>
          <w:szCs w:val="23"/>
        </w:rPr>
        <w:t>such as</w:t>
      </w:r>
      <w:r>
        <w:rPr>
          <w:color w:val="404040"/>
          <w:sz w:val="23"/>
          <w:szCs w:val="23"/>
        </w:rPr>
        <w:t xml:space="preserve"> file operations, registry changes, API calls, and process behavior </w:t>
      </w:r>
      <w:r>
        <w:rPr>
          <w:color w:val="404040"/>
          <w:sz w:val="23"/>
          <w:szCs w:val="23"/>
        </w:rPr>
        <w:t>is logged for every sample.</w:t>
      </w:r>
    </w:p>
    <w:p w14:paraId="4F586361" w14:textId="77777777" w:rsidR="000B5B0F" w:rsidRDefault="00203963" w:rsidP="008166D5">
      <w:pPr>
        <w:spacing w:before="240" w:after="120" w:line="360" w:lineRule="auto"/>
      </w:pPr>
      <w:r>
        <w:rPr>
          <w:b/>
          <w:bCs/>
          <w:color w:val="1F4E79"/>
          <w:sz w:val="24"/>
          <w:szCs w:val="24"/>
        </w:rPr>
        <w:t>2. Behavioral Feature Extraction</w:t>
      </w:r>
    </w:p>
    <w:p w14:paraId="0CE962C6" w14:textId="6ACAD938" w:rsidR="000B5B0F" w:rsidRDefault="00203963" w:rsidP="008166D5">
      <w:pPr>
        <w:spacing w:after="160" w:line="360" w:lineRule="auto"/>
      </w:pPr>
      <w:r>
        <w:rPr>
          <w:color w:val="404040"/>
          <w:sz w:val="23"/>
          <w:szCs w:val="23"/>
        </w:rPr>
        <w:t>Key behavioral indicators are extracted from the logs, including file access frequency, file rename</w:t>
      </w:r>
      <w:r w:rsidR="008166D5">
        <w:rPr>
          <w:color w:val="404040"/>
          <w:sz w:val="23"/>
          <w:szCs w:val="23"/>
        </w:rPr>
        <w:t xml:space="preserve"> or </w:t>
      </w:r>
      <w:r>
        <w:rPr>
          <w:color w:val="404040"/>
          <w:sz w:val="23"/>
          <w:szCs w:val="23"/>
        </w:rPr>
        <w:t xml:space="preserve">deletion bursts, Shannon entropy of written files </w:t>
      </w:r>
      <w:r w:rsidR="008166D5">
        <w:rPr>
          <w:color w:val="404040"/>
          <w:sz w:val="23"/>
          <w:szCs w:val="23"/>
        </w:rPr>
        <w:t xml:space="preserve">which is </w:t>
      </w:r>
      <w:r>
        <w:rPr>
          <w:color w:val="404040"/>
          <w:sz w:val="23"/>
          <w:szCs w:val="23"/>
        </w:rPr>
        <w:t>a strong indicator of encryption</w:t>
      </w:r>
      <w:r>
        <w:rPr>
          <w:color w:val="404040"/>
          <w:sz w:val="23"/>
          <w:szCs w:val="23"/>
        </w:rPr>
        <w:t>, API call sequences</w:t>
      </w:r>
      <w:r>
        <w:rPr>
          <w:color w:val="404040"/>
          <w:sz w:val="23"/>
          <w:szCs w:val="23"/>
        </w:rPr>
        <w:t xml:space="preserve"> and network communication patterns.</w:t>
      </w:r>
    </w:p>
    <w:p w14:paraId="707EF3EF" w14:textId="77777777" w:rsidR="000B5B0F" w:rsidRDefault="00203963" w:rsidP="008166D5">
      <w:pPr>
        <w:spacing w:before="240" w:after="120" w:line="360" w:lineRule="auto"/>
      </w:pPr>
      <w:r>
        <w:rPr>
          <w:b/>
          <w:bCs/>
          <w:color w:val="1F4E79"/>
          <w:sz w:val="24"/>
          <w:szCs w:val="24"/>
        </w:rPr>
        <w:t>3. Feature Selection &amp; Preprocessing</w:t>
      </w:r>
    </w:p>
    <w:p w14:paraId="516105E5" w14:textId="6746E6D0" w:rsidR="000B5B0F" w:rsidRDefault="00203963" w:rsidP="008166D5">
      <w:pPr>
        <w:spacing w:after="160" w:line="360" w:lineRule="auto"/>
      </w:pPr>
      <w:r>
        <w:rPr>
          <w:color w:val="404040"/>
          <w:sz w:val="23"/>
          <w:szCs w:val="23"/>
        </w:rPr>
        <w:t>Extracted features are cleaned, normalized</w:t>
      </w:r>
      <w:r w:rsidR="008166D5">
        <w:rPr>
          <w:color w:val="404040"/>
          <w:sz w:val="23"/>
          <w:szCs w:val="23"/>
        </w:rPr>
        <w:t xml:space="preserve"> </w:t>
      </w:r>
      <w:r>
        <w:rPr>
          <w:color w:val="404040"/>
          <w:sz w:val="23"/>
          <w:szCs w:val="23"/>
        </w:rPr>
        <w:t>and reduced using statistical and correlation-based feature</w:t>
      </w:r>
      <w:r w:rsidR="008166D5">
        <w:rPr>
          <w:color w:val="404040"/>
          <w:sz w:val="23"/>
          <w:szCs w:val="23"/>
        </w:rPr>
        <w:t xml:space="preserve"> </w:t>
      </w:r>
      <w:r>
        <w:rPr>
          <w:color w:val="404040"/>
          <w:sz w:val="23"/>
          <w:szCs w:val="23"/>
        </w:rPr>
        <w:t>selection techniques to remove redundancy and improve model efficiency without losing detection accuracy.</w:t>
      </w:r>
    </w:p>
    <w:p w14:paraId="122BF597" w14:textId="77777777" w:rsidR="000B5B0F" w:rsidRDefault="00203963" w:rsidP="008166D5">
      <w:pPr>
        <w:spacing w:before="240" w:after="120" w:line="360" w:lineRule="auto"/>
      </w:pPr>
      <w:r>
        <w:rPr>
          <w:b/>
          <w:bCs/>
          <w:color w:val="1F4E79"/>
          <w:sz w:val="24"/>
          <w:szCs w:val="24"/>
        </w:rPr>
        <w:t>4. Behavioral Classification Model</w:t>
      </w:r>
    </w:p>
    <w:p w14:paraId="3B795BB3" w14:textId="77777777" w:rsidR="000B5B0F" w:rsidRDefault="00203963" w:rsidP="008166D5">
      <w:pPr>
        <w:spacing w:after="160" w:line="360" w:lineRule="auto"/>
      </w:pPr>
      <w:r>
        <w:rPr>
          <w:color w:val="404040"/>
          <w:sz w:val="23"/>
          <w:szCs w:val="23"/>
        </w:rPr>
        <w:t>A machine learning / deep learning classifier (e.g., Random Forest, Gradient Boosting, or an LSTM-based sequence model) is trained on the labeled feature set to distinguish ransomware behavior from benign activity in near real time.</w:t>
      </w:r>
    </w:p>
    <w:p w14:paraId="39BFC48F" w14:textId="77777777" w:rsidR="000B5B0F" w:rsidRDefault="00203963" w:rsidP="008166D5">
      <w:pPr>
        <w:spacing w:before="240" w:after="120" w:line="360" w:lineRule="auto"/>
      </w:pPr>
      <w:r>
        <w:rPr>
          <w:b/>
          <w:bCs/>
          <w:color w:val="1F4E79"/>
          <w:sz w:val="24"/>
          <w:szCs w:val="24"/>
        </w:rPr>
        <w:t>5. Intelligent Cryptographic Defense Layer</w:t>
      </w:r>
    </w:p>
    <w:p w14:paraId="0CE47652" w14:textId="28546C2C" w:rsidR="000B5B0F" w:rsidRDefault="00203963" w:rsidP="008166D5">
      <w:pPr>
        <w:spacing w:after="160" w:line="360" w:lineRule="auto"/>
      </w:pPr>
      <w:r>
        <w:rPr>
          <w:color w:val="404040"/>
          <w:sz w:val="23"/>
          <w:szCs w:val="23"/>
        </w:rPr>
        <w:t>Upon positive detection, the framework triggers an automated defense response: securing encryption keys in a protected vault, isolating the offending process, deploying decoy files to intercept mass-encryption attempts</w:t>
      </w:r>
      <w:r w:rsidR="008166D5">
        <w:rPr>
          <w:color w:val="404040"/>
          <w:sz w:val="23"/>
          <w:szCs w:val="23"/>
        </w:rPr>
        <w:t xml:space="preserve"> </w:t>
      </w:r>
      <w:r>
        <w:rPr>
          <w:color w:val="404040"/>
          <w:sz w:val="23"/>
          <w:szCs w:val="23"/>
        </w:rPr>
        <w:t>and activating encrypted, versioned backups to guarantee recoverability.</w:t>
      </w:r>
    </w:p>
    <w:p w14:paraId="339BEF7F" w14:textId="77777777" w:rsidR="000B5B0F" w:rsidRDefault="00203963" w:rsidP="008166D5">
      <w:pPr>
        <w:spacing w:before="240" w:after="120" w:line="360" w:lineRule="auto"/>
      </w:pPr>
      <w:r>
        <w:rPr>
          <w:b/>
          <w:bCs/>
          <w:color w:val="1F4E79"/>
          <w:sz w:val="24"/>
          <w:szCs w:val="24"/>
        </w:rPr>
        <w:t>6. Evaluation</w:t>
      </w:r>
    </w:p>
    <w:p w14:paraId="003FAE76" w14:textId="7868B178" w:rsidR="000B5B0F" w:rsidRDefault="00203963" w:rsidP="008166D5">
      <w:pPr>
        <w:spacing w:after="160" w:line="360" w:lineRule="auto"/>
      </w:pPr>
      <w:r>
        <w:rPr>
          <w:color w:val="404040"/>
          <w:sz w:val="23"/>
          <w:szCs w:val="23"/>
        </w:rPr>
        <w:t>The framework is evaluated on held-out data using accuracy, precision, recall, F1-score, false-positive rate</w:t>
      </w:r>
      <w:r w:rsidR="008166D5">
        <w:rPr>
          <w:color w:val="404040"/>
          <w:sz w:val="23"/>
          <w:szCs w:val="23"/>
        </w:rPr>
        <w:t xml:space="preserve"> </w:t>
      </w:r>
      <w:r>
        <w:rPr>
          <w:color w:val="404040"/>
          <w:sz w:val="23"/>
          <w:szCs w:val="23"/>
        </w:rPr>
        <w:t>and detection latency</w:t>
      </w:r>
      <w:r w:rsidR="008166D5">
        <w:rPr>
          <w:color w:val="404040"/>
          <w:sz w:val="23"/>
          <w:szCs w:val="23"/>
        </w:rPr>
        <w:t>.</w:t>
      </w:r>
    </w:p>
    <w:p w14:paraId="261497BF" w14:textId="77777777" w:rsidR="000B5B0F" w:rsidRDefault="00203963" w:rsidP="008166D5">
      <w:pPr>
        <w:spacing w:before="240" w:after="120" w:line="360" w:lineRule="auto"/>
      </w:pPr>
      <w:r>
        <w:rPr>
          <w:b/>
          <w:bCs/>
          <w:color w:val="1F4E79"/>
          <w:sz w:val="24"/>
          <w:szCs w:val="24"/>
        </w:rPr>
        <w:t>7. Feedback &amp; Continuous Learning</w:t>
      </w:r>
    </w:p>
    <w:p w14:paraId="7F0E3AAC" w14:textId="77777777" w:rsidR="000B5B0F" w:rsidRDefault="00203963" w:rsidP="008166D5">
      <w:pPr>
        <w:spacing w:after="160" w:line="360" w:lineRule="auto"/>
      </w:pPr>
      <w:r>
        <w:rPr>
          <w:color w:val="404040"/>
          <w:sz w:val="23"/>
          <w:szCs w:val="23"/>
        </w:rPr>
        <w:t>Detected incidents and analyst feedback are logged and fed back into the model training pipeline, allowing the behavioral classifier to adapt to new and evolving ransomware strains over time.</w:t>
      </w:r>
    </w:p>
    <w:sectPr w:rsidR="000B5B0F">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42B3C"/>
    <w:multiLevelType w:val="hybridMultilevel"/>
    <w:tmpl w:val="C4DCAAB0"/>
    <w:lvl w:ilvl="0" w:tplc="D6DC6ACA">
      <w:start w:val="1"/>
      <w:numFmt w:val="bullet"/>
      <w:lvlText w:val="•"/>
      <w:lvlJc w:val="left"/>
      <w:pPr>
        <w:ind w:left="504" w:hanging="288"/>
      </w:pPr>
    </w:lvl>
    <w:lvl w:ilvl="1" w:tplc="57F24AFA">
      <w:start w:val="1"/>
      <w:numFmt w:val="bullet"/>
      <w:lvlText w:val="◦"/>
      <w:lvlJc w:val="left"/>
      <w:pPr>
        <w:ind w:left="1008" w:hanging="288"/>
      </w:pPr>
    </w:lvl>
    <w:lvl w:ilvl="2" w:tplc="E33E3C00">
      <w:numFmt w:val="decimal"/>
      <w:lvlText w:val=""/>
      <w:lvlJc w:val="left"/>
    </w:lvl>
    <w:lvl w:ilvl="3" w:tplc="5AE0CC4E">
      <w:numFmt w:val="decimal"/>
      <w:lvlText w:val=""/>
      <w:lvlJc w:val="left"/>
    </w:lvl>
    <w:lvl w:ilvl="4" w:tplc="89D2A852">
      <w:numFmt w:val="decimal"/>
      <w:lvlText w:val=""/>
      <w:lvlJc w:val="left"/>
    </w:lvl>
    <w:lvl w:ilvl="5" w:tplc="CCE04890">
      <w:numFmt w:val="decimal"/>
      <w:lvlText w:val=""/>
      <w:lvlJc w:val="left"/>
    </w:lvl>
    <w:lvl w:ilvl="6" w:tplc="2FCE378A">
      <w:numFmt w:val="decimal"/>
      <w:lvlText w:val=""/>
      <w:lvlJc w:val="left"/>
    </w:lvl>
    <w:lvl w:ilvl="7" w:tplc="36BC5CFA">
      <w:numFmt w:val="decimal"/>
      <w:lvlText w:val=""/>
      <w:lvlJc w:val="left"/>
    </w:lvl>
    <w:lvl w:ilvl="8" w:tplc="5CA242B8">
      <w:numFmt w:val="decimal"/>
      <w:lvlText w:val=""/>
      <w:lvlJc w:val="left"/>
    </w:lvl>
  </w:abstractNum>
  <w:abstractNum w:abstractNumId="1" w15:restartNumberingAfterBreak="0">
    <w:nsid w:val="71CB4DF4"/>
    <w:multiLevelType w:val="hybridMultilevel"/>
    <w:tmpl w:val="242883B8"/>
    <w:lvl w:ilvl="0" w:tplc="D3C85B64">
      <w:start w:val="1"/>
      <w:numFmt w:val="bullet"/>
      <w:lvlText w:val="●"/>
      <w:lvlJc w:val="left"/>
      <w:pPr>
        <w:ind w:left="720" w:hanging="360"/>
      </w:pPr>
    </w:lvl>
    <w:lvl w:ilvl="1" w:tplc="6E726DA6">
      <w:start w:val="1"/>
      <w:numFmt w:val="bullet"/>
      <w:lvlText w:val="○"/>
      <w:lvlJc w:val="left"/>
      <w:pPr>
        <w:ind w:left="1440" w:hanging="360"/>
      </w:pPr>
    </w:lvl>
    <w:lvl w:ilvl="2" w:tplc="E3F49696">
      <w:start w:val="1"/>
      <w:numFmt w:val="bullet"/>
      <w:lvlText w:val="■"/>
      <w:lvlJc w:val="left"/>
      <w:pPr>
        <w:ind w:left="2160" w:hanging="360"/>
      </w:pPr>
    </w:lvl>
    <w:lvl w:ilvl="3" w:tplc="A702A1BC">
      <w:start w:val="1"/>
      <w:numFmt w:val="bullet"/>
      <w:lvlText w:val="●"/>
      <w:lvlJc w:val="left"/>
      <w:pPr>
        <w:ind w:left="2880" w:hanging="360"/>
      </w:pPr>
    </w:lvl>
    <w:lvl w:ilvl="4" w:tplc="182480D0">
      <w:start w:val="1"/>
      <w:numFmt w:val="bullet"/>
      <w:lvlText w:val="○"/>
      <w:lvlJc w:val="left"/>
      <w:pPr>
        <w:ind w:left="3600" w:hanging="360"/>
      </w:pPr>
    </w:lvl>
    <w:lvl w:ilvl="5" w:tplc="293066A4">
      <w:start w:val="1"/>
      <w:numFmt w:val="bullet"/>
      <w:lvlText w:val="■"/>
      <w:lvlJc w:val="left"/>
      <w:pPr>
        <w:ind w:left="4320" w:hanging="360"/>
      </w:pPr>
    </w:lvl>
    <w:lvl w:ilvl="6" w:tplc="00FE8088">
      <w:start w:val="1"/>
      <w:numFmt w:val="bullet"/>
      <w:lvlText w:val="●"/>
      <w:lvlJc w:val="left"/>
      <w:pPr>
        <w:ind w:left="5040" w:hanging="360"/>
      </w:pPr>
    </w:lvl>
    <w:lvl w:ilvl="7" w:tplc="638EBEF0">
      <w:start w:val="1"/>
      <w:numFmt w:val="bullet"/>
      <w:lvlText w:val="●"/>
      <w:lvlJc w:val="left"/>
      <w:pPr>
        <w:ind w:left="5760" w:hanging="360"/>
      </w:pPr>
    </w:lvl>
    <w:lvl w:ilvl="8" w:tplc="B1C8C166">
      <w:start w:val="1"/>
      <w:numFmt w:val="bullet"/>
      <w:lvlText w:val="●"/>
      <w:lvlJc w:val="left"/>
      <w:pPr>
        <w:ind w:left="6480" w:hanging="360"/>
      </w:pPr>
    </w:lvl>
  </w:abstractNum>
  <w:num w:numId="1" w16cid:durableId="437676697">
    <w:abstractNumId w:val="1"/>
    <w:lvlOverride w:ilvl="0">
      <w:startOverride w:val="1"/>
    </w:lvlOverride>
  </w:num>
  <w:num w:numId="2" w16cid:durableId="871263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0F"/>
    <w:rsid w:val="000B5B0F"/>
    <w:rsid w:val="00602184"/>
    <w:rsid w:val="008166D5"/>
    <w:rsid w:val="00FB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5285"/>
  <w15:docId w15:val="{56D61D17-AC9E-4706-ACC6-66EEDE15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166D5"/>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hiranomanabu/ransmap-2024-ransomware-behavioral-features" TargetMode="External"/><Relationship Id="rId3" Type="http://schemas.openxmlformats.org/officeDocument/2006/relationships/settings" Target="settings.xml"/><Relationship Id="rId7" Type="http://schemas.openxmlformats.org/officeDocument/2006/relationships/hyperlink" Target="https://www.kaggle.com/dsv/71725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505.18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Srisatya Garikipaty</cp:lastModifiedBy>
  <cp:revision>2</cp:revision>
  <dcterms:created xsi:type="dcterms:W3CDTF">2026-08-12T13:42:00Z</dcterms:created>
  <dcterms:modified xsi:type="dcterms:W3CDTF">2026-08-12T13:42:00Z</dcterms:modified>
</cp:coreProperties>
</file>