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B7C54" w14:textId="2A4663A6" w:rsidR="000C6449" w:rsidRPr="00372FBD" w:rsidRDefault="00000000" w:rsidP="00372FBD">
      <w:pPr>
        <w:jc w:val="center"/>
        <w:rPr>
          <w:rFonts w:ascii="Times New Roman" w:hAnsi="Times New Roman" w:cs="Times New Roman"/>
          <w:sz w:val="24"/>
          <w:szCs w:val="24"/>
        </w:rPr>
      </w:pPr>
      <w:r w:rsidRPr="002B2842">
        <w:rPr>
          <w:rFonts w:ascii="Times New Roman" w:hAnsi="Times New Roman" w:cs="Times New Roman"/>
          <w:b/>
          <w:sz w:val="32"/>
          <w:szCs w:val="32"/>
        </w:rPr>
        <w:t>ANATOMI FISIOLOGI INDRA PENGECAP</w:t>
      </w:r>
      <w:r w:rsidRPr="00372FBD">
        <w:rPr>
          <w:rFonts w:ascii="Times New Roman" w:hAnsi="Times New Roman" w:cs="Times New Roman"/>
          <w:sz w:val="24"/>
          <w:szCs w:val="24"/>
        </w:rPr>
        <w:br/>
        <w:t>Dosen Pengampu:</w:t>
      </w:r>
      <w:r w:rsidRPr="00372FBD">
        <w:rPr>
          <w:rFonts w:ascii="Times New Roman" w:hAnsi="Times New Roman" w:cs="Times New Roman"/>
          <w:sz w:val="24"/>
          <w:szCs w:val="24"/>
        </w:rPr>
        <w:br/>
        <w:t>Abdul Qudus, S. Kep., Ners., M.M</w:t>
      </w:r>
    </w:p>
    <w:p w14:paraId="15C9551C" w14:textId="77777777" w:rsidR="00372FBD" w:rsidRDefault="00372FBD">
      <w:pPr>
        <w:jc w:val="center"/>
        <w:rPr>
          <w:rFonts w:ascii="Times New Roman" w:hAnsi="Times New Roman" w:cs="Times New Roman"/>
          <w:sz w:val="24"/>
          <w:szCs w:val="24"/>
        </w:rPr>
      </w:pPr>
    </w:p>
    <w:p w14:paraId="1CCAF817" w14:textId="77777777" w:rsidR="00372FBD" w:rsidRDefault="00372FBD">
      <w:pPr>
        <w:jc w:val="center"/>
        <w:rPr>
          <w:rFonts w:ascii="Times New Roman" w:hAnsi="Times New Roman" w:cs="Times New Roman"/>
          <w:sz w:val="24"/>
          <w:szCs w:val="24"/>
        </w:rPr>
      </w:pPr>
    </w:p>
    <w:p w14:paraId="547DE936" w14:textId="1B0C9CFD" w:rsidR="00372FBD" w:rsidRDefault="002B2842">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7052F3C" wp14:editId="3F3883EB">
            <wp:simplePos x="0" y="0"/>
            <wp:positionH relativeFrom="column">
              <wp:posOffset>1309859</wp:posOffset>
            </wp:positionH>
            <wp:positionV relativeFrom="paragraph">
              <wp:posOffset>650875</wp:posOffset>
            </wp:positionV>
            <wp:extent cx="2848610" cy="2853690"/>
            <wp:effectExtent l="0" t="0" r="8890" b="3810"/>
            <wp:wrapTopAndBottom/>
            <wp:docPr id="2" name="Gambar 2" descr="Perayaan Dies Natalis Politeknik Piksi Ganesha Indonesia Yang Ke 22 ::  Kuliah Kary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ayaan Dies Natalis Politeknik Piksi Ganesha Indonesia Yang Ke 22 ::  Kuliah Karyaw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8610" cy="2853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91B5FA" w14:textId="2A80676D" w:rsidR="00372FBD" w:rsidRDefault="00372FBD">
      <w:pPr>
        <w:jc w:val="center"/>
        <w:rPr>
          <w:rFonts w:ascii="Times New Roman" w:hAnsi="Times New Roman" w:cs="Times New Roman"/>
          <w:sz w:val="24"/>
          <w:szCs w:val="24"/>
        </w:rPr>
      </w:pPr>
    </w:p>
    <w:p w14:paraId="308666AF" w14:textId="77777777" w:rsidR="002B2842" w:rsidRDefault="002B2842" w:rsidP="002B2842">
      <w:pPr>
        <w:rPr>
          <w:rFonts w:ascii="Times New Roman" w:hAnsi="Times New Roman" w:cs="Times New Roman"/>
          <w:sz w:val="24"/>
          <w:szCs w:val="24"/>
        </w:rPr>
      </w:pPr>
    </w:p>
    <w:p w14:paraId="34D53429" w14:textId="77777777" w:rsidR="002B2842" w:rsidRDefault="002B2842" w:rsidP="002B2842">
      <w:pPr>
        <w:rPr>
          <w:rFonts w:ascii="Times New Roman" w:hAnsi="Times New Roman" w:cs="Times New Roman"/>
          <w:sz w:val="24"/>
          <w:szCs w:val="24"/>
        </w:rPr>
      </w:pPr>
    </w:p>
    <w:p w14:paraId="45FDD00E" w14:textId="77777777" w:rsidR="002B2842" w:rsidRDefault="002B2842" w:rsidP="002B2842">
      <w:pPr>
        <w:rPr>
          <w:rFonts w:ascii="Times New Roman" w:hAnsi="Times New Roman" w:cs="Times New Roman"/>
          <w:sz w:val="24"/>
          <w:szCs w:val="24"/>
        </w:rPr>
      </w:pPr>
    </w:p>
    <w:p w14:paraId="2F2BD141" w14:textId="17802035" w:rsidR="002B2842" w:rsidRDefault="002B2842" w:rsidP="002B2842">
      <w:pPr>
        <w:jc w:val="center"/>
        <w:rPr>
          <w:rFonts w:ascii="Times New Roman" w:hAnsi="Times New Roman" w:cs="Times New Roman"/>
          <w:sz w:val="24"/>
          <w:szCs w:val="24"/>
        </w:rPr>
      </w:pPr>
      <w:r>
        <w:rPr>
          <w:rFonts w:ascii="Times New Roman" w:hAnsi="Times New Roman" w:cs="Times New Roman"/>
          <w:sz w:val="24"/>
          <w:szCs w:val="24"/>
        </w:rPr>
        <w:t>Disusun Oleh:</w:t>
      </w:r>
    </w:p>
    <w:tbl>
      <w:tblPr>
        <w:tblStyle w:val="KisiTabel"/>
        <w:tblpPr w:leftFromText="180" w:rightFromText="180" w:vertAnchor="text" w:horzAnchor="margin" w:tblpXSpec="center" w:tblpY="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1843"/>
      </w:tblGrid>
      <w:tr w:rsidR="002B2842" w:rsidRPr="002B2842" w14:paraId="41061096" w14:textId="77777777" w:rsidTr="002B2842">
        <w:tc>
          <w:tcPr>
            <w:tcW w:w="4536" w:type="dxa"/>
          </w:tcPr>
          <w:p w14:paraId="6DC0AA1D" w14:textId="77777777" w:rsidR="002B2842" w:rsidRPr="002B2842" w:rsidRDefault="002B2842" w:rsidP="002B2842">
            <w:pPr>
              <w:spacing w:line="0" w:lineRule="atLeast"/>
              <w:jc w:val="center"/>
              <w:rPr>
                <w:rFonts w:ascii="Times New Roman" w:hAnsi="Times New Roman" w:cs="Times New Roman"/>
                <w:color w:val="000000" w:themeColor="text1"/>
                <w:sz w:val="32"/>
                <w:szCs w:val="32"/>
              </w:rPr>
            </w:pPr>
            <w:r w:rsidRPr="002B2842">
              <w:rPr>
                <w:rFonts w:ascii="Times New Roman" w:hAnsi="Times New Roman" w:cs="Times New Roman"/>
                <w:color w:val="000000" w:themeColor="text1"/>
                <w:sz w:val="32"/>
                <w:szCs w:val="32"/>
              </w:rPr>
              <w:t>Revana Khoerunnisa</w:t>
            </w:r>
          </w:p>
        </w:tc>
        <w:tc>
          <w:tcPr>
            <w:tcW w:w="1843" w:type="dxa"/>
          </w:tcPr>
          <w:p w14:paraId="134B0B88" w14:textId="77777777" w:rsidR="002B2842" w:rsidRPr="002B2842" w:rsidRDefault="002B2842" w:rsidP="002B2842">
            <w:pPr>
              <w:spacing w:line="0" w:lineRule="atLeast"/>
              <w:jc w:val="center"/>
              <w:rPr>
                <w:rFonts w:ascii="Times New Roman" w:hAnsi="Times New Roman" w:cs="Times New Roman"/>
                <w:color w:val="000000" w:themeColor="text1"/>
                <w:sz w:val="32"/>
                <w:szCs w:val="32"/>
              </w:rPr>
            </w:pPr>
            <w:r w:rsidRPr="002B2842">
              <w:rPr>
                <w:rFonts w:ascii="Times New Roman" w:hAnsi="Times New Roman" w:cs="Times New Roman"/>
                <w:color w:val="000000" w:themeColor="text1"/>
                <w:sz w:val="32"/>
                <w:szCs w:val="32"/>
              </w:rPr>
              <w:t>24323030</w:t>
            </w:r>
          </w:p>
        </w:tc>
      </w:tr>
      <w:tr w:rsidR="002B2842" w:rsidRPr="002B2842" w14:paraId="44FC6618" w14:textId="77777777" w:rsidTr="002B2842">
        <w:tc>
          <w:tcPr>
            <w:tcW w:w="4536" w:type="dxa"/>
          </w:tcPr>
          <w:p w14:paraId="20B71C77" w14:textId="77777777" w:rsidR="002B2842" w:rsidRPr="002B2842" w:rsidRDefault="002B2842" w:rsidP="002B2842">
            <w:pPr>
              <w:spacing w:line="0" w:lineRule="atLeast"/>
              <w:jc w:val="center"/>
              <w:rPr>
                <w:rFonts w:ascii="Times New Roman" w:hAnsi="Times New Roman" w:cs="Times New Roman"/>
                <w:color w:val="000000" w:themeColor="text1"/>
                <w:sz w:val="32"/>
                <w:szCs w:val="32"/>
              </w:rPr>
            </w:pPr>
            <w:r w:rsidRPr="002B2842">
              <w:rPr>
                <w:rFonts w:ascii="Times New Roman" w:hAnsi="Times New Roman" w:cs="Times New Roman"/>
                <w:color w:val="000000" w:themeColor="text1"/>
                <w:sz w:val="32"/>
                <w:szCs w:val="32"/>
              </w:rPr>
              <w:t>Rifa Nazla Kamillia</w:t>
            </w:r>
          </w:p>
        </w:tc>
        <w:tc>
          <w:tcPr>
            <w:tcW w:w="1843" w:type="dxa"/>
          </w:tcPr>
          <w:p w14:paraId="2BCBD022" w14:textId="77777777" w:rsidR="002B2842" w:rsidRPr="002B2842" w:rsidRDefault="002B2842" w:rsidP="002B2842">
            <w:pPr>
              <w:spacing w:line="0" w:lineRule="atLeast"/>
              <w:jc w:val="center"/>
              <w:rPr>
                <w:rFonts w:ascii="Times New Roman" w:hAnsi="Times New Roman" w:cs="Times New Roman"/>
                <w:color w:val="000000" w:themeColor="text1"/>
                <w:sz w:val="32"/>
                <w:szCs w:val="32"/>
              </w:rPr>
            </w:pPr>
            <w:r w:rsidRPr="002B2842">
              <w:rPr>
                <w:rFonts w:ascii="Times New Roman" w:hAnsi="Times New Roman" w:cs="Times New Roman"/>
                <w:color w:val="000000" w:themeColor="text1"/>
                <w:sz w:val="32"/>
                <w:szCs w:val="32"/>
              </w:rPr>
              <w:t>24323060</w:t>
            </w:r>
          </w:p>
        </w:tc>
      </w:tr>
      <w:tr w:rsidR="002B2842" w:rsidRPr="002B2842" w14:paraId="3A6B9285" w14:textId="77777777" w:rsidTr="002B2842">
        <w:tc>
          <w:tcPr>
            <w:tcW w:w="4536" w:type="dxa"/>
          </w:tcPr>
          <w:p w14:paraId="21E573F9" w14:textId="77777777" w:rsidR="002B2842" w:rsidRPr="002B2842" w:rsidRDefault="002B2842" w:rsidP="002B2842">
            <w:pPr>
              <w:spacing w:line="0" w:lineRule="atLeast"/>
              <w:jc w:val="center"/>
              <w:rPr>
                <w:rFonts w:ascii="Times New Roman" w:hAnsi="Times New Roman" w:cs="Times New Roman"/>
                <w:color w:val="000000" w:themeColor="text1"/>
                <w:sz w:val="32"/>
                <w:szCs w:val="32"/>
              </w:rPr>
            </w:pPr>
            <w:r w:rsidRPr="002B2842">
              <w:rPr>
                <w:rFonts w:ascii="Times New Roman" w:hAnsi="Times New Roman" w:cs="Times New Roman"/>
                <w:color w:val="000000" w:themeColor="text1"/>
                <w:sz w:val="32"/>
                <w:szCs w:val="32"/>
              </w:rPr>
              <w:t>Salwa Azzahra Nurrohmah</w:t>
            </w:r>
          </w:p>
        </w:tc>
        <w:tc>
          <w:tcPr>
            <w:tcW w:w="1843" w:type="dxa"/>
          </w:tcPr>
          <w:p w14:paraId="7A9ED558" w14:textId="77777777" w:rsidR="002B2842" w:rsidRPr="002B2842" w:rsidRDefault="002B2842" w:rsidP="002B2842">
            <w:pPr>
              <w:spacing w:line="0" w:lineRule="atLeast"/>
              <w:jc w:val="center"/>
              <w:rPr>
                <w:rFonts w:ascii="Times New Roman" w:hAnsi="Times New Roman" w:cs="Times New Roman"/>
                <w:color w:val="000000" w:themeColor="text1"/>
                <w:sz w:val="32"/>
                <w:szCs w:val="32"/>
              </w:rPr>
            </w:pPr>
            <w:r w:rsidRPr="002B2842">
              <w:rPr>
                <w:rFonts w:ascii="Times New Roman" w:hAnsi="Times New Roman" w:cs="Times New Roman"/>
                <w:color w:val="000000" w:themeColor="text1"/>
                <w:sz w:val="32"/>
                <w:szCs w:val="32"/>
              </w:rPr>
              <w:t>24323029</w:t>
            </w:r>
          </w:p>
        </w:tc>
      </w:tr>
    </w:tbl>
    <w:p w14:paraId="2C5348A9" w14:textId="77777777" w:rsidR="002B2842" w:rsidRPr="00372FBD" w:rsidRDefault="00000000" w:rsidP="002B2842">
      <w:pPr>
        <w:jc w:val="center"/>
        <w:rPr>
          <w:rFonts w:ascii="Times New Roman" w:hAnsi="Times New Roman" w:cs="Times New Roman"/>
          <w:sz w:val="24"/>
          <w:szCs w:val="24"/>
        </w:rPr>
      </w:pPr>
      <w:r w:rsidRPr="00372FBD">
        <w:rPr>
          <w:rFonts w:ascii="Times New Roman" w:hAnsi="Times New Roman" w:cs="Times New Roman"/>
          <w:sz w:val="24"/>
          <w:szCs w:val="24"/>
        </w:rPr>
        <w:br/>
      </w:r>
    </w:p>
    <w:p w14:paraId="62ED7AC8" w14:textId="3C51E1E1" w:rsidR="000C6449" w:rsidRPr="00372FBD" w:rsidRDefault="000C6449" w:rsidP="002B2842">
      <w:pPr>
        <w:jc w:val="center"/>
        <w:rPr>
          <w:rFonts w:ascii="Times New Roman" w:hAnsi="Times New Roman" w:cs="Times New Roman"/>
          <w:sz w:val="24"/>
          <w:szCs w:val="24"/>
        </w:rPr>
      </w:pPr>
    </w:p>
    <w:p w14:paraId="4B8C2372" w14:textId="1DCE98BA" w:rsidR="000C6449" w:rsidRPr="002B2842" w:rsidRDefault="00000000">
      <w:pPr>
        <w:jc w:val="center"/>
        <w:rPr>
          <w:rFonts w:ascii="Times New Roman" w:hAnsi="Times New Roman" w:cs="Times New Roman"/>
          <w:sz w:val="28"/>
          <w:szCs w:val="28"/>
        </w:rPr>
      </w:pPr>
      <w:r w:rsidRPr="00372FBD">
        <w:rPr>
          <w:rFonts w:ascii="Times New Roman" w:hAnsi="Times New Roman" w:cs="Times New Roman"/>
          <w:sz w:val="24"/>
          <w:szCs w:val="24"/>
        </w:rPr>
        <w:br/>
      </w:r>
      <w:r w:rsidRPr="00372FBD">
        <w:rPr>
          <w:rFonts w:ascii="Times New Roman" w:hAnsi="Times New Roman" w:cs="Times New Roman"/>
          <w:sz w:val="24"/>
          <w:szCs w:val="24"/>
        </w:rPr>
        <w:br/>
      </w:r>
    </w:p>
    <w:p w14:paraId="5A38AF9E" w14:textId="77777777" w:rsidR="000C6449" w:rsidRPr="00372FBD" w:rsidRDefault="00000000">
      <w:pPr>
        <w:rPr>
          <w:rFonts w:ascii="Times New Roman" w:hAnsi="Times New Roman" w:cs="Times New Roman"/>
          <w:sz w:val="24"/>
          <w:szCs w:val="24"/>
        </w:rPr>
      </w:pPr>
      <w:r w:rsidRPr="00372FBD">
        <w:rPr>
          <w:rFonts w:ascii="Times New Roman" w:hAnsi="Times New Roman" w:cs="Times New Roman"/>
          <w:sz w:val="24"/>
          <w:szCs w:val="24"/>
        </w:rPr>
        <w:br w:type="page"/>
      </w:r>
    </w:p>
    <w:p w14:paraId="4BB62D1E" w14:textId="12F52DC3" w:rsidR="000C6449" w:rsidRDefault="001C12CD" w:rsidP="00DB3AE5">
      <w:pPr>
        <w:pStyle w:val="Judul1"/>
        <w:jc w:val="center"/>
        <w:rPr>
          <w:rFonts w:ascii="Times New Roman" w:hAnsi="Times New Roman" w:cs="Times New Roman"/>
          <w:sz w:val="24"/>
          <w:szCs w:val="24"/>
        </w:rPr>
      </w:pPr>
      <w:r w:rsidRPr="001C12CD">
        <w:rPr>
          <w:rFonts w:ascii="Times New Roman" w:hAnsi="Times New Roman" w:cs="Times New Roman"/>
          <w:sz w:val="24"/>
          <w:szCs w:val="24"/>
        </w:rPr>
        <w:lastRenderedPageBreak/>
        <w:t xml:space="preserve">BAB </w:t>
      </w:r>
      <w:r w:rsidR="00DB3AE5" w:rsidRPr="001C12CD">
        <w:rPr>
          <w:rFonts w:ascii="Times New Roman" w:hAnsi="Times New Roman" w:cs="Times New Roman"/>
          <w:sz w:val="24"/>
          <w:szCs w:val="24"/>
        </w:rPr>
        <w:t xml:space="preserve">I </w:t>
      </w:r>
      <w:r w:rsidR="00DB3AE5">
        <w:rPr>
          <w:rFonts w:ascii="Times New Roman" w:hAnsi="Times New Roman" w:cs="Times New Roman"/>
          <w:sz w:val="24"/>
          <w:szCs w:val="24"/>
        </w:rPr>
        <w:br/>
      </w:r>
      <w:r w:rsidR="00DB3AE5" w:rsidRPr="001C12CD">
        <w:rPr>
          <w:rFonts w:ascii="Times New Roman" w:hAnsi="Times New Roman" w:cs="Times New Roman"/>
          <w:sz w:val="24"/>
          <w:szCs w:val="24"/>
        </w:rPr>
        <w:t>ANATOMI FISIOLOGI INDRA PENGECAP</w:t>
      </w:r>
    </w:p>
    <w:p w14:paraId="4721C87A" w14:textId="77777777" w:rsidR="00DB3AE5" w:rsidRPr="00DB3AE5" w:rsidRDefault="00DB3AE5" w:rsidP="00DB3AE5"/>
    <w:p w14:paraId="26EDC73E" w14:textId="09F51176" w:rsidR="000C6449" w:rsidRPr="001C12CD" w:rsidRDefault="00000000" w:rsidP="001C12CD">
      <w:pPr>
        <w:ind w:firstLine="720"/>
        <w:jc w:val="both"/>
        <w:rPr>
          <w:rFonts w:ascii="Times New Roman" w:hAnsi="Times New Roman" w:cs="Times New Roman"/>
          <w:sz w:val="24"/>
          <w:szCs w:val="24"/>
        </w:rPr>
      </w:pPr>
      <w:r w:rsidRPr="001C12CD">
        <w:rPr>
          <w:rFonts w:ascii="Times New Roman" w:hAnsi="Times New Roman" w:cs="Times New Roman"/>
          <w:sz w:val="24"/>
          <w:szCs w:val="24"/>
        </w:rPr>
        <w:t>Indra pengecap atau sistem gustatori merupakan salah satu indra khusus yang dimiliki manusia untuk merasakan berbagai rasa dari makanan maupun minuman. Fungsi indra ini tidak hanya terbatas pada sensasi rasa, melainkan juga memiliki peran protektif dalam mendeteksi zat-zat berbahaya, serta membantu dalam pengaturan asupan nutrisi. Kemampuan pengecapan bekerja secara sinergis dengan indra penciuman, sehingga menghasilkan persepsi rasa yang lebih kompleks (Oregon State University, n.d.).</w:t>
      </w:r>
      <w:r w:rsidRPr="001C12CD">
        <w:rPr>
          <w:rFonts w:ascii="Times New Roman" w:hAnsi="Times New Roman" w:cs="Times New Roman"/>
          <w:sz w:val="24"/>
          <w:szCs w:val="24"/>
        </w:rPr>
        <w:br/>
      </w:r>
      <w:r w:rsidRPr="001C12CD">
        <w:rPr>
          <w:rFonts w:ascii="Times New Roman" w:hAnsi="Times New Roman" w:cs="Times New Roman"/>
          <w:sz w:val="24"/>
          <w:szCs w:val="24"/>
        </w:rPr>
        <w:br/>
      </w:r>
      <w:r w:rsidR="00372FBD" w:rsidRPr="001C12CD">
        <w:rPr>
          <w:rFonts w:ascii="Times New Roman" w:hAnsi="Times New Roman" w:cs="Times New Roman"/>
          <w:sz w:val="24"/>
          <w:szCs w:val="24"/>
        </w:rPr>
        <w:tab/>
        <w:t>P</w:t>
      </w:r>
      <w:r w:rsidRPr="001C12CD">
        <w:rPr>
          <w:rFonts w:ascii="Times New Roman" w:hAnsi="Times New Roman" w:cs="Times New Roman"/>
          <w:sz w:val="24"/>
          <w:szCs w:val="24"/>
        </w:rPr>
        <w:t>erkembangan pemahaman tentang anatomi dan fisiologi indra pengecap telah membantu bidang kesehatan dalam menangani berbagai kelainan pengecapan. Misalnya, kehilangan kemampuan mengecap (ageusia) atau penurunan kemampuan mengecap (hypogeusia) dapat memengaruhi nafsu makan dan status gizi seseorang. Oleh karena itu, pengetahuan mengenai anatomi dan fisiologi pengecap menjadi penting tidak hanya bagi ilmu biologi, tetapi juga untuk ilmu kesehatan dan kedokteran (Shaikh, 2023).</w:t>
      </w:r>
    </w:p>
    <w:p w14:paraId="6B38EF55" w14:textId="77777777" w:rsidR="00DB3AE5" w:rsidRDefault="00DB3AE5">
      <w:pPr>
        <w:rPr>
          <w:rFonts w:ascii="Times New Roman" w:eastAsiaTheme="majorEastAsia" w:hAnsi="Times New Roman" w:cs="Times New Roman"/>
          <w:b/>
          <w:bCs/>
          <w:color w:val="365F91" w:themeColor="accent1" w:themeShade="BF"/>
          <w:sz w:val="24"/>
          <w:szCs w:val="24"/>
        </w:rPr>
      </w:pPr>
      <w:r>
        <w:rPr>
          <w:rFonts w:ascii="Times New Roman" w:hAnsi="Times New Roman" w:cs="Times New Roman"/>
          <w:sz w:val="24"/>
          <w:szCs w:val="24"/>
        </w:rPr>
        <w:br w:type="page"/>
      </w:r>
    </w:p>
    <w:p w14:paraId="0B016C38" w14:textId="5BE7EB40" w:rsidR="000C6449" w:rsidRDefault="007418DF" w:rsidP="00DB3AE5">
      <w:pPr>
        <w:pStyle w:val="Judul1"/>
        <w:jc w:val="center"/>
        <w:rPr>
          <w:rFonts w:ascii="Times New Roman" w:hAnsi="Times New Roman" w:cs="Times New Roman"/>
          <w:sz w:val="24"/>
          <w:szCs w:val="24"/>
        </w:rPr>
      </w:pPr>
      <w:r w:rsidRPr="001C12CD">
        <w:rPr>
          <w:rFonts w:ascii="Times New Roman" w:hAnsi="Times New Roman" w:cs="Times New Roman"/>
          <w:sz w:val="24"/>
          <w:szCs w:val="24"/>
        </w:rPr>
        <w:lastRenderedPageBreak/>
        <w:t xml:space="preserve">BAB II </w:t>
      </w:r>
      <w:r w:rsidR="00DB3AE5">
        <w:rPr>
          <w:rFonts w:ascii="Times New Roman" w:hAnsi="Times New Roman" w:cs="Times New Roman"/>
          <w:sz w:val="24"/>
          <w:szCs w:val="24"/>
        </w:rPr>
        <w:br/>
      </w:r>
      <w:r w:rsidR="00000000" w:rsidRPr="001C12CD">
        <w:rPr>
          <w:rFonts w:ascii="Times New Roman" w:hAnsi="Times New Roman" w:cs="Times New Roman"/>
          <w:sz w:val="24"/>
          <w:szCs w:val="24"/>
        </w:rPr>
        <w:t>ANATOMI INDRA PENGECAP</w:t>
      </w:r>
    </w:p>
    <w:p w14:paraId="15B942C9" w14:textId="77777777" w:rsidR="00DB3AE5" w:rsidRPr="00DB3AE5" w:rsidRDefault="00DB3AE5" w:rsidP="00DB3AE5"/>
    <w:p w14:paraId="1FF5FF47" w14:textId="5B2CB8B9" w:rsidR="007418DF" w:rsidRPr="001C12CD" w:rsidRDefault="007418DF" w:rsidP="00DB3AE5">
      <w:pPr>
        <w:spacing w:line="0" w:lineRule="atLeast"/>
        <w:ind w:firstLine="720"/>
        <w:jc w:val="both"/>
        <w:rPr>
          <w:rFonts w:ascii="Times New Roman" w:hAnsi="Times New Roman" w:cs="Times New Roman"/>
          <w:sz w:val="24"/>
          <w:szCs w:val="24"/>
        </w:rPr>
      </w:pPr>
      <w:r w:rsidRPr="001C12CD">
        <w:rPr>
          <w:rFonts w:ascii="Times New Roman" w:hAnsi="Times New Roman" w:cs="Times New Roman"/>
          <w:sz w:val="24"/>
          <w:szCs w:val="24"/>
        </w:rPr>
        <w:t>Struktur utama yang berperan dalam pengecapan adalah lidah. Permukaan lidah tidak rata, melainkan ditutupi oleh tonjolan-tonjolan kecil yang disebut papila. Ada empat jenis papila yang berbeda, dan sebagian besar kuncup pengecap (taste buds) berada di dalam papila ini.</w:t>
      </w:r>
    </w:p>
    <w:p w14:paraId="50A159E3" w14:textId="77777777" w:rsidR="000C6449" w:rsidRPr="001C12CD" w:rsidRDefault="00000000" w:rsidP="001C12CD">
      <w:pPr>
        <w:pStyle w:val="Judul2"/>
        <w:jc w:val="both"/>
        <w:rPr>
          <w:rFonts w:ascii="Times New Roman" w:hAnsi="Times New Roman" w:cs="Times New Roman"/>
          <w:sz w:val="24"/>
          <w:szCs w:val="24"/>
        </w:rPr>
      </w:pPr>
      <w:r w:rsidRPr="001C12CD">
        <w:rPr>
          <w:rFonts w:ascii="Times New Roman" w:hAnsi="Times New Roman" w:cs="Times New Roman"/>
          <w:sz w:val="24"/>
          <w:szCs w:val="24"/>
        </w:rPr>
        <w:t>2.1 Struktur Lidah dan Papila</w:t>
      </w:r>
    </w:p>
    <w:p w14:paraId="5EEFDEF3" w14:textId="3348E985" w:rsidR="00372FBD" w:rsidRPr="001C12CD" w:rsidRDefault="00000000" w:rsidP="001C12CD">
      <w:pPr>
        <w:ind w:firstLine="720"/>
        <w:jc w:val="both"/>
        <w:rPr>
          <w:rFonts w:ascii="Times New Roman" w:hAnsi="Times New Roman" w:cs="Times New Roman"/>
          <w:sz w:val="24"/>
          <w:szCs w:val="24"/>
        </w:rPr>
      </w:pPr>
      <w:r w:rsidRPr="001C12CD">
        <w:rPr>
          <w:rFonts w:ascii="Times New Roman" w:hAnsi="Times New Roman" w:cs="Times New Roman"/>
          <w:sz w:val="24"/>
          <w:szCs w:val="24"/>
        </w:rPr>
        <w:t xml:space="preserve">Lidah adalah organ muskular yang dilapisi mukosa dan memiliki peran penting dalam mengecap, mengunyah, menelan, hingga berbicara. Permukaan lidah dipenuhi dengan tonjolan kecil yang disebut papila. Papila terbagi menjadi empat jenis: </w:t>
      </w:r>
    </w:p>
    <w:p w14:paraId="32C76ADE" w14:textId="77777777" w:rsidR="00372FBD" w:rsidRPr="001C12CD" w:rsidRDefault="00372FBD" w:rsidP="001C12CD">
      <w:pPr>
        <w:pStyle w:val="DaftarParagraf"/>
        <w:numPr>
          <w:ilvl w:val="0"/>
          <w:numId w:val="10"/>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Papila Filiform: Papila ini adalah yang paling banyak dan tersebar di seluruh permukaan lidah. Bentuknya kerucut dan tidak mengandung kuncup pengecap. Fungsi utamanya adalah mekanis, yaitu membantu pergerakan makanan di dalam mulut.</w:t>
      </w:r>
    </w:p>
    <w:p w14:paraId="22759B5A" w14:textId="77777777" w:rsidR="00372FBD" w:rsidRPr="001C12CD" w:rsidRDefault="00372FBD" w:rsidP="001C12CD">
      <w:pPr>
        <w:pStyle w:val="DaftarParagraf"/>
        <w:numPr>
          <w:ilvl w:val="0"/>
          <w:numId w:val="10"/>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Papila Fungiform: Berbentuk seperti jamur dan tersebar di ujung serta sisi lidah. Setiap papila fungiform umumnya mengandung beberapa kuncup pengecap.</w:t>
      </w:r>
    </w:p>
    <w:p w14:paraId="3F1B354E" w14:textId="3D68008F" w:rsidR="00372FBD" w:rsidRPr="001C12CD" w:rsidRDefault="00372FBD" w:rsidP="001C12CD">
      <w:pPr>
        <w:pStyle w:val="DaftarParagraf"/>
        <w:numPr>
          <w:ilvl w:val="0"/>
          <w:numId w:val="10"/>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Papila Foliata: Terletak di sisi belakang lidah dan tersusun dalam lipatan-lipatan vertikal. Papila ini mengandung banyak kuncup pengecap.</w:t>
      </w:r>
    </w:p>
    <w:p w14:paraId="087EC58D" w14:textId="6363854C" w:rsidR="00817BCB" w:rsidRPr="00DB3AE5" w:rsidRDefault="00372FBD" w:rsidP="00DB3AE5">
      <w:pPr>
        <w:pStyle w:val="DaftarParagraf"/>
        <w:numPr>
          <w:ilvl w:val="0"/>
          <w:numId w:val="10"/>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Papila Sirkumvalata: Papila terbesar, berbentuk seperti benteng melingkar, dan terletak di pangkal lidah, membentuk huruf "V". Setiap papila sirkumvalata dikelilingi oleh parit yang berisi banyak kuncup pengecap</w:t>
      </w:r>
      <w:r w:rsidR="001C12CD" w:rsidRPr="001C12CD">
        <w:rPr>
          <w:rFonts w:ascii="Times New Roman" w:hAnsi="Times New Roman" w:cs="Times New Roman"/>
          <w:sz w:val="24"/>
          <w:szCs w:val="24"/>
        </w:rPr>
        <w:t>.</w:t>
      </w:r>
    </w:p>
    <w:p w14:paraId="0E57CFFC" w14:textId="77777777" w:rsidR="001C12CD" w:rsidRPr="00DB3AE5" w:rsidRDefault="00817BCB" w:rsidP="00DB3AE5">
      <w:pPr>
        <w:pStyle w:val="Judul2"/>
        <w:rPr>
          <w:rFonts w:ascii="Times New Roman" w:hAnsi="Times New Roman" w:cs="Times New Roman"/>
          <w:sz w:val="24"/>
          <w:szCs w:val="24"/>
          <w:lang w:val="id-ID"/>
        </w:rPr>
      </w:pPr>
      <w:r w:rsidRPr="00DB3AE5">
        <w:rPr>
          <w:rFonts w:ascii="Times New Roman" w:hAnsi="Times New Roman" w:cs="Times New Roman"/>
          <w:sz w:val="24"/>
          <w:szCs w:val="24"/>
        </w:rPr>
        <w:t xml:space="preserve">2.2 </w:t>
      </w:r>
      <w:r w:rsidRPr="00DB3AE5">
        <w:rPr>
          <w:rFonts w:ascii="Times New Roman" w:hAnsi="Times New Roman" w:cs="Times New Roman"/>
          <w:sz w:val="24"/>
          <w:szCs w:val="24"/>
          <w:lang w:val="id-ID"/>
        </w:rPr>
        <w:t>Kelenjar luda</w:t>
      </w:r>
      <w:r w:rsidR="001C12CD" w:rsidRPr="00DB3AE5">
        <w:rPr>
          <w:rFonts w:ascii="Times New Roman" w:hAnsi="Times New Roman" w:cs="Times New Roman"/>
          <w:sz w:val="24"/>
          <w:szCs w:val="24"/>
          <w:lang w:val="id-ID"/>
        </w:rPr>
        <w:t>h</w:t>
      </w:r>
    </w:p>
    <w:p w14:paraId="2FDCAA37" w14:textId="2EDDCEEB" w:rsidR="00817BCB" w:rsidRPr="001C12CD" w:rsidRDefault="00817BCB" w:rsidP="001C12CD">
      <w:pPr>
        <w:spacing w:line="0" w:lineRule="atLeast"/>
        <w:ind w:left="360" w:firstLine="360"/>
        <w:jc w:val="both"/>
        <w:rPr>
          <w:rFonts w:ascii="Times New Roman" w:hAnsi="Times New Roman" w:cs="Times New Roman"/>
          <w:sz w:val="24"/>
          <w:szCs w:val="24"/>
          <w:lang w:val="id-ID"/>
        </w:rPr>
      </w:pPr>
      <w:r w:rsidRPr="001C12CD">
        <w:rPr>
          <w:rFonts w:ascii="Times New Roman" w:hAnsi="Times New Roman" w:cs="Times New Roman"/>
          <w:sz w:val="24"/>
          <w:szCs w:val="24"/>
        </w:rPr>
        <w:t>Air liur berperan penting dalam proses mengunyah</w:t>
      </w:r>
      <w:r w:rsidRPr="001C12CD">
        <w:rPr>
          <w:rFonts w:ascii="Times New Roman" w:hAnsi="Times New Roman" w:cs="Times New Roman"/>
          <w:sz w:val="24"/>
          <w:szCs w:val="24"/>
        </w:rPr>
        <w:t xml:space="preserve">, menelan, </w:t>
      </w:r>
      <w:r w:rsidRPr="001C12CD">
        <w:rPr>
          <w:rFonts w:ascii="Times New Roman" w:hAnsi="Times New Roman" w:cs="Times New Roman"/>
          <w:sz w:val="24"/>
          <w:szCs w:val="24"/>
        </w:rPr>
        <w:t>dan mengecap. Air liur merupakan komponen cairan utama di lingkungan eksternal sel reseptor rasa yang terdapat di kuncup pengecap dan membantu mengatur lingkungan ioniknya, sehingga memungkinkan transduksi sinyal.</w:t>
      </w:r>
    </w:p>
    <w:p w14:paraId="6C8B7B7C" w14:textId="11E96CFA" w:rsidR="00817BCB" w:rsidRPr="001C12CD" w:rsidRDefault="00817BCB" w:rsidP="001C12CD">
      <w:pPr>
        <w:spacing w:line="0" w:lineRule="atLeast"/>
        <w:ind w:left="360" w:firstLine="360"/>
        <w:jc w:val="both"/>
        <w:rPr>
          <w:rFonts w:ascii="Times New Roman" w:hAnsi="Times New Roman" w:cs="Times New Roman"/>
          <w:sz w:val="24"/>
          <w:szCs w:val="24"/>
        </w:rPr>
      </w:pPr>
      <w:r w:rsidRPr="001C12CD">
        <w:rPr>
          <w:rFonts w:ascii="Times New Roman" w:hAnsi="Times New Roman" w:cs="Times New Roman"/>
          <w:sz w:val="24"/>
          <w:szCs w:val="24"/>
        </w:rPr>
        <w:t>Komposisi dan laju aliran saliva biasanya dipengaruhi oleh berbagai modalitas rasa. Rasa asam menginduksi laju aliran saliva dan konsentrasi ion natrium (Na+) tertinggi, berbeda dengan rasa asin yang meningkatkan konsentrasi protein dan ion kalsium (Ca2+).</w:t>
      </w:r>
    </w:p>
    <w:p w14:paraId="461CB982" w14:textId="74C286CF" w:rsidR="00817BCB" w:rsidRPr="001C12CD" w:rsidRDefault="00817BCB" w:rsidP="001C12CD">
      <w:pPr>
        <w:spacing w:line="0" w:lineRule="atLeast"/>
        <w:ind w:left="360" w:firstLine="360"/>
        <w:jc w:val="both"/>
        <w:rPr>
          <w:rFonts w:ascii="Times New Roman" w:hAnsi="Times New Roman" w:cs="Times New Roman"/>
          <w:sz w:val="24"/>
          <w:szCs w:val="24"/>
        </w:rPr>
      </w:pPr>
      <w:r w:rsidRPr="001C12CD">
        <w:rPr>
          <w:rFonts w:ascii="Times New Roman" w:hAnsi="Times New Roman" w:cs="Times New Roman"/>
          <w:sz w:val="24"/>
          <w:szCs w:val="24"/>
        </w:rPr>
        <w:t>Air liur membantu melarutkan zat kimia dalam makanan (tastant), sehingga zat-zat ini dapat memasuki pori pengecap di bagian atas kuncup pengecap. Mikrovili yang terdapat di pori pengecap mengumpulkan informasi tentang makanan yang dicerna dari para tastan dan, melalui sel-sel reseptor, berkomunikasi dengan ujung saraf pengecap yang akhirnya mengirimkan informasi aferen ke otak tentang bagaimana suatu rasa.</w:t>
      </w:r>
    </w:p>
    <w:p w14:paraId="3FCCFDF6" w14:textId="0FB06DD2" w:rsidR="00817BCB" w:rsidRPr="001C12CD" w:rsidRDefault="00817BCB" w:rsidP="001C12CD">
      <w:pPr>
        <w:spacing w:line="0" w:lineRule="atLeast"/>
        <w:ind w:left="360" w:firstLine="360"/>
        <w:jc w:val="both"/>
        <w:rPr>
          <w:rFonts w:ascii="Times New Roman" w:hAnsi="Times New Roman" w:cs="Times New Roman"/>
          <w:sz w:val="24"/>
          <w:szCs w:val="24"/>
        </w:rPr>
      </w:pPr>
      <w:r w:rsidRPr="001C12CD">
        <w:rPr>
          <w:rFonts w:ascii="Times New Roman" w:hAnsi="Times New Roman" w:cs="Times New Roman"/>
          <w:sz w:val="24"/>
          <w:szCs w:val="24"/>
        </w:rPr>
        <w:t>Tiga </w:t>
      </w:r>
      <w:r w:rsidRPr="001C12CD">
        <w:rPr>
          <w:rFonts w:ascii="Times New Roman" w:hAnsi="Times New Roman" w:cs="Times New Roman"/>
          <w:sz w:val="24"/>
          <w:szCs w:val="24"/>
        </w:rPr>
        <w:t>kelenjar</w:t>
      </w:r>
      <w:r w:rsidRPr="001C12CD">
        <w:rPr>
          <w:rFonts w:ascii="Times New Roman" w:hAnsi="Times New Roman" w:cs="Times New Roman"/>
          <w:sz w:val="24"/>
          <w:szCs w:val="24"/>
        </w:rPr>
        <w:t> yang mengeluarkan air liur ke dalam mulut terletak di sekitar wajah</w:t>
      </w:r>
      <w:r w:rsidRPr="001C12CD">
        <w:rPr>
          <w:rFonts w:ascii="Times New Roman" w:hAnsi="Times New Roman" w:cs="Times New Roman"/>
          <w:sz w:val="24"/>
          <w:szCs w:val="24"/>
        </w:rPr>
        <w:t>:</w:t>
      </w:r>
    </w:p>
    <w:p w14:paraId="05EDDDE8" w14:textId="5E4B0784" w:rsidR="00817BCB" w:rsidRPr="001C12CD" w:rsidRDefault="00817BCB" w:rsidP="001C12CD">
      <w:pPr>
        <w:numPr>
          <w:ilvl w:val="0"/>
          <w:numId w:val="14"/>
        </w:numPr>
        <w:shd w:val="clear" w:color="auto" w:fill="FFFFFF"/>
        <w:spacing w:before="100" w:beforeAutospacing="1" w:after="75" w:line="240" w:lineRule="auto"/>
        <w:jc w:val="both"/>
        <w:rPr>
          <w:rFonts w:ascii="Times New Roman" w:hAnsi="Times New Roman" w:cs="Times New Roman"/>
          <w:color w:val="495354"/>
          <w:spacing w:val="-2"/>
          <w:sz w:val="24"/>
          <w:szCs w:val="24"/>
        </w:rPr>
      </w:pPr>
      <w:hyperlink r:id="rId7" w:history="1">
        <w:r w:rsidRPr="001C12CD">
          <w:rPr>
            <w:rStyle w:val="Hyperlink"/>
            <w:rFonts w:ascii="Times New Roman" w:hAnsi="Times New Roman" w:cs="Times New Roman"/>
            <w:color w:val="495354"/>
            <w:spacing w:val="-2"/>
            <w:sz w:val="24"/>
            <w:szCs w:val="24"/>
            <w:u w:val="none"/>
          </w:rPr>
          <w:t>Kelenjar submandibular</w:t>
        </w:r>
      </w:hyperlink>
      <w:r w:rsidRPr="001C12CD">
        <w:rPr>
          <w:rFonts w:ascii="Times New Roman" w:hAnsi="Times New Roman" w:cs="Times New Roman"/>
          <w:color w:val="495354"/>
          <w:spacing w:val="-2"/>
          <w:sz w:val="24"/>
          <w:szCs w:val="24"/>
        </w:rPr>
        <w:t> : Di bawah sudut</w:t>
      </w:r>
      <w:hyperlink r:id="rId8" w:history="1">
        <w:r w:rsidRPr="001C12CD">
          <w:rPr>
            <w:rStyle w:val="Hyperlink"/>
            <w:rFonts w:ascii="Times New Roman" w:hAnsi="Times New Roman" w:cs="Times New Roman"/>
            <w:color w:val="495354"/>
            <w:spacing w:val="-2"/>
            <w:sz w:val="24"/>
            <w:szCs w:val="24"/>
            <w:u w:val="none"/>
          </w:rPr>
          <w:t> mandibula</w:t>
        </w:r>
      </w:hyperlink>
      <w:r w:rsidRPr="001C12CD">
        <w:rPr>
          <w:rFonts w:ascii="Times New Roman" w:hAnsi="Times New Roman" w:cs="Times New Roman"/>
          <w:color w:val="495354"/>
          <w:spacing w:val="-2"/>
          <w:sz w:val="24"/>
          <w:szCs w:val="24"/>
        </w:rPr>
        <w:t>,</w:t>
      </w:r>
      <w:r w:rsidR="001C12CD" w:rsidRPr="001C12CD">
        <w:rPr>
          <w:rFonts w:ascii="Times New Roman" w:hAnsi="Times New Roman" w:cs="Times New Roman"/>
          <w:color w:val="495354"/>
          <w:spacing w:val="-2"/>
          <w:sz w:val="24"/>
          <w:szCs w:val="24"/>
        </w:rPr>
        <w:t xml:space="preserve"> </w:t>
      </w:r>
      <w:r w:rsidRPr="001C12CD">
        <w:rPr>
          <w:rFonts w:ascii="Times New Roman" w:hAnsi="Times New Roman" w:cs="Times New Roman"/>
          <w:color w:val="495354"/>
          <w:spacing w:val="-2"/>
          <w:sz w:val="24"/>
          <w:szCs w:val="24"/>
        </w:rPr>
        <w:t>kelenjar ini dipersarafi oleh saraf fasialis melalui ganglion submandibular dan diperdarahi oleh arteri submentalis (cabang arteri fasialis). Kelenjar ini mensekresi saliva di ruang sublingual melalui duktus submandibular (duktus Wharton).</w:t>
      </w:r>
    </w:p>
    <w:p w14:paraId="129E156A" w14:textId="77777777" w:rsidR="00817BCB" w:rsidRPr="001C12CD" w:rsidRDefault="00817BCB" w:rsidP="001C12CD">
      <w:pPr>
        <w:numPr>
          <w:ilvl w:val="0"/>
          <w:numId w:val="14"/>
        </w:numPr>
        <w:shd w:val="clear" w:color="auto" w:fill="FFFFFF"/>
        <w:spacing w:before="100" w:beforeAutospacing="1" w:after="75" w:line="240" w:lineRule="auto"/>
        <w:jc w:val="both"/>
        <w:rPr>
          <w:rFonts w:ascii="Times New Roman" w:hAnsi="Times New Roman" w:cs="Times New Roman"/>
          <w:color w:val="495354"/>
          <w:spacing w:val="-2"/>
          <w:sz w:val="24"/>
          <w:szCs w:val="24"/>
        </w:rPr>
      </w:pPr>
      <w:hyperlink r:id="rId9" w:history="1">
        <w:r w:rsidRPr="001C12CD">
          <w:rPr>
            <w:rStyle w:val="Hyperlink"/>
            <w:rFonts w:ascii="Times New Roman" w:hAnsi="Times New Roman" w:cs="Times New Roman"/>
            <w:color w:val="495354"/>
            <w:spacing w:val="-2"/>
            <w:sz w:val="24"/>
            <w:szCs w:val="24"/>
            <w:u w:val="none"/>
          </w:rPr>
          <w:t>Kelenjar sublingual</w:t>
        </w:r>
      </w:hyperlink>
      <w:r w:rsidRPr="001C12CD">
        <w:rPr>
          <w:rFonts w:ascii="Times New Roman" w:hAnsi="Times New Roman" w:cs="Times New Roman"/>
          <w:color w:val="495354"/>
          <w:spacing w:val="-2"/>
          <w:sz w:val="24"/>
          <w:szCs w:val="24"/>
        </w:rPr>
        <w:t> : Diinervasi oleh saraf fasialis dan diperfusi oleh arteri sublingual (arteri lingualis) dan submentalis (arteri fasialis). Sekresinya disalurkan ke dasar mulut melalui serangkaian duktus yang disebut duktus Rivinus.</w:t>
      </w:r>
    </w:p>
    <w:p w14:paraId="36306CAA" w14:textId="6208E262" w:rsidR="00817BCB" w:rsidRPr="001C12CD" w:rsidRDefault="00817BCB" w:rsidP="001C12CD">
      <w:pPr>
        <w:numPr>
          <w:ilvl w:val="0"/>
          <w:numId w:val="14"/>
        </w:numPr>
        <w:shd w:val="clear" w:color="auto" w:fill="FFFFFF"/>
        <w:spacing w:before="100" w:beforeAutospacing="1" w:after="75" w:line="240" w:lineRule="auto"/>
        <w:jc w:val="both"/>
        <w:rPr>
          <w:rFonts w:ascii="Times New Roman" w:hAnsi="Times New Roman" w:cs="Times New Roman"/>
          <w:color w:val="495354"/>
          <w:spacing w:val="-2"/>
          <w:sz w:val="24"/>
          <w:szCs w:val="24"/>
        </w:rPr>
      </w:pPr>
      <w:hyperlink r:id="rId10" w:history="1">
        <w:r w:rsidRPr="001C12CD">
          <w:rPr>
            <w:rStyle w:val="Hyperlink"/>
            <w:rFonts w:ascii="Times New Roman" w:hAnsi="Times New Roman" w:cs="Times New Roman"/>
            <w:color w:val="495354"/>
            <w:spacing w:val="-2"/>
            <w:sz w:val="24"/>
            <w:szCs w:val="24"/>
            <w:u w:val="none"/>
          </w:rPr>
          <w:t>Kelenjar parotis</w:t>
        </w:r>
      </w:hyperlink>
      <w:r w:rsidRPr="001C12CD">
        <w:rPr>
          <w:rFonts w:ascii="Times New Roman" w:hAnsi="Times New Roman" w:cs="Times New Roman"/>
          <w:color w:val="495354"/>
          <w:spacing w:val="-2"/>
          <w:sz w:val="24"/>
          <w:szCs w:val="24"/>
        </w:rPr>
        <w:t> : Kelenjar besar ini terletak di sisi wajah, anterior dan inferior telinga. Cabang motorik saraf fasialis (temporalis, zigomatikus, bukalis, mandibularis, dan servikalis) berjalan melaluinya. Saraf ini menerima persarafan dari saraf glossofaringeus melalui ganglion otikus.</w:t>
      </w:r>
      <w:hyperlink r:id="rId11" w:history="1">
        <w:r w:rsidRPr="001C12CD">
          <w:rPr>
            <w:rStyle w:val="Hyperlink"/>
            <w:rFonts w:ascii="Times New Roman" w:hAnsi="Times New Roman" w:cs="Times New Roman"/>
            <w:color w:val="495354"/>
            <w:spacing w:val="-2"/>
            <w:sz w:val="24"/>
            <w:szCs w:val="24"/>
            <w:u w:val="none"/>
          </w:rPr>
          <w:t> Duktus parotis</w:t>
        </w:r>
      </w:hyperlink>
      <w:r w:rsidRPr="001C12CD">
        <w:rPr>
          <w:rFonts w:ascii="Times New Roman" w:hAnsi="Times New Roman" w:cs="Times New Roman"/>
          <w:color w:val="495354"/>
          <w:spacing w:val="-2"/>
          <w:sz w:val="24"/>
          <w:szCs w:val="24"/>
        </w:rPr>
        <w:t> (duktus Stenson) memasuki mulut melalui pipi, berhadapan dengan gigi molar kedua atas. Kelenjar ini diperfusi oleh cabang-cabang arteri karotis eksterna.</w:t>
      </w:r>
    </w:p>
    <w:p w14:paraId="4756E7E6" w14:textId="1058277B" w:rsidR="000C6449" w:rsidRPr="001C12CD" w:rsidRDefault="00817BCB" w:rsidP="001C12CD">
      <w:pPr>
        <w:pStyle w:val="Judul2"/>
        <w:jc w:val="both"/>
        <w:rPr>
          <w:rFonts w:ascii="Times New Roman" w:hAnsi="Times New Roman" w:cs="Times New Roman"/>
          <w:sz w:val="24"/>
          <w:szCs w:val="24"/>
        </w:rPr>
      </w:pPr>
      <w:r w:rsidRPr="001C12CD">
        <w:rPr>
          <w:rFonts w:ascii="Times New Roman" w:hAnsi="Times New Roman" w:cs="Times New Roman"/>
          <w:sz w:val="24"/>
          <w:szCs w:val="24"/>
        </w:rPr>
        <w:t xml:space="preserve">2.3 </w:t>
      </w:r>
      <w:r w:rsidR="00000000" w:rsidRPr="001C12CD">
        <w:rPr>
          <w:rFonts w:ascii="Times New Roman" w:hAnsi="Times New Roman" w:cs="Times New Roman"/>
          <w:sz w:val="24"/>
          <w:szCs w:val="24"/>
        </w:rPr>
        <w:t>Kuncup Pengecap</w:t>
      </w:r>
    </w:p>
    <w:p w14:paraId="6C0B4F20" w14:textId="342A8AFA" w:rsidR="000C6449" w:rsidRPr="001C12CD" w:rsidRDefault="00000000" w:rsidP="001C12CD">
      <w:pPr>
        <w:spacing w:line="0" w:lineRule="atLeast"/>
        <w:ind w:firstLine="720"/>
        <w:jc w:val="both"/>
        <w:rPr>
          <w:rFonts w:ascii="Times New Roman" w:hAnsi="Times New Roman" w:cs="Times New Roman"/>
          <w:sz w:val="24"/>
          <w:szCs w:val="24"/>
        </w:rPr>
      </w:pPr>
      <w:r w:rsidRPr="001C12CD">
        <w:rPr>
          <w:rFonts w:ascii="Times New Roman" w:hAnsi="Times New Roman" w:cs="Times New Roman"/>
          <w:sz w:val="24"/>
          <w:szCs w:val="24"/>
        </w:rPr>
        <w:t>Kuncup pengecap (taste buds) merupakan struktur mikroskopis yang menjadi unit fungsional pengecapan. Setiap kuncup terdiri atas sel reseptor, sel penyangga, dan sel basal. Sel reseptor dilengkapi dengan mikrovili (gustatory hairs) yang berfungsi menerima rangsangan kimia dari zat rasa (tastant). Sel basal berfungsi menggantikan sel reseptor yang rusak, karena umur sel pengecap relatif singkat, yaitu 10–14 hari</w:t>
      </w:r>
      <w:r w:rsidR="0031090B" w:rsidRPr="001C12CD">
        <w:rPr>
          <w:rFonts w:ascii="Times New Roman" w:hAnsi="Times New Roman" w:cs="Times New Roman"/>
          <w:sz w:val="24"/>
          <w:szCs w:val="24"/>
        </w:rPr>
        <w:t xml:space="preserve">, </w:t>
      </w:r>
      <w:r w:rsidR="0031090B" w:rsidRPr="001C12CD">
        <w:rPr>
          <w:rFonts w:ascii="Times New Roman" w:hAnsi="Times New Roman" w:cs="Times New Roman"/>
          <w:sz w:val="24"/>
          <w:szCs w:val="24"/>
        </w:rPr>
        <w:t>dan terus-menerus digantikan oleh sel-sel baru yang berasal dari sel basal.</w:t>
      </w:r>
      <w:r w:rsidR="001C12CD" w:rsidRPr="001C12CD">
        <w:rPr>
          <w:rFonts w:ascii="Times New Roman" w:hAnsi="Times New Roman" w:cs="Times New Roman"/>
          <w:sz w:val="24"/>
          <w:szCs w:val="24"/>
        </w:rPr>
        <w:t xml:space="preserve"> </w:t>
      </w:r>
      <w:r w:rsidRPr="001C12CD">
        <w:rPr>
          <w:rFonts w:ascii="Times New Roman" w:hAnsi="Times New Roman" w:cs="Times New Roman"/>
          <w:sz w:val="24"/>
          <w:szCs w:val="24"/>
        </w:rPr>
        <w:t>Letak kuncup pengecap paling banyak ditemukan di papila circumvallate, foliate, dan fungiform (Vivo, n.d.).</w:t>
      </w:r>
    </w:p>
    <w:p w14:paraId="08E76009" w14:textId="336229D3" w:rsidR="000C6449" w:rsidRPr="001C12CD" w:rsidRDefault="00000000" w:rsidP="001C12CD">
      <w:pPr>
        <w:pStyle w:val="Judul2"/>
        <w:jc w:val="both"/>
        <w:rPr>
          <w:rFonts w:ascii="Times New Roman" w:hAnsi="Times New Roman" w:cs="Times New Roman"/>
          <w:sz w:val="24"/>
          <w:szCs w:val="24"/>
        </w:rPr>
      </w:pPr>
      <w:r w:rsidRPr="001C12CD">
        <w:rPr>
          <w:rFonts w:ascii="Times New Roman" w:hAnsi="Times New Roman" w:cs="Times New Roman"/>
          <w:sz w:val="24"/>
          <w:szCs w:val="24"/>
        </w:rPr>
        <w:t>2.</w:t>
      </w:r>
      <w:r w:rsidR="00817BCB" w:rsidRPr="001C12CD">
        <w:rPr>
          <w:rFonts w:ascii="Times New Roman" w:hAnsi="Times New Roman" w:cs="Times New Roman"/>
          <w:sz w:val="24"/>
          <w:szCs w:val="24"/>
        </w:rPr>
        <w:t xml:space="preserve">4 </w:t>
      </w:r>
      <w:r w:rsidRPr="001C12CD">
        <w:rPr>
          <w:rFonts w:ascii="Times New Roman" w:hAnsi="Times New Roman" w:cs="Times New Roman"/>
          <w:sz w:val="24"/>
          <w:szCs w:val="24"/>
        </w:rPr>
        <w:t>Jalur Saraf Pengecap</w:t>
      </w:r>
    </w:p>
    <w:p w14:paraId="0EA5F933" w14:textId="4994625D" w:rsidR="0047723D" w:rsidRPr="001C12CD" w:rsidRDefault="0047723D" w:rsidP="001C12CD">
      <w:pPr>
        <w:ind w:firstLine="360"/>
        <w:jc w:val="both"/>
        <w:rPr>
          <w:rFonts w:ascii="Times New Roman" w:hAnsi="Times New Roman" w:cs="Times New Roman"/>
          <w:sz w:val="24"/>
          <w:szCs w:val="24"/>
        </w:rPr>
      </w:pPr>
      <w:r w:rsidRPr="001C12CD">
        <w:rPr>
          <w:rFonts w:ascii="Times New Roman" w:hAnsi="Times New Roman" w:cs="Times New Roman"/>
          <w:sz w:val="24"/>
          <w:szCs w:val="24"/>
        </w:rPr>
        <w:t>Informasi rasa dari kuncup pengecap pada lidah dihantarkan ke otak melalui beberapa jalur saraf kranial sesuai dengan wilayah yang disarafinya. Dua pertiga bagian anterior lidah disarafi oleh nervus facialis (VII) melalui cabang chorda tympani yang membawa impuls rasa dari daerah tersebut, sedangkan nervus glossopharyngeus (IX) mengangkut sinyal rasa dari sepertiga bagian posterior lidah, termasuk papila sirkumvalata. Selain itu, sebagian kecil sensasi rasa dari epiglotis dan faring dihantarkan oleh nervus vagus (X). Seluruh impuls dari ketiga saraf ini kemudian bermuara di nukleus solitarius pada medulla oblongata, sebelum diteruskan ke talamus, khususnya nukleus ventral posteromedial (VPM), lalu diproyeksikan ke korteks gustatori primer di insula serta area operkulum frontal, di mana sinyal tersebut diinterpretasikan oleh otak sebagai persepsi rasa yang utuh (Shaikh, 2023).</w:t>
      </w:r>
    </w:p>
    <w:p w14:paraId="47C4AF61" w14:textId="77777777" w:rsidR="0047723D" w:rsidRPr="001C12CD" w:rsidRDefault="0047723D" w:rsidP="001C12CD">
      <w:pPr>
        <w:pStyle w:val="DaftarParagraf"/>
        <w:numPr>
          <w:ilvl w:val="0"/>
          <w:numId w:val="11"/>
        </w:numPr>
        <w:jc w:val="both"/>
        <w:rPr>
          <w:rFonts w:ascii="Times New Roman" w:hAnsi="Times New Roman" w:cs="Times New Roman"/>
          <w:sz w:val="24"/>
          <w:szCs w:val="24"/>
          <w:lang w:val="id-ID"/>
        </w:rPr>
      </w:pPr>
      <w:r w:rsidRPr="001C12CD">
        <w:rPr>
          <w:rFonts w:ascii="Times New Roman" w:hAnsi="Times New Roman" w:cs="Times New Roman"/>
          <w:sz w:val="24"/>
          <w:szCs w:val="24"/>
          <w:lang w:val="id-ID"/>
        </w:rPr>
        <w:t>Saraf Wajah (Nervus Facialis – VII / chorda tympani): Menghantarkan sinyal rasa dari dua pertiga bagian depan lidah.</w:t>
      </w:r>
    </w:p>
    <w:p w14:paraId="58A1F176" w14:textId="77777777" w:rsidR="0047723D" w:rsidRPr="001C12CD" w:rsidRDefault="0047723D" w:rsidP="001C12CD">
      <w:pPr>
        <w:pStyle w:val="DaftarParagraf"/>
        <w:numPr>
          <w:ilvl w:val="0"/>
          <w:numId w:val="11"/>
        </w:numPr>
        <w:jc w:val="both"/>
        <w:rPr>
          <w:rFonts w:ascii="Times New Roman" w:hAnsi="Times New Roman" w:cs="Times New Roman"/>
          <w:sz w:val="24"/>
          <w:szCs w:val="24"/>
          <w:lang w:val="id-ID"/>
        </w:rPr>
      </w:pPr>
      <w:r w:rsidRPr="001C12CD">
        <w:rPr>
          <w:rFonts w:ascii="Times New Roman" w:hAnsi="Times New Roman" w:cs="Times New Roman"/>
          <w:sz w:val="24"/>
          <w:szCs w:val="24"/>
          <w:lang w:val="id-ID"/>
        </w:rPr>
        <w:t>Saraf Glossofaringeus (Nervus Glossopharyngeus – IX): Menghantarkan sinyal rasa dari sepertiga bagian belakang lidah, termasuk papila sirkumvalata.</w:t>
      </w:r>
    </w:p>
    <w:p w14:paraId="732AC3EE" w14:textId="77777777" w:rsidR="0047723D" w:rsidRPr="001C12CD" w:rsidRDefault="0047723D" w:rsidP="001C12CD">
      <w:pPr>
        <w:pStyle w:val="DaftarParagraf"/>
        <w:numPr>
          <w:ilvl w:val="0"/>
          <w:numId w:val="11"/>
        </w:numPr>
        <w:jc w:val="both"/>
        <w:rPr>
          <w:rFonts w:ascii="Times New Roman" w:hAnsi="Times New Roman" w:cs="Times New Roman"/>
          <w:sz w:val="24"/>
          <w:szCs w:val="24"/>
          <w:lang w:val="id-ID"/>
        </w:rPr>
      </w:pPr>
      <w:r w:rsidRPr="001C12CD">
        <w:rPr>
          <w:rFonts w:ascii="Times New Roman" w:hAnsi="Times New Roman" w:cs="Times New Roman"/>
          <w:sz w:val="24"/>
          <w:szCs w:val="24"/>
          <w:lang w:val="id-ID"/>
        </w:rPr>
        <w:lastRenderedPageBreak/>
        <w:t>Saraf Vagus (Nervus Vagus – X): Menghantarkan sinyal rasa dari epiglotis dan faring.</w:t>
      </w:r>
    </w:p>
    <w:p w14:paraId="5DCBB01B" w14:textId="75B17C89" w:rsidR="0047723D" w:rsidRPr="001C12CD" w:rsidRDefault="0047723D" w:rsidP="001C12CD">
      <w:pPr>
        <w:pStyle w:val="DaftarParagraf"/>
        <w:numPr>
          <w:ilvl w:val="0"/>
          <w:numId w:val="11"/>
        </w:numPr>
        <w:jc w:val="both"/>
        <w:rPr>
          <w:rFonts w:ascii="Times New Roman" w:hAnsi="Times New Roman" w:cs="Times New Roman"/>
          <w:sz w:val="24"/>
          <w:szCs w:val="24"/>
          <w:lang w:val="id-ID"/>
        </w:rPr>
      </w:pPr>
      <w:r w:rsidRPr="001C12CD">
        <w:rPr>
          <w:rFonts w:ascii="Times New Roman" w:hAnsi="Times New Roman" w:cs="Times New Roman"/>
          <w:sz w:val="24"/>
          <w:szCs w:val="24"/>
          <w:lang w:val="id-ID"/>
        </w:rPr>
        <w:t>Jalur pusat: Sinyal → Nukleus solitarius di medulla oblongata → Talamus (VPM) → Korteks gustatori primer di insula untuk persepsi rasa.</w:t>
      </w:r>
    </w:p>
    <w:p w14:paraId="59BA51FB" w14:textId="77777777" w:rsidR="00DB3AE5" w:rsidRDefault="00DB3AE5">
      <w:pPr>
        <w:rPr>
          <w:rFonts w:ascii="Times New Roman" w:eastAsiaTheme="majorEastAsia" w:hAnsi="Times New Roman" w:cs="Times New Roman"/>
          <w:b/>
          <w:bCs/>
          <w:color w:val="365F91" w:themeColor="accent1" w:themeShade="BF"/>
          <w:sz w:val="24"/>
          <w:szCs w:val="24"/>
        </w:rPr>
      </w:pPr>
      <w:r>
        <w:rPr>
          <w:rFonts w:ascii="Times New Roman" w:hAnsi="Times New Roman" w:cs="Times New Roman"/>
          <w:sz w:val="24"/>
          <w:szCs w:val="24"/>
        </w:rPr>
        <w:br w:type="page"/>
      </w:r>
    </w:p>
    <w:p w14:paraId="7559A443" w14:textId="24E3FEFF" w:rsidR="000C6449" w:rsidRDefault="00000000" w:rsidP="00DB3AE5">
      <w:pPr>
        <w:pStyle w:val="Judul1"/>
        <w:jc w:val="center"/>
        <w:rPr>
          <w:rFonts w:ascii="Times New Roman" w:hAnsi="Times New Roman" w:cs="Times New Roman"/>
          <w:sz w:val="24"/>
          <w:szCs w:val="24"/>
        </w:rPr>
      </w:pPr>
      <w:r w:rsidRPr="001C12CD">
        <w:rPr>
          <w:rFonts w:ascii="Times New Roman" w:hAnsi="Times New Roman" w:cs="Times New Roman"/>
          <w:sz w:val="24"/>
          <w:szCs w:val="24"/>
        </w:rPr>
        <w:lastRenderedPageBreak/>
        <w:t xml:space="preserve">BAB III </w:t>
      </w:r>
      <w:r w:rsidR="00DB3AE5">
        <w:rPr>
          <w:rFonts w:ascii="Times New Roman" w:hAnsi="Times New Roman" w:cs="Times New Roman"/>
          <w:sz w:val="24"/>
          <w:szCs w:val="24"/>
        </w:rPr>
        <w:br/>
      </w:r>
      <w:r w:rsidRPr="001C12CD">
        <w:rPr>
          <w:rFonts w:ascii="Times New Roman" w:hAnsi="Times New Roman" w:cs="Times New Roman"/>
          <w:sz w:val="24"/>
          <w:szCs w:val="24"/>
        </w:rPr>
        <w:t>FISIOLOGI INDRA PENGECAP</w:t>
      </w:r>
    </w:p>
    <w:p w14:paraId="69C65640" w14:textId="77777777" w:rsidR="00DB3AE5" w:rsidRPr="00DB3AE5" w:rsidRDefault="00DB3AE5" w:rsidP="00DB3AE5"/>
    <w:p w14:paraId="1E11F4A7" w14:textId="35039758" w:rsidR="007418DF" w:rsidRPr="001C12CD" w:rsidRDefault="007418DF" w:rsidP="001C12CD">
      <w:pPr>
        <w:spacing w:line="0" w:lineRule="atLeast"/>
        <w:ind w:firstLine="720"/>
        <w:jc w:val="both"/>
        <w:rPr>
          <w:rFonts w:ascii="Times New Roman" w:hAnsi="Times New Roman" w:cs="Times New Roman"/>
          <w:sz w:val="24"/>
          <w:szCs w:val="24"/>
        </w:rPr>
      </w:pPr>
      <w:r w:rsidRPr="001C12CD">
        <w:rPr>
          <w:rFonts w:ascii="Times New Roman" w:hAnsi="Times New Roman" w:cs="Times New Roman"/>
          <w:sz w:val="24"/>
          <w:szCs w:val="24"/>
        </w:rPr>
        <w:t>Proses pengecapan dimulai ketika makanan dikunyah dan bercampur dengan air liur. Zat kimia (disebut gustatory atau tastants) yang terlarut dalam air liur kemudian masuk ke dalam pori-pori kuncup pengecap dan berinteraksi dengan mikrovili sel reseptor. Interaksi ini memicu sinyal listrik.</w:t>
      </w:r>
    </w:p>
    <w:p w14:paraId="0AFF9268" w14:textId="77777777" w:rsidR="000C6449" w:rsidRPr="001C12CD" w:rsidRDefault="00000000" w:rsidP="001C12CD">
      <w:pPr>
        <w:pStyle w:val="Judul2"/>
        <w:jc w:val="both"/>
        <w:rPr>
          <w:rFonts w:ascii="Times New Roman" w:hAnsi="Times New Roman" w:cs="Times New Roman"/>
          <w:sz w:val="24"/>
          <w:szCs w:val="24"/>
        </w:rPr>
      </w:pPr>
      <w:r w:rsidRPr="001C12CD">
        <w:rPr>
          <w:rFonts w:ascii="Times New Roman" w:hAnsi="Times New Roman" w:cs="Times New Roman"/>
          <w:sz w:val="24"/>
          <w:szCs w:val="24"/>
        </w:rPr>
        <w:t>3.1 Transduksi Rasa</w:t>
      </w:r>
    </w:p>
    <w:p w14:paraId="3A957504" w14:textId="77777777" w:rsidR="007418DF" w:rsidRPr="001C12CD" w:rsidRDefault="00000000" w:rsidP="001C12CD">
      <w:pPr>
        <w:spacing w:line="0" w:lineRule="atLeast"/>
        <w:ind w:firstLine="360"/>
        <w:jc w:val="both"/>
        <w:rPr>
          <w:rFonts w:ascii="Times New Roman" w:hAnsi="Times New Roman" w:cs="Times New Roman"/>
          <w:sz w:val="24"/>
          <w:szCs w:val="24"/>
        </w:rPr>
      </w:pPr>
      <w:r w:rsidRPr="001C12CD">
        <w:rPr>
          <w:rFonts w:ascii="Times New Roman" w:hAnsi="Times New Roman" w:cs="Times New Roman"/>
          <w:sz w:val="24"/>
          <w:szCs w:val="24"/>
        </w:rPr>
        <w:t xml:space="preserve">Transduksi rasa adalah proses mengubah rangsangan kimia dari makanan menjadi sinyal listrik yang dapat diproses oleh otak. Zat kimia makanan harus larut dalam saliva untuk dapat memasuki taste pore. </w:t>
      </w:r>
      <w:r w:rsidR="007418DF" w:rsidRPr="001C12CD">
        <w:rPr>
          <w:rFonts w:ascii="Times New Roman" w:hAnsi="Times New Roman" w:cs="Times New Roman"/>
          <w:sz w:val="24"/>
          <w:szCs w:val="24"/>
        </w:rPr>
        <w:t>Secara tradisional, ada lima rasa dasar yang dapat kita deteksi, masing-masing dengan mekanisme fisiologis yang berbeda:</w:t>
      </w:r>
    </w:p>
    <w:p w14:paraId="60FCE81A" w14:textId="77777777" w:rsidR="007418DF" w:rsidRPr="001C12CD" w:rsidRDefault="007418DF" w:rsidP="001C12CD">
      <w:pPr>
        <w:pStyle w:val="DaftarParagraf"/>
        <w:numPr>
          <w:ilvl w:val="0"/>
          <w:numId w:val="12"/>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Manis: Biasanya disebabkan oleh gula, seperti sukrosa, glukosa, dan fruktosa. Reseptor untuk rasa manis berpasangan dengan protein G. Ketika gula berikatan dengan reseptornya, protein G diaktifkan, memicu serangkaian reaksi kimia di dalam sel yang menyebabkan depolarisasi dan pelepasan neurotransmitter.</w:t>
      </w:r>
    </w:p>
    <w:p w14:paraId="0BB69667" w14:textId="77777777" w:rsidR="007418DF" w:rsidRPr="001C12CD" w:rsidRDefault="007418DF" w:rsidP="001C12CD">
      <w:pPr>
        <w:pStyle w:val="DaftarParagraf"/>
        <w:numPr>
          <w:ilvl w:val="0"/>
          <w:numId w:val="12"/>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Asin: Disebabkan oleh ion natrium (Na+). Ion natrium masuk ke dalam sel reseptor melalui saluran ion khusus. Masuknya ion positif ini menyebabkan depolarisasi langsung sel, yang kemudian memicu sinyal saraf.</w:t>
      </w:r>
    </w:p>
    <w:p w14:paraId="2E138466" w14:textId="77777777" w:rsidR="007418DF" w:rsidRPr="001C12CD" w:rsidRDefault="007418DF" w:rsidP="001C12CD">
      <w:pPr>
        <w:pStyle w:val="DaftarParagraf"/>
        <w:numPr>
          <w:ilvl w:val="0"/>
          <w:numId w:val="12"/>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Pahit: Merupakan rasa yang paling sensitif, seringkali berfungsi sebagai mekanisme pertahanan terhadap zat beracun. Ada banyak sekali reseptor rasa pahit, yang masing-masing merespons molekul pahit yang berbeda. Reseptor ini juga berpasangan dengan protein G. Ketika zat pahit berikatan, protein G diaktifkan, melepaskan ion kalsium (Ca2+) di dalam sel, yang kemudian menyebabkan depolarisasi.</w:t>
      </w:r>
    </w:p>
    <w:p w14:paraId="2613717F" w14:textId="77777777" w:rsidR="007418DF" w:rsidRPr="001C12CD" w:rsidRDefault="007418DF" w:rsidP="001C12CD">
      <w:pPr>
        <w:pStyle w:val="DaftarParagraf"/>
        <w:numPr>
          <w:ilvl w:val="0"/>
          <w:numId w:val="12"/>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Asam: Disebabkan oleh ion hidrogen (H+). Ion hidrogen dari zat asam (seperti asam sitrat) memblokir saluran kalium (K+) di sel reseptor, mencegah ion kalium keluar. Akibatnya, terjadi akumulasi muatan positif di dalam sel, menyebabkan depolarisasi dan pelepasan neurotransmitter.</w:t>
      </w:r>
    </w:p>
    <w:p w14:paraId="09A06133" w14:textId="685C8C07" w:rsidR="000C6449" w:rsidRPr="001C12CD" w:rsidRDefault="007418DF" w:rsidP="001C12CD">
      <w:pPr>
        <w:pStyle w:val="DaftarParagraf"/>
        <w:numPr>
          <w:ilvl w:val="0"/>
          <w:numId w:val="12"/>
        </w:numPr>
        <w:spacing w:line="0" w:lineRule="atLeast"/>
        <w:jc w:val="both"/>
        <w:rPr>
          <w:rFonts w:ascii="Times New Roman" w:hAnsi="Times New Roman" w:cs="Times New Roman"/>
          <w:sz w:val="24"/>
          <w:szCs w:val="24"/>
        </w:rPr>
      </w:pPr>
      <w:r w:rsidRPr="001C12CD">
        <w:rPr>
          <w:rFonts w:ascii="Times New Roman" w:hAnsi="Times New Roman" w:cs="Times New Roman"/>
          <w:sz w:val="24"/>
          <w:szCs w:val="24"/>
        </w:rPr>
        <w:t>Umami: Rasa gurih yang disebabkan oleh asam amino glutamat, seperti yang ditemukan dalam keju, daging, dan tomat. Reseptor umami juga berpasangan dengan protein G. Mekanismenya mirip dengan rasa manis dan pahit.</w:t>
      </w:r>
    </w:p>
    <w:p w14:paraId="68BD8497" w14:textId="77777777" w:rsidR="000C6449" w:rsidRPr="001C12CD" w:rsidRDefault="00000000" w:rsidP="001C12CD">
      <w:pPr>
        <w:pStyle w:val="Judul2"/>
        <w:jc w:val="both"/>
        <w:rPr>
          <w:rFonts w:ascii="Times New Roman" w:hAnsi="Times New Roman" w:cs="Times New Roman"/>
          <w:sz w:val="24"/>
          <w:szCs w:val="24"/>
        </w:rPr>
      </w:pPr>
      <w:r w:rsidRPr="001C12CD">
        <w:rPr>
          <w:rFonts w:ascii="Times New Roman" w:hAnsi="Times New Roman" w:cs="Times New Roman"/>
          <w:sz w:val="24"/>
          <w:szCs w:val="24"/>
        </w:rPr>
        <w:t>3.2 Penghantaran Impuls</w:t>
      </w:r>
    </w:p>
    <w:p w14:paraId="4994955B" w14:textId="77777777" w:rsidR="000C6449" w:rsidRPr="001C12CD" w:rsidRDefault="00000000" w:rsidP="001C12CD">
      <w:pPr>
        <w:ind w:firstLine="720"/>
        <w:jc w:val="both"/>
        <w:rPr>
          <w:rFonts w:ascii="Times New Roman" w:hAnsi="Times New Roman" w:cs="Times New Roman"/>
          <w:sz w:val="24"/>
          <w:szCs w:val="24"/>
        </w:rPr>
      </w:pPr>
      <w:r w:rsidRPr="001C12CD">
        <w:rPr>
          <w:rFonts w:ascii="Times New Roman" w:hAnsi="Times New Roman" w:cs="Times New Roman"/>
          <w:sz w:val="24"/>
          <w:szCs w:val="24"/>
        </w:rPr>
        <w:t>Setelah depolarisasi sel pengecap, neurotransmiter dilepaskan dan menstimulasi saraf aferen. Impuls saraf ini dihantarkan ke medulla oblongata, lalu ke talamus, dan akhirnya sampai ke korteks gustatori. Proses ini memungkinkan individu untuk merasakan lima rasa dasar: manis, asin, asam, pahit, dan umami. Beberapa penelitian juga menambahkan rasa 'lemak' atau oleogustus sebagai rasa dasar keenam yang masih terus diteliti (Vincis &amp; Fontanini, 2019).</w:t>
      </w:r>
    </w:p>
    <w:p w14:paraId="6432B19A" w14:textId="77777777" w:rsidR="000C6449" w:rsidRPr="001C12CD" w:rsidRDefault="00000000" w:rsidP="001C12CD">
      <w:pPr>
        <w:pStyle w:val="Judul2"/>
        <w:jc w:val="both"/>
        <w:rPr>
          <w:rFonts w:ascii="Times New Roman" w:hAnsi="Times New Roman" w:cs="Times New Roman"/>
          <w:sz w:val="24"/>
          <w:szCs w:val="24"/>
        </w:rPr>
      </w:pPr>
      <w:r w:rsidRPr="001C12CD">
        <w:rPr>
          <w:rFonts w:ascii="Times New Roman" w:hAnsi="Times New Roman" w:cs="Times New Roman"/>
          <w:sz w:val="24"/>
          <w:szCs w:val="24"/>
        </w:rPr>
        <w:lastRenderedPageBreak/>
        <w:t>3.3 Regenerasi dan Adaptasi</w:t>
      </w:r>
    </w:p>
    <w:p w14:paraId="0DE14A45" w14:textId="55A93D14" w:rsidR="00DB3AE5" w:rsidRPr="001C12CD" w:rsidRDefault="00000000" w:rsidP="00DB3AE5">
      <w:pPr>
        <w:ind w:firstLine="720"/>
        <w:jc w:val="both"/>
        <w:rPr>
          <w:rFonts w:ascii="Times New Roman" w:hAnsi="Times New Roman" w:cs="Times New Roman"/>
          <w:sz w:val="24"/>
          <w:szCs w:val="24"/>
        </w:rPr>
      </w:pPr>
      <w:r w:rsidRPr="001C12CD">
        <w:rPr>
          <w:rFonts w:ascii="Times New Roman" w:hAnsi="Times New Roman" w:cs="Times New Roman"/>
          <w:sz w:val="24"/>
          <w:szCs w:val="24"/>
        </w:rPr>
        <w:t>Sel pengecap memiliki kemampuan regenerasi tinggi, dengan siklus hidup sekitar 10–14 hari. Hal ini menjelaskan mengapa kemampuan mengecap dapat pulih setelah kerusakan ringan pada lidah. Selain itu, sistem pengecap juga mengalami adaptasi, di mana paparan berulang terhadap suatu rasa akan menurunkan intensitas respon. Misalnya, seseorang yang terbiasa mengonsumsi makanan pedas akan lebih tahan terhadap rasa pedas dibandingkan orang lain (Vivo, n.d.).</w:t>
      </w:r>
    </w:p>
    <w:p w14:paraId="01293507" w14:textId="77777777" w:rsidR="00DB3AE5" w:rsidRDefault="00DB3AE5">
      <w:pPr>
        <w:rPr>
          <w:rFonts w:ascii="Times New Roman" w:eastAsiaTheme="majorEastAsia" w:hAnsi="Times New Roman" w:cs="Times New Roman"/>
          <w:b/>
          <w:bCs/>
          <w:color w:val="365F91" w:themeColor="accent1" w:themeShade="BF"/>
          <w:sz w:val="24"/>
          <w:szCs w:val="24"/>
        </w:rPr>
      </w:pPr>
      <w:r>
        <w:rPr>
          <w:rFonts w:ascii="Times New Roman" w:hAnsi="Times New Roman" w:cs="Times New Roman"/>
          <w:sz w:val="24"/>
          <w:szCs w:val="24"/>
        </w:rPr>
        <w:br w:type="page"/>
      </w:r>
    </w:p>
    <w:p w14:paraId="77161DB3" w14:textId="02427E1A" w:rsidR="000C6449" w:rsidRDefault="00000000" w:rsidP="00DB3AE5">
      <w:pPr>
        <w:pStyle w:val="Judul1"/>
        <w:jc w:val="center"/>
        <w:rPr>
          <w:rFonts w:ascii="Times New Roman" w:hAnsi="Times New Roman" w:cs="Times New Roman"/>
          <w:sz w:val="24"/>
          <w:szCs w:val="24"/>
        </w:rPr>
      </w:pPr>
      <w:r w:rsidRPr="001C12CD">
        <w:rPr>
          <w:rFonts w:ascii="Times New Roman" w:hAnsi="Times New Roman" w:cs="Times New Roman"/>
          <w:sz w:val="24"/>
          <w:szCs w:val="24"/>
        </w:rPr>
        <w:lastRenderedPageBreak/>
        <w:t xml:space="preserve">BAB IV </w:t>
      </w:r>
      <w:r w:rsidR="00DB3AE5">
        <w:rPr>
          <w:rFonts w:ascii="Times New Roman" w:hAnsi="Times New Roman" w:cs="Times New Roman"/>
          <w:sz w:val="24"/>
          <w:szCs w:val="24"/>
        </w:rPr>
        <w:br/>
      </w:r>
      <w:r w:rsidRPr="001C12CD">
        <w:rPr>
          <w:rFonts w:ascii="Times New Roman" w:hAnsi="Times New Roman" w:cs="Times New Roman"/>
          <w:sz w:val="24"/>
          <w:szCs w:val="24"/>
        </w:rPr>
        <w:t>KESIMPULAN</w:t>
      </w:r>
    </w:p>
    <w:p w14:paraId="6FB2A34B" w14:textId="77777777" w:rsidR="00DB3AE5" w:rsidRPr="00DB3AE5" w:rsidRDefault="00DB3AE5" w:rsidP="00DB3AE5"/>
    <w:p w14:paraId="10E7F9C9" w14:textId="77777777" w:rsidR="001C12CD" w:rsidRPr="001C12CD" w:rsidRDefault="00000000" w:rsidP="001C12CD">
      <w:pPr>
        <w:ind w:firstLine="720"/>
        <w:jc w:val="both"/>
        <w:rPr>
          <w:rFonts w:ascii="Times New Roman" w:hAnsi="Times New Roman" w:cs="Times New Roman"/>
          <w:sz w:val="24"/>
          <w:szCs w:val="24"/>
        </w:rPr>
      </w:pPr>
      <w:r w:rsidRPr="001C12CD">
        <w:rPr>
          <w:rFonts w:ascii="Times New Roman" w:hAnsi="Times New Roman" w:cs="Times New Roman"/>
          <w:sz w:val="24"/>
          <w:szCs w:val="24"/>
        </w:rPr>
        <w:t>Indra pengecap berperan penting tidak hanya dalam memberi pengalaman sensori, tetapi juga dalam menjaga kesehatan. Rasa pahit sering kali berfungsi sebagai peringatan terhadap racun, rasa asam dapat menandakan makanan yang busuk, sementara rasa manis dan umami menandakan sumber energi dan protein yang dibutuhkan tubuh. Interaksi antara indra pengecap dan penciuman memperkuat persepsi rasa makanan secara menyeluruh (Oregon State University, n.d.).</w:t>
      </w:r>
      <w:r w:rsidRPr="001C12CD">
        <w:rPr>
          <w:rFonts w:ascii="Times New Roman" w:hAnsi="Times New Roman" w:cs="Times New Roman"/>
          <w:sz w:val="24"/>
          <w:szCs w:val="24"/>
        </w:rPr>
        <w:br/>
      </w:r>
    </w:p>
    <w:p w14:paraId="2E5DC4F7" w14:textId="77777777" w:rsidR="002B2842" w:rsidRDefault="00000000" w:rsidP="002B2842">
      <w:pPr>
        <w:ind w:firstLine="720"/>
        <w:jc w:val="both"/>
        <w:rPr>
          <w:rFonts w:ascii="Times New Roman" w:hAnsi="Times New Roman" w:cs="Times New Roman"/>
          <w:sz w:val="24"/>
          <w:szCs w:val="24"/>
        </w:rPr>
      </w:pPr>
      <w:r w:rsidRPr="001C12CD">
        <w:rPr>
          <w:rFonts w:ascii="Times New Roman" w:hAnsi="Times New Roman" w:cs="Times New Roman"/>
          <w:sz w:val="24"/>
          <w:szCs w:val="24"/>
        </w:rPr>
        <w:t>Indra pengecap terdiri atas struktur lidah, papila, kuncup pengecap, dan jalur saraf. Proses fisiologinya melibatkan transduksi zat kimia menjadi impuls listrik, penghantaran ke otak, serta regenerasi dan adaptasi. Pemahaman mengenai anatomi dan fisiologi pengecap memberikan kontribusi besar dalam dunia kesehatan, terutama dalam penanganan gangguan pengecapan dan perbaikan kualitas hidup pasien (Shaikh, 2023).</w:t>
      </w:r>
    </w:p>
    <w:p w14:paraId="5107F98F" w14:textId="77777777" w:rsidR="00DB3AE5" w:rsidRDefault="00DB3AE5" w:rsidP="002B2842">
      <w:pPr>
        <w:ind w:firstLine="720"/>
        <w:jc w:val="both"/>
        <w:rPr>
          <w:rFonts w:ascii="Times New Roman" w:hAnsi="Times New Roman" w:cs="Times New Roman"/>
          <w:sz w:val="24"/>
          <w:szCs w:val="24"/>
        </w:rPr>
      </w:pPr>
    </w:p>
    <w:p w14:paraId="57BBD1FC" w14:textId="77777777" w:rsidR="00DB3AE5" w:rsidRDefault="00DB3AE5" w:rsidP="002B2842">
      <w:pPr>
        <w:ind w:firstLine="720"/>
        <w:jc w:val="both"/>
        <w:rPr>
          <w:rFonts w:ascii="Times New Roman" w:hAnsi="Times New Roman" w:cs="Times New Roman"/>
          <w:sz w:val="24"/>
          <w:szCs w:val="24"/>
        </w:rPr>
      </w:pPr>
    </w:p>
    <w:p w14:paraId="7977164F" w14:textId="77777777" w:rsidR="00DB3AE5" w:rsidRDefault="00DB3AE5" w:rsidP="002B2842">
      <w:pPr>
        <w:ind w:firstLine="720"/>
        <w:jc w:val="both"/>
        <w:rPr>
          <w:rFonts w:ascii="Times New Roman" w:hAnsi="Times New Roman" w:cs="Times New Roman"/>
          <w:sz w:val="24"/>
          <w:szCs w:val="24"/>
        </w:rPr>
      </w:pPr>
    </w:p>
    <w:p w14:paraId="53EE93BD" w14:textId="77777777" w:rsidR="00DB3AE5" w:rsidRDefault="00DB3AE5" w:rsidP="002B2842">
      <w:pPr>
        <w:ind w:firstLine="720"/>
        <w:jc w:val="both"/>
        <w:rPr>
          <w:rFonts w:ascii="Times New Roman" w:hAnsi="Times New Roman" w:cs="Times New Roman"/>
          <w:sz w:val="24"/>
          <w:szCs w:val="24"/>
        </w:rPr>
      </w:pPr>
    </w:p>
    <w:p w14:paraId="4A5E93B7" w14:textId="77777777" w:rsidR="00DB3AE5" w:rsidRDefault="00DB3AE5" w:rsidP="002B2842">
      <w:pPr>
        <w:ind w:firstLine="720"/>
        <w:jc w:val="both"/>
        <w:rPr>
          <w:rFonts w:ascii="Times New Roman" w:hAnsi="Times New Roman" w:cs="Times New Roman"/>
          <w:sz w:val="24"/>
          <w:szCs w:val="24"/>
        </w:rPr>
      </w:pPr>
    </w:p>
    <w:p w14:paraId="593FD06F" w14:textId="77777777" w:rsidR="00DB3AE5" w:rsidRDefault="00DB3AE5" w:rsidP="002B2842">
      <w:pPr>
        <w:ind w:firstLine="720"/>
        <w:jc w:val="both"/>
        <w:rPr>
          <w:rFonts w:ascii="Times New Roman" w:hAnsi="Times New Roman" w:cs="Times New Roman"/>
          <w:sz w:val="24"/>
          <w:szCs w:val="24"/>
        </w:rPr>
      </w:pPr>
    </w:p>
    <w:p w14:paraId="36962504" w14:textId="77777777" w:rsidR="00DB3AE5" w:rsidRDefault="00DB3AE5" w:rsidP="002B2842">
      <w:pPr>
        <w:ind w:firstLine="720"/>
        <w:jc w:val="both"/>
        <w:rPr>
          <w:rFonts w:ascii="Times New Roman" w:hAnsi="Times New Roman" w:cs="Times New Roman"/>
          <w:sz w:val="24"/>
          <w:szCs w:val="24"/>
        </w:rPr>
      </w:pPr>
    </w:p>
    <w:p w14:paraId="3B109609" w14:textId="77777777" w:rsidR="00DB3AE5" w:rsidRDefault="00DB3AE5" w:rsidP="002B2842">
      <w:pPr>
        <w:ind w:firstLine="720"/>
        <w:jc w:val="both"/>
        <w:rPr>
          <w:rFonts w:ascii="Times New Roman" w:hAnsi="Times New Roman" w:cs="Times New Roman"/>
          <w:sz w:val="24"/>
          <w:szCs w:val="24"/>
        </w:rPr>
      </w:pPr>
    </w:p>
    <w:p w14:paraId="0FF1BA7D" w14:textId="77777777" w:rsidR="00DB3AE5" w:rsidRDefault="00DB3AE5" w:rsidP="002B2842">
      <w:pPr>
        <w:ind w:firstLine="720"/>
        <w:jc w:val="both"/>
        <w:rPr>
          <w:rFonts w:ascii="Times New Roman" w:hAnsi="Times New Roman" w:cs="Times New Roman"/>
          <w:sz w:val="24"/>
          <w:szCs w:val="24"/>
        </w:rPr>
      </w:pPr>
    </w:p>
    <w:p w14:paraId="645DAFDB" w14:textId="77777777" w:rsidR="00DB3AE5" w:rsidRDefault="00DB3AE5" w:rsidP="002B2842">
      <w:pPr>
        <w:ind w:firstLine="720"/>
        <w:jc w:val="both"/>
        <w:rPr>
          <w:rFonts w:ascii="Times New Roman" w:hAnsi="Times New Roman" w:cs="Times New Roman"/>
          <w:sz w:val="24"/>
          <w:szCs w:val="24"/>
        </w:rPr>
      </w:pPr>
    </w:p>
    <w:p w14:paraId="4BF0540D" w14:textId="77777777" w:rsidR="00DB3AE5" w:rsidRDefault="00DB3AE5" w:rsidP="002B2842">
      <w:pPr>
        <w:ind w:firstLine="720"/>
        <w:jc w:val="both"/>
        <w:rPr>
          <w:rFonts w:ascii="Times New Roman" w:hAnsi="Times New Roman" w:cs="Times New Roman"/>
          <w:sz w:val="24"/>
          <w:szCs w:val="24"/>
        </w:rPr>
      </w:pPr>
    </w:p>
    <w:p w14:paraId="5E26D776" w14:textId="77777777" w:rsidR="00DB3AE5" w:rsidRDefault="00DB3AE5" w:rsidP="002B2842">
      <w:pPr>
        <w:ind w:firstLine="720"/>
        <w:jc w:val="both"/>
        <w:rPr>
          <w:rFonts w:ascii="Times New Roman" w:hAnsi="Times New Roman" w:cs="Times New Roman"/>
          <w:sz w:val="24"/>
          <w:szCs w:val="24"/>
        </w:rPr>
      </w:pPr>
    </w:p>
    <w:p w14:paraId="03523E45" w14:textId="77777777" w:rsidR="00DB3AE5" w:rsidRDefault="00DB3AE5" w:rsidP="002B2842">
      <w:pPr>
        <w:ind w:firstLine="720"/>
        <w:jc w:val="both"/>
        <w:rPr>
          <w:rFonts w:ascii="Times New Roman" w:hAnsi="Times New Roman" w:cs="Times New Roman"/>
          <w:sz w:val="24"/>
          <w:szCs w:val="24"/>
        </w:rPr>
      </w:pPr>
    </w:p>
    <w:p w14:paraId="7326F83D" w14:textId="77777777" w:rsidR="00DB3AE5" w:rsidRDefault="00DB3AE5" w:rsidP="002B2842">
      <w:pPr>
        <w:ind w:firstLine="720"/>
        <w:jc w:val="both"/>
        <w:rPr>
          <w:rFonts w:ascii="Times New Roman" w:hAnsi="Times New Roman" w:cs="Times New Roman"/>
          <w:sz w:val="24"/>
          <w:szCs w:val="24"/>
        </w:rPr>
      </w:pPr>
    </w:p>
    <w:p w14:paraId="6E31BF81" w14:textId="77777777" w:rsidR="00DB3AE5" w:rsidRDefault="00DB3AE5" w:rsidP="002B2842">
      <w:pPr>
        <w:ind w:firstLine="720"/>
        <w:jc w:val="both"/>
        <w:rPr>
          <w:rFonts w:ascii="Times New Roman" w:hAnsi="Times New Roman" w:cs="Times New Roman"/>
          <w:sz w:val="24"/>
          <w:szCs w:val="24"/>
        </w:rPr>
      </w:pPr>
    </w:p>
    <w:p w14:paraId="6592A732" w14:textId="1F44D2F5" w:rsidR="000C6449" w:rsidRDefault="00000000" w:rsidP="002B2842">
      <w:pPr>
        <w:pStyle w:val="Judul1"/>
        <w:jc w:val="center"/>
        <w:rPr>
          <w:rFonts w:ascii="Times New Roman" w:hAnsi="Times New Roman" w:cs="Times New Roman"/>
          <w:sz w:val="24"/>
          <w:szCs w:val="24"/>
        </w:rPr>
      </w:pPr>
      <w:r w:rsidRPr="002B2842">
        <w:rPr>
          <w:rFonts w:ascii="Times New Roman" w:hAnsi="Times New Roman" w:cs="Times New Roman"/>
          <w:sz w:val="24"/>
          <w:szCs w:val="24"/>
        </w:rPr>
        <w:lastRenderedPageBreak/>
        <w:t>DAFTAR PUSTAKA</w:t>
      </w:r>
    </w:p>
    <w:p w14:paraId="3EB5AFF9" w14:textId="77777777" w:rsidR="00DB3AE5" w:rsidRPr="00DB3AE5" w:rsidRDefault="00DB3AE5" w:rsidP="00DB3AE5"/>
    <w:p w14:paraId="46252638" w14:textId="72929AA7" w:rsidR="000C6449" w:rsidRPr="001C12CD" w:rsidRDefault="00000000" w:rsidP="001C12CD">
      <w:pPr>
        <w:jc w:val="both"/>
        <w:rPr>
          <w:rFonts w:ascii="Times New Roman" w:hAnsi="Times New Roman" w:cs="Times New Roman"/>
          <w:sz w:val="24"/>
          <w:szCs w:val="24"/>
        </w:rPr>
      </w:pPr>
      <w:r w:rsidRPr="001C12CD">
        <w:rPr>
          <w:rFonts w:ascii="Times New Roman" w:hAnsi="Times New Roman" w:cs="Times New Roman"/>
          <w:sz w:val="24"/>
          <w:szCs w:val="24"/>
        </w:rPr>
        <w:t xml:space="preserve">Kenhub. (n.d.). Anatomy of the taste; Taste buds: anatomy and function. Retrieved from </w:t>
      </w:r>
      <w:hyperlink r:id="rId12" w:history="1">
        <w:r w:rsidRPr="001C12CD">
          <w:rPr>
            <w:rStyle w:val="Hyperlink"/>
            <w:rFonts w:ascii="Times New Roman" w:hAnsi="Times New Roman" w:cs="Times New Roman"/>
            <w:sz w:val="24"/>
            <w:szCs w:val="24"/>
          </w:rPr>
          <w:t>https://www.kenhub.com/en/library/anat</w:t>
        </w:r>
        <w:r w:rsidRPr="001C12CD">
          <w:rPr>
            <w:rStyle w:val="Hyperlink"/>
            <w:rFonts w:ascii="Times New Roman" w:hAnsi="Times New Roman" w:cs="Times New Roman"/>
            <w:sz w:val="24"/>
            <w:szCs w:val="24"/>
          </w:rPr>
          <w:t>o</w:t>
        </w:r>
        <w:r w:rsidRPr="001C12CD">
          <w:rPr>
            <w:rStyle w:val="Hyperlink"/>
            <w:rFonts w:ascii="Times New Roman" w:hAnsi="Times New Roman" w:cs="Times New Roman"/>
            <w:sz w:val="24"/>
            <w:szCs w:val="24"/>
          </w:rPr>
          <w:t>my/anatomy-of-taste</w:t>
        </w:r>
      </w:hyperlink>
    </w:p>
    <w:p w14:paraId="1A381241" w14:textId="2F811015" w:rsidR="000C6449" w:rsidRPr="001C12CD" w:rsidRDefault="00000000" w:rsidP="001C12CD">
      <w:pPr>
        <w:jc w:val="both"/>
        <w:rPr>
          <w:rFonts w:ascii="Times New Roman" w:hAnsi="Times New Roman" w:cs="Times New Roman"/>
          <w:sz w:val="24"/>
          <w:szCs w:val="24"/>
        </w:rPr>
      </w:pPr>
      <w:r w:rsidRPr="001C12CD">
        <w:rPr>
          <w:rFonts w:ascii="Times New Roman" w:hAnsi="Times New Roman" w:cs="Times New Roman"/>
          <w:sz w:val="24"/>
          <w:szCs w:val="24"/>
        </w:rPr>
        <w:t xml:space="preserve">Li, C. (2024). Taste and its receptors in human physiology: A review. FFT2. </w:t>
      </w:r>
      <w:hyperlink r:id="rId13" w:history="1">
        <w:r w:rsidRPr="002B2842">
          <w:rPr>
            <w:rStyle w:val="Hyperlink"/>
            <w:rFonts w:ascii="Times New Roman" w:hAnsi="Times New Roman" w:cs="Times New Roman"/>
            <w:sz w:val="24"/>
            <w:szCs w:val="24"/>
          </w:rPr>
          <w:t>https://iadns.onlinelibrary.wiley.com/doi/full/10.1002/fft2.407</w:t>
        </w:r>
      </w:hyperlink>
    </w:p>
    <w:p w14:paraId="74210E45" w14:textId="31E221C5" w:rsidR="000C6449" w:rsidRPr="001C12CD" w:rsidRDefault="00000000" w:rsidP="001C12CD">
      <w:pPr>
        <w:jc w:val="both"/>
        <w:rPr>
          <w:rFonts w:ascii="Times New Roman" w:hAnsi="Times New Roman" w:cs="Times New Roman"/>
          <w:sz w:val="24"/>
          <w:szCs w:val="24"/>
        </w:rPr>
      </w:pPr>
      <w:r w:rsidRPr="001C12CD">
        <w:rPr>
          <w:rFonts w:ascii="Times New Roman" w:hAnsi="Times New Roman" w:cs="Times New Roman"/>
          <w:sz w:val="24"/>
          <w:szCs w:val="24"/>
        </w:rPr>
        <w:t xml:space="preserve">Oregon State University. (n.d.). Taste – Anatomy &amp; Physiology 2e. </w:t>
      </w:r>
      <w:hyperlink r:id="rId14" w:history="1">
        <w:r w:rsidRPr="002B2842">
          <w:rPr>
            <w:rStyle w:val="Hyperlink"/>
            <w:rFonts w:ascii="Times New Roman" w:hAnsi="Times New Roman" w:cs="Times New Roman"/>
            <w:sz w:val="24"/>
            <w:szCs w:val="24"/>
          </w:rPr>
          <w:t>https://open.oregonstate.education/anatomy2e/chapter/taste/</w:t>
        </w:r>
      </w:hyperlink>
    </w:p>
    <w:p w14:paraId="332D51EC" w14:textId="01FE0B97" w:rsidR="000C6449" w:rsidRPr="001C12CD" w:rsidRDefault="00000000" w:rsidP="001C12CD">
      <w:pPr>
        <w:jc w:val="both"/>
        <w:rPr>
          <w:rFonts w:ascii="Times New Roman" w:hAnsi="Times New Roman" w:cs="Times New Roman"/>
          <w:sz w:val="24"/>
          <w:szCs w:val="24"/>
        </w:rPr>
      </w:pPr>
      <w:r w:rsidRPr="001C12CD">
        <w:rPr>
          <w:rFonts w:ascii="Times New Roman" w:hAnsi="Times New Roman" w:cs="Times New Roman"/>
          <w:sz w:val="24"/>
          <w:szCs w:val="24"/>
        </w:rPr>
        <w:t xml:space="preserve">Shaikh, F. H. (2023). Physiology, Taste. In StatPearls. </w:t>
      </w:r>
      <w:hyperlink r:id="rId15" w:history="1">
        <w:r w:rsidRPr="002B2842">
          <w:rPr>
            <w:rStyle w:val="Hyperlink"/>
            <w:rFonts w:ascii="Times New Roman" w:hAnsi="Times New Roman" w:cs="Times New Roman"/>
            <w:sz w:val="24"/>
            <w:szCs w:val="24"/>
          </w:rPr>
          <w:t>https://www.ncbi.nlm.nih.gov/books/NBK557768/</w:t>
        </w:r>
      </w:hyperlink>
    </w:p>
    <w:p w14:paraId="6CAC9117" w14:textId="168D05B4" w:rsidR="000C6449" w:rsidRPr="001C12CD" w:rsidRDefault="00000000" w:rsidP="001C12CD">
      <w:pPr>
        <w:jc w:val="both"/>
        <w:rPr>
          <w:rFonts w:ascii="Times New Roman" w:hAnsi="Times New Roman" w:cs="Times New Roman"/>
          <w:sz w:val="24"/>
          <w:szCs w:val="24"/>
        </w:rPr>
      </w:pPr>
      <w:r w:rsidRPr="001C12CD">
        <w:rPr>
          <w:rFonts w:ascii="Times New Roman" w:hAnsi="Times New Roman" w:cs="Times New Roman"/>
          <w:sz w:val="24"/>
          <w:szCs w:val="24"/>
        </w:rPr>
        <w:t xml:space="preserve">Vincis, R., &amp; Fontanini, A. (2019). Central taste anatomy and physiology. Physiological </w:t>
      </w:r>
      <w:hyperlink r:id="rId16" w:history="1">
        <w:r w:rsidRPr="002B2842">
          <w:rPr>
            <w:rStyle w:val="Hyperlink"/>
            <w:rFonts w:ascii="Times New Roman" w:hAnsi="Times New Roman" w:cs="Times New Roman"/>
            <w:sz w:val="24"/>
            <w:szCs w:val="24"/>
          </w:rPr>
          <w:t>Reviews, 99(2), 519–545. https://pubmed.ncbi.nlm.nih.gov/31604547/</w:t>
        </w:r>
      </w:hyperlink>
    </w:p>
    <w:p w14:paraId="33470EB3" w14:textId="3B5A3103" w:rsidR="000C6449" w:rsidRPr="001C12CD" w:rsidRDefault="00000000" w:rsidP="001C12CD">
      <w:pPr>
        <w:jc w:val="both"/>
        <w:rPr>
          <w:rFonts w:ascii="Times New Roman" w:hAnsi="Times New Roman" w:cs="Times New Roman"/>
          <w:sz w:val="24"/>
          <w:szCs w:val="24"/>
        </w:rPr>
      </w:pPr>
      <w:r w:rsidRPr="001C12CD">
        <w:rPr>
          <w:rFonts w:ascii="Times New Roman" w:hAnsi="Times New Roman" w:cs="Times New Roman"/>
          <w:sz w:val="24"/>
          <w:szCs w:val="24"/>
        </w:rPr>
        <w:t>Vivo.</w:t>
      </w:r>
      <w:r w:rsidR="001C12CD" w:rsidRPr="001C12CD">
        <w:rPr>
          <w:rFonts w:ascii="Times New Roman" w:hAnsi="Times New Roman" w:cs="Times New Roman"/>
          <w:sz w:val="24"/>
          <w:szCs w:val="24"/>
        </w:rPr>
        <w:t xml:space="preserve"> </w:t>
      </w:r>
      <w:r w:rsidRPr="001C12CD">
        <w:rPr>
          <w:rFonts w:ascii="Times New Roman" w:hAnsi="Times New Roman" w:cs="Times New Roman"/>
          <w:sz w:val="24"/>
          <w:szCs w:val="24"/>
        </w:rPr>
        <w:t xml:space="preserve">(n.d.). Taste. Colorado State University. </w:t>
      </w:r>
      <w:hyperlink r:id="rId17" w:history="1">
        <w:r w:rsidRPr="002B2842">
          <w:rPr>
            <w:rStyle w:val="Hyperlink"/>
            <w:rFonts w:ascii="Times New Roman" w:hAnsi="Times New Roman" w:cs="Times New Roman"/>
            <w:sz w:val="24"/>
            <w:szCs w:val="24"/>
          </w:rPr>
          <w:t>https://vivo.colostate.edu/hbooks/pathphys/digestion/pregastric/taste.html</w:t>
        </w:r>
      </w:hyperlink>
    </w:p>
    <w:sectPr w:rsidR="000C6449" w:rsidRPr="001C12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2BB6131"/>
    <w:multiLevelType w:val="hybridMultilevel"/>
    <w:tmpl w:val="DD162FA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0" w15:restartNumberingAfterBreak="0">
    <w:nsid w:val="03E807AA"/>
    <w:multiLevelType w:val="hybridMultilevel"/>
    <w:tmpl w:val="4AE22F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2AF2938"/>
    <w:multiLevelType w:val="multilevel"/>
    <w:tmpl w:val="1FB4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97614"/>
    <w:multiLevelType w:val="hybridMultilevel"/>
    <w:tmpl w:val="4234171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2BD4454"/>
    <w:multiLevelType w:val="multilevel"/>
    <w:tmpl w:val="20CA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C2FD5"/>
    <w:multiLevelType w:val="hybridMultilevel"/>
    <w:tmpl w:val="63CAAF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D9547C6"/>
    <w:multiLevelType w:val="multilevel"/>
    <w:tmpl w:val="5D724D6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C616D12"/>
    <w:multiLevelType w:val="multilevel"/>
    <w:tmpl w:val="35E6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631352">
    <w:abstractNumId w:val="8"/>
  </w:num>
  <w:num w:numId="2" w16cid:durableId="1433933790">
    <w:abstractNumId w:val="6"/>
  </w:num>
  <w:num w:numId="3" w16cid:durableId="680468851">
    <w:abstractNumId w:val="5"/>
  </w:num>
  <w:num w:numId="4" w16cid:durableId="1380133075">
    <w:abstractNumId w:val="4"/>
  </w:num>
  <w:num w:numId="5" w16cid:durableId="856890659">
    <w:abstractNumId w:val="7"/>
  </w:num>
  <w:num w:numId="6" w16cid:durableId="880678605">
    <w:abstractNumId w:val="3"/>
  </w:num>
  <w:num w:numId="7" w16cid:durableId="66541503">
    <w:abstractNumId w:val="2"/>
  </w:num>
  <w:num w:numId="8" w16cid:durableId="1654718770">
    <w:abstractNumId w:val="1"/>
  </w:num>
  <w:num w:numId="9" w16cid:durableId="1017317638">
    <w:abstractNumId w:val="0"/>
  </w:num>
  <w:num w:numId="10" w16cid:durableId="1899628279">
    <w:abstractNumId w:val="12"/>
  </w:num>
  <w:num w:numId="11" w16cid:durableId="1556694956">
    <w:abstractNumId w:val="14"/>
  </w:num>
  <w:num w:numId="12" w16cid:durableId="1545483096">
    <w:abstractNumId w:val="10"/>
  </w:num>
  <w:num w:numId="13" w16cid:durableId="1625500182">
    <w:abstractNumId w:val="15"/>
  </w:num>
  <w:num w:numId="14" w16cid:durableId="272516437">
    <w:abstractNumId w:val="9"/>
  </w:num>
  <w:num w:numId="15" w16cid:durableId="643242276">
    <w:abstractNumId w:val="16"/>
  </w:num>
  <w:num w:numId="16" w16cid:durableId="701176866">
    <w:abstractNumId w:val="13"/>
  </w:num>
  <w:num w:numId="17" w16cid:durableId="12044420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449"/>
    <w:rsid w:val="0015074B"/>
    <w:rsid w:val="001B1CE3"/>
    <w:rsid w:val="001C12CD"/>
    <w:rsid w:val="0029639D"/>
    <w:rsid w:val="002B2842"/>
    <w:rsid w:val="0031090B"/>
    <w:rsid w:val="00326F90"/>
    <w:rsid w:val="00372FBD"/>
    <w:rsid w:val="0047723D"/>
    <w:rsid w:val="007418DF"/>
    <w:rsid w:val="00817BCB"/>
    <w:rsid w:val="008429EF"/>
    <w:rsid w:val="00A53026"/>
    <w:rsid w:val="00AA1D8D"/>
    <w:rsid w:val="00B47730"/>
    <w:rsid w:val="00BC7FDA"/>
    <w:rsid w:val="00CB0664"/>
    <w:rsid w:val="00DB3AE5"/>
    <w:rsid w:val="00F323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FE78E"/>
  <w14:defaultImageDpi w14:val="300"/>
  <w15:docId w15:val="{B5BF8CF2-8469-41A9-B91D-BB4BF379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7418DF"/>
    <w:rPr>
      <w:color w:val="0000FF" w:themeColor="hyperlink"/>
      <w:u w:val="single"/>
    </w:rPr>
  </w:style>
  <w:style w:type="character" w:styleId="SebutanYangBelumTerselesaikan">
    <w:name w:val="Unresolved Mention"/>
    <w:basedOn w:val="FontParagrafDefault"/>
    <w:uiPriority w:val="99"/>
    <w:semiHidden/>
    <w:unhideWhenUsed/>
    <w:rsid w:val="007418DF"/>
    <w:rPr>
      <w:color w:val="605E5C"/>
      <w:shd w:val="clear" w:color="auto" w:fill="E1DFDD"/>
    </w:rPr>
  </w:style>
  <w:style w:type="character" w:styleId="HiperlinkyangDiikuti">
    <w:name w:val="FollowedHyperlink"/>
    <w:basedOn w:val="FontParagrafDefault"/>
    <w:uiPriority w:val="99"/>
    <w:semiHidden/>
    <w:unhideWhenUsed/>
    <w:rsid w:val="007418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799">
      <w:bodyDiv w:val="1"/>
      <w:marLeft w:val="0"/>
      <w:marRight w:val="0"/>
      <w:marTop w:val="0"/>
      <w:marBottom w:val="0"/>
      <w:divBdr>
        <w:top w:val="none" w:sz="0" w:space="0" w:color="auto"/>
        <w:left w:val="none" w:sz="0" w:space="0" w:color="auto"/>
        <w:bottom w:val="none" w:sz="0" w:space="0" w:color="auto"/>
        <w:right w:val="none" w:sz="0" w:space="0" w:color="auto"/>
      </w:divBdr>
    </w:div>
    <w:div w:id="44305369">
      <w:bodyDiv w:val="1"/>
      <w:marLeft w:val="0"/>
      <w:marRight w:val="0"/>
      <w:marTop w:val="0"/>
      <w:marBottom w:val="0"/>
      <w:divBdr>
        <w:top w:val="none" w:sz="0" w:space="0" w:color="auto"/>
        <w:left w:val="none" w:sz="0" w:space="0" w:color="auto"/>
        <w:bottom w:val="none" w:sz="0" w:space="0" w:color="auto"/>
        <w:right w:val="none" w:sz="0" w:space="0" w:color="auto"/>
      </w:divBdr>
    </w:div>
    <w:div w:id="82066936">
      <w:bodyDiv w:val="1"/>
      <w:marLeft w:val="0"/>
      <w:marRight w:val="0"/>
      <w:marTop w:val="0"/>
      <w:marBottom w:val="0"/>
      <w:divBdr>
        <w:top w:val="none" w:sz="0" w:space="0" w:color="auto"/>
        <w:left w:val="none" w:sz="0" w:space="0" w:color="auto"/>
        <w:bottom w:val="none" w:sz="0" w:space="0" w:color="auto"/>
        <w:right w:val="none" w:sz="0" w:space="0" w:color="auto"/>
      </w:divBdr>
    </w:div>
    <w:div w:id="187069277">
      <w:bodyDiv w:val="1"/>
      <w:marLeft w:val="0"/>
      <w:marRight w:val="0"/>
      <w:marTop w:val="0"/>
      <w:marBottom w:val="0"/>
      <w:divBdr>
        <w:top w:val="none" w:sz="0" w:space="0" w:color="auto"/>
        <w:left w:val="none" w:sz="0" w:space="0" w:color="auto"/>
        <w:bottom w:val="none" w:sz="0" w:space="0" w:color="auto"/>
        <w:right w:val="none" w:sz="0" w:space="0" w:color="auto"/>
      </w:divBdr>
    </w:div>
    <w:div w:id="235433702">
      <w:bodyDiv w:val="1"/>
      <w:marLeft w:val="0"/>
      <w:marRight w:val="0"/>
      <w:marTop w:val="0"/>
      <w:marBottom w:val="0"/>
      <w:divBdr>
        <w:top w:val="none" w:sz="0" w:space="0" w:color="auto"/>
        <w:left w:val="none" w:sz="0" w:space="0" w:color="auto"/>
        <w:bottom w:val="none" w:sz="0" w:space="0" w:color="auto"/>
        <w:right w:val="none" w:sz="0" w:space="0" w:color="auto"/>
      </w:divBdr>
    </w:div>
    <w:div w:id="560289477">
      <w:bodyDiv w:val="1"/>
      <w:marLeft w:val="0"/>
      <w:marRight w:val="0"/>
      <w:marTop w:val="0"/>
      <w:marBottom w:val="0"/>
      <w:divBdr>
        <w:top w:val="none" w:sz="0" w:space="0" w:color="auto"/>
        <w:left w:val="none" w:sz="0" w:space="0" w:color="auto"/>
        <w:bottom w:val="none" w:sz="0" w:space="0" w:color="auto"/>
        <w:right w:val="none" w:sz="0" w:space="0" w:color="auto"/>
      </w:divBdr>
    </w:div>
    <w:div w:id="1098209294">
      <w:bodyDiv w:val="1"/>
      <w:marLeft w:val="0"/>
      <w:marRight w:val="0"/>
      <w:marTop w:val="0"/>
      <w:marBottom w:val="0"/>
      <w:divBdr>
        <w:top w:val="none" w:sz="0" w:space="0" w:color="auto"/>
        <w:left w:val="none" w:sz="0" w:space="0" w:color="auto"/>
        <w:bottom w:val="none" w:sz="0" w:space="0" w:color="auto"/>
        <w:right w:val="none" w:sz="0" w:space="0" w:color="auto"/>
      </w:divBdr>
    </w:div>
    <w:div w:id="1129738399">
      <w:bodyDiv w:val="1"/>
      <w:marLeft w:val="0"/>
      <w:marRight w:val="0"/>
      <w:marTop w:val="0"/>
      <w:marBottom w:val="0"/>
      <w:divBdr>
        <w:top w:val="none" w:sz="0" w:space="0" w:color="auto"/>
        <w:left w:val="none" w:sz="0" w:space="0" w:color="auto"/>
        <w:bottom w:val="none" w:sz="0" w:space="0" w:color="auto"/>
        <w:right w:val="none" w:sz="0" w:space="0" w:color="auto"/>
      </w:divBdr>
    </w:div>
    <w:div w:id="1540703640">
      <w:bodyDiv w:val="1"/>
      <w:marLeft w:val="0"/>
      <w:marRight w:val="0"/>
      <w:marTop w:val="0"/>
      <w:marBottom w:val="0"/>
      <w:divBdr>
        <w:top w:val="none" w:sz="0" w:space="0" w:color="auto"/>
        <w:left w:val="none" w:sz="0" w:space="0" w:color="auto"/>
        <w:bottom w:val="none" w:sz="0" w:space="0" w:color="auto"/>
        <w:right w:val="none" w:sz="0" w:space="0" w:color="auto"/>
      </w:divBdr>
    </w:div>
    <w:div w:id="1780221983">
      <w:bodyDiv w:val="1"/>
      <w:marLeft w:val="0"/>
      <w:marRight w:val="0"/>
      <w:marTop w:val="0"/>
      <w:marBottom w:val="0"/>
      <w:divBdr>
        <w:top w:val="none" w:sz="0" w:space="0" w:color="auto"/>
        <w:left w:val="none" w:sz="0" w:space="0" w:color="auto"/>
        <w:bottom w:val="none" w:sz="0" w:space="0" w:color="auto"/>
        <w:right w:val="none" w:sz="0" w:space="0" w:color="auto"/>
      </w:divBdr>
    </w:div>
    <w:div w:id="1783259216">
      <w:bodyDiv w:val="1"/>
      <w:marLeft w:val="0"/>
      <w:marRight w:val="0"/>
      <w:marTop w:val="0"/>
      <w:marBottom w:val="0"/>
      <w:divBdr>
        <w:top w:val="none" w:sz="0" w:space="0" w:color="auto"/>
        <w:left w:val="none" w:sz="0" w:space="0" w:color="auto"/>
        <w:bottom w:val="none" w:sz="0" w:space="0" w:color="auto"/>
        <w:right w:val="none" w:sz="0" w:space="0" w:color="auto"/>
      </w:divBdr>
    </w:div>
    <w:div w:id="1786578118">
      <w:bodyDiv w:val="1"/>
      <w:marLeft w:val="0"/>
      <w:marRight w:val="0"/>
      <w:marTop w:val="0"/>
      <w:marBottom w:val="0"/>
      <w:divBdr>
        <w:top w:val="none" w:sz="0" w:space="0" w:color="auto"/>
        <w:left w:val="none" w:sz="0" w:space="0" w:color="auto"/>
        <w:bottom w:val="none" w:sz="0" w:space="0" w:color="auto"/>
        <w:right w:val="none" w:sz="0" w:space="0" w:color="auto"/>
      </w:divBdr>
    </w:div>
    <w:div w:id="18019155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nhub.com/en/library/anatomy/the-mandible" TargetMode="External"/><Relationship Id="rId13" Type="http://schemas.openxmlformats.org/officeDocument/2006/relationships/hyperlink" Target="https://iadns.onlinelibrary.wiley.com/doi/full/10.1002/fft2.40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enhub.com/en/library/anatomy/the-submandibular-gland" TargetMode="External"/><Relationship Id="rId12" Type="http://schemas.openxmlformats.org/officeDocument/2006/relationships/hyperlink" Target="https://www.kenhub.com/en/library/anatomy/anatomy-of-taste" TargetMode="External"/><Relationship Id="rId17" Type="http://schemas.openxmlformats.org/officeDocument/2006/relationships/hyperlink" Target="https://vivo.colostate.edu/hbooks/pathphys/digestion/pregastric/taste.html" TargetMode="External"/><Relationship Id="rId2" Type="http://schemas.openxmlformats.org/officeDocument/2006/relationships/numbering" Target="numbering.xml"/><Relationship Id="rId16" Type="http://schemas.openxmlformats.org/officeDocument/2006/relationships/hyperlink" Target="file:///C:\Users\ASUS\Downloads\Reviews,%2099(2),%20519&#8211;545.%20https:\pubmed.ncbi.nlm.nih.gov\3160454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kenhub.com/en/library/anatomy/parotid-duct" TargetMode="External"/><Relationship Id="rId5" Type="http://schemas.openxmlformats.org/officeDocument/2006/relationships/webSettings" Target="webSettings.xml"/><Relationship Id="rId15" Type="http://schemas.openxmlformats.org/officeDocument/2006/relationships/hyperlink" Target="https://www.ncbi.nlm.nih.gov/books/NBK557768/" TargetMode="External"/><Relationship Id="rId10" Type="http://schemas.openxmlformats.org/officeDocument/2006/relationships/hyperlink" Target="https://www.kenhub.com/en/library/anatomy/the-parotid-glan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enhub.com/en/library/anatomy/the-sublingual-gland" TargetMode="External"/><Relationship Id="rId14" Type="http://schemas.openxmlformats.org/officeDocument/2006/relationships/hyperlink" Target="https://open.oregonstate.education/anatomy2e/chapter/tas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1816</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Vivobook</cp:lastModifiedBy>
  <cp:revision>2</cp:revision>
  <dcterms:created xsi:type="dcterms:W3CDTF">2025-09-21T14:36:00Z</dcterms:created>
  <dcterms:modified xsi:type="dcterms:W3CDTF">2025-09-21T14:36:00Z</dcterms:modified>
  <cp:category/>
</cp:coreProperties>
</file>