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20, 2026</w:t>
      </w:r>
      <w:r w:rsidDel="00000000" w:rsidR="00000000" w:rsidRPr="00000000">
        <w:rPr>
          <w:rtl w:val="0"/>
        </w:rPr>
      </w:r>
    </w:p>
    <w:p w:rsidR="00000000" w:rsidDel="00000000" w:rsidP="00000000" w:rsidRDefault="00000000" w:rsidRPr="00000000" w14:paraId="00000002">
      <w:pPr>
        <w:pStyle w:val="Heading2"/>
        <w:rPr/>
      </w:pPr>
      <w:bookmarkStart w:colFirst="0" w:colLast="0" w:name="_uz920vy33qqn" w:id="0"/>
      <w:bookmarkEnd w:id="0"/>
      <w:r w:rsidDel="00000000" w:rsidR="00000000" w:rsidRPr="00000000">
        <w:rPr>
          <w:rtl w:val="0"/>
        </w:rPr>
        <w:t xml:space="preserve">TMClient Config_Navigation_UXTesting</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Mahalakshmi Ravikumar</w:t>
        </w:r>
      </w:hyperlink>
      <w:r w:rsidDel="00000000" w:rsidR="00000000" w:rsidRPr="00000000">
        <w:rPr>
          <w:rtl w:val="0"/>
        </w:rPr>
        <w:t xml:space="preserve"> </w:t>
      </w:r>
      <w:hyperlink r:id="rId7">
        <w:r w:rsidDel="00000000" w:rsidR="00000000" w:rsidRPr="00000000">
          <w:rPr>
            <w:color w:val="0000ee"/>
            <w:u w:val="single"/>
            <w:rtl w:val="0"/>
          </w:rPr>
          <w:t xml:space="preserve">Tim Gautreau</w:t>
        </w:r>
      </w:hyperlink>
      <w:r w:rsidDel="00000000" w:rsidR="00000000" w:rsidRPr="00000000">
        <w:rPr>
          <w:rtl w:val="0"/>
        </w:rPr>
        <w:t xml:space="preserve"> </w:t>
      </w:r>
      <w:hyperlink r:id="rId8">
        <w:r w:rsidDel="00000000" w:rsidR="00000000" w:rsidRPr="00000000">
          <w:rPr>
            <w:color w:val="0000ee"/>
            <w:u w:val="single"/>
            <w:rtl w:val="0"/>
          </w:rPr>
          <w:t xml:space="preserve">Ravi Teja Avvari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9">
        <w:r w:rsidDel="00000000" w:rsidR="00000000" w:rsidRPr="00000000">
          <w:rPr>
            <w:color w:val="0000ee"/>
            <w:u w:val="single"/>
            <w:rtl w:val="0"/>
          </w:rPr>
          <w:t xml:space="preserve">TMClient Config_Navigation_UXTesting</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w:t>
      </w:r>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jveogvo5tf9v"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Team reviewed configuration settings and categorized event data to improve platform usability and reduce redundant noise.</w:t>
        <w:br w:type="textWrapping"/>
        <w:br w:type="textWrapping"/>
      </w:r>
      <w:r w:rsidDel="00000000" w:rsidR="00000000" w:rsidRPr="00000000">
        <w:rPr>
          <w:b w:val="1"/>
          <w:bCs w:val="1"/>
          <w:rtl w:val="0"/>
        </w:rPr>
        <w:t xml:space="preserve">Configuration and Capture Rules</w:t>
      </w:r>
      <w:r w:rsidDel="00000000" w:rsidR="00000000" w:rsidRPr="00000000">
        <w:rPr>
          <w:rtl w:val="0"/>
        </w:rPr>
        <w:br w:type="textWrapping"/>
        <w:t xml:space="preserve">Participants confirmed locations for privacy settings and capture rules. The team clarified the distinctions between various capture levels to streamline user data collection.</w:t>
        <w:br w:type="textWrapping"/>
        <w:br w:type="textWrapping"/>
      </w:r>
      <w:r w:rsidDel="00000000" w:rsidR="00000000" w:rsidRPr="00000000">
        <w:rPr>
          <w:b w:val="1"/>
          <w:bCs w:val="1"/>
          <w:rtl w:val="0"/>
        </w:rPr>
        <w:t xml:space="preserve">Event Prioritization and Filtering</w:t>
      </w:r>
      <w:r w:rsidDel="00000000" w:rsidR="00000000" w:rsidRPr="00000000">
        <w:rPr>
          <w:rtl w:val="0"/>
        </w:rPr>
        <w:br w:type="textWrapping"/>
        <w:t xml:space="preserve">The team classified event types as either high importance or noise. They agreed to exclude redundant session and application metadata from the primary user interface.</w:t>
        <w:br w:type="textWrapping"/>
        <w:br w:type="textWrapping"/>
      </w:r>
      <w:r w:rsidDel="00000000" w:rsidR="00000000" w:rsidRPr="00000000">
        <w:rPr>
          <w:b w:val="1"/>
          <w:bCs w:val="1"/>
          <w:rtl w:val="0"/>
        </w:rPr>
        <w:t xml:space="preserve">Metadata and Data Removal</w:t>
      </w:r>
      <w:r w:rsidDel="00000000" w:rsidR="00000000" w:rsidRPr="00000000">
        <w:rPr>
          <w:rtl w:val="0"/>
        </w:rPr>
        <w:br w:type="textWrapping"/>
        <w:t xml:space="preserve">The group decided to remove noise fields from the UI to minimize data clutter. This decision ensures cleaner data presentation and improved focus on critical workflow events.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7puc8e98lgc"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D">
      <w:pPr>
        <w:pStyle w:val="Subtitle"/>
        <w:spacing w:after="160" w:lineRule="auto"/>
        <w:rPr>
          <w:b w:val="0"/>
          <w:bCs w:val="0"/>
          <w:shd w:fill="fff2cc" w:val="clear"/>
        </w:rPr>
      </w:pPr>
      <w:bookmarkStart w:colFirst="0" w:colLast="0" w:name="_j6ws3elxwryc" w:id="3"/>
      <w:bookmarkEnd w:id="3"/>
      <w:r w:rsidDel="00000000" w:rsidR="00000000" w:rsidRPr="00000000">
        <w:rPr>
          <w:b w:val="0"/>
          <w:bCs w:val="0"/>
          <w:shd w:fill="fff2cc" w:val="clear"/>
          <w:rtl w:val="0"/>
        </w:rPr>
        <w:t xml:space="preserve">Needs Further Discussion</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Element ID and class importance</w:t>
      </w:r>
      <w:r w:rsidDel="00000000" w:rsidR="00000000" w:rsidRPr="00000000">
        <w:rPr>
          <w:rtl w:val="0"/>
        </w:rPr>
        <w:t xml:space="preserve"> The necessity of capturing element IDs and class names for agentic blueprinting versus their potential redundancy remains unresolved.</w:t>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pStyle w:val="Subtitle"/>
        <w:spacing w:after="160" w:lineRule="auto"/>
        <w:rPr>
          <w:b w:val="0"/>
          <w:bCs w:val="0"/>
          <w:shd w:fill="c8efcd" w:val="clear"/>
        </w:rPr>
      </w:pPr>
      <w:bookmarkStart w:colFirst="0" w:colLast="0" w:name="_j3jnag648qnp" w:id="4"/>
      <w:bookmarkEnd w:id="4"/>
      <w:r w:rsidDel="00000000" w:rsidR="00000000" w:rsidRPr="00000000">
        <w:rPr>
          <w:b w:val="0"/>
          <w:bCs w:val="0"/>
          <w:shd w:fill="c8efcd" w:val="clear"/>
          <w:rtl w:val="0"/>
        </w:rPr>
        <w:t xml:space="preserve">Aligned</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Clipboard event capture streamlined</w:t>
      </w:r>
      <w:r w:rsidDel="00000000" w:rsidR="00000000" w:rsidRPr="00000000">
        <w:rPr>
          <w:rtl w:val="0"/>
        </w:rPr>
        <w:t xml:space="preserve"> Clipboard events are streamlined to capture only 'Copy to clipboard', eliminating 'Clipboard changed' to reduce redundancy.</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Scroll events classified as noise</w:t>
      </w:r>
      <w:r w:rsidDel="00000000" w:rsidR="00000000" w:rsidRPr="00000000">
        <w:rPr>
          <w:rtl w:val="0"/>
        </w:rPr>
        <w:t xml:space="preserve"> Scroll events, including mouse wheel, up, and down movements, are classified as noise and deprioritized for capture.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Lifecycle events configuration standardized</w:t>
      </w:r>
      <w:r w:rsidDel="00000000" w:rsidR="00000000" w:rsidRPr="00000000">
        <w:rPr>
          <w:rtl w:val="0"/>
        </w:rPr>
        <w:t xml:space="preserve"> Client lifecycle events (task manager start/stop/idle) are established as platform defaults rather than user-configurable options.</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Local time data prioritized</w:t>
      </w:r>
      <w:r w:rsidDel="00000000" w:rsidR="00000000" w:rsidRPr="00000000">
        <w:rPr>
          <w:rtl w:val="0"/>
        </w:rPr>
        <w:t xml:space="preserve"> Local time is prioritized for capture to prevent the need for manual conversion from UTC.</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Process and path data deprioritized</w:t>
      </w:r>
      <w:r w:rsidDel="00000000" w:rsidR="00000000" w:rsidRPr="00000000">
        <w:rPr>
          <w:rtl w:val="0"/>
        </w:rPr>
        <w:t xml:space="preserve"> Application path and process ID fields are classified as noise and will not be included in standard data capture.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Versioning metadata inclusion confirmed</w:t>
      </w:r>
      <w:r w:rsidDel="00000000" w:rsidR="00000000" w:rsidRPr="00000000">
        <w:rPr>
          <w:rtl w:val="0"/>
        </w:rPr>
        <w:t xml:space="preserve"> Client and extension versioning data will be included in the capture to facilitate the monitoring of corporate rollouts.</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Noise fields removal from UI</w:t>
      </w:r>
      <w:r w:rsidDel="00000000" w:rsidR="00000000" w:rsidRPr="00000000">
        <w:rPr>
          <w:rtl w:val="0"/>
        </w:rPr>
        <w:t xml:space="preserve"> All data fields classified as noise will be entirely removed from the UI interface.</w:t>
      </w:r>
    </w:p>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A">
      <w:pPr>
        <w:spacing w:after="160" w:lineRule="auto"/>
        <w:rPr/>
      </w:pPr>
      <w:r w:rsidDel="00000000" w:rsidR="00000000" w:rsidRPr="00000000">
        <w:rPr>
          <w:rtl w:val="0"/>
        </w:rPr>
        <w:t xml:space="preserve">Let us know what you think: </w:t>
      </w:r>
      <w:hyperlink r:id="rId11">
        <w:r w:rsidDel="00000000" w:rsidR="00000000" w:rsidRPr="00000000">
          <w:rPr>
            <w:color w:val="1155cc"/>
            <w:u w:val="single"/>
            <w:rtl w:val="0"/>
          </w:rPr>
          <w:t xml:space="preserve">Helpful</w:t>
        </w:r>
      </w:hyperlink>
      <w:r w:rsidDel="00000000" w:rsidR="00000000" w:rsidRPr="00000000">
        <w:rPr>
          <w:rtl w:val="0"/>
        </w:rPr>
        <w:t xml:space="preserve"> or </w:t>
      </w:r>
      <w:hyperlink r:id="rId12">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spacing w:after="160" w:lineRule="auto"/>
        <w:jc w:val="left"/>
        <w:rPr/>
      </w:pPr>
      <w:bookmarkStart w:colFirst="0" w:colLast="0" w:name="_bj9u9u6m5xrx"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Data Privacy Configuration</w:t>
      </w:r>
      <w:r w:rsidDel="00000000" w:rsidR="00000000" w:rsidRPr="00000000">
        <w:rPr>
          <w:rtl w:val="0"/>
        </w:rPr>
        <w:t xml:space="preserve">: Mahalakshmi Ravikumar asked Tim Gautreau to demonstrate where to configure settings to ensure credit card numbers are not stored in captured data. Tim Gautreau correctly identified the "data reduction" section for this task.</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Application Capture Settings</w:t>
      </w:r>
      <w:r w:rsidDel="00000000" w:rsidR="00000000" w:rsidRPr="00000000">
        <w:rPr>
          <w:rtl w:val="0"/>
        </w:rPr>
        <w:t xml:space="preserve">: Tim Gautreau explained that to record all actions for a specific application, they would navigate to "capture rules," select "create a new rule," and then define the specific application within the "scope" section.</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Capture Data Definition and Levels</w:t>
      </w:r>
      <w:r w:rsidDel="00000000" w:rsidR="00000000" w:rsidRPr="00000000">
        <w:rPr>
          <w:rtl w:val="0"/>
        </w:rPr>
        <w:t xml:space="preserve">: Mahalakshmi Ravikumar discussed defining specific events and data to be captured for applications, such as chrome.com, using the "capture rules" and "attributes to capture" sections. Tim Gautreau expressed confusion regarding the distinction between "full" and "usage only" capture levels.</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Client Behavior Configuration</w:t>
      </w:r>
      <w:r w:rsidDel="00000000" w:rsidR="00000000" w:rsidRPr="00000000">
        <w:rPr>
          <w:rtl w:val="0"/>
        </w:rPr>
        <w:t xml:space="preserve">: Tim Gautreau correctly identified that automatic capture upon user login is configured under the "client behavior" section within "startup mode".</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Live Event Monitoring</w:t>
      </w:r>
      <w:r w:rsidDel="00000000" w:rsidR="00000000" w:rsidRPr="00000000">
        <w:rPr>
          <w:rtl w:val="0"/>
        </w:rPr>
        <w:t xml:space="preserve">: Mahalakshmi Ravikumar asked Tim Gautreau to locate the configuration for real-time monitoring of captured data. Tim Gautreau identified that the "live event monitor" is located under "recording behavior".</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SAP Integration Capture</w:t>
      </w:r>
      <w:r w:rsidDel="00000000" w:rsidR="00000000" w:rsidRPr="00000000">
        <w:rPr>
          <w:rtl w:val="0"/>
        </w:rPr>
        <w:t xml:space="preserve">: Tim Gautreau identified that enabling SAP-related data capture is performed under the "SAP integration" section.</w:t>
      </w:r>
    </w:p>
    <w:p w:rsidR="00000000" w:rsidDel="00000000" w:rsidP="00000000" w:rsidRDefault="00000000" w:rsidRPr="00000000" w14:paraId="00000024">
      <w:pPr>
        <w:numPr>
          <w:ilvl w:val="0"/>
          <w:numId w:val="1"/>
        </w:numPr>
        <w:spacing w:after="160" w:lineRule="auto"/>
        <w:ind w:left="720" w:hanging="360"/>
        <w:jc w:val="left"/>
      </w:pPr>
      <w:r w:rsidDel="00000000" w:rsidR="00000000" w:rsidRPr="00000000">
        <w:rPr>
          <w:b w:val="1"/>
          <w:bCs w:val="1"/>
          <w:rtl w:val="0"/>
        </w:rPr>
        <w:t xml:space="preserve">Rationale for Capture Level Segregation</w:t>
      </w:r>
      <w:r w:rsidDel="00000000" w:rsidR="00000000" w:rsidRPr="00000000">
        <w:rPr>
          <w:rtl w:val="0"/>
        </w:rPr>
        <w:t xml:space="preserve">: Mahalakshmi Ravikumar explained that "full" capture is designed for users who want to record everything without manual selection, while "usage only" is intended for situational, critical, or sensitive data capture. "Deny" is used when no data should be captured.</w:t>
      </w:r>
    </w:p>
    <w:p w:rsidR="00000000" w:rsidDel="00000000" w:rsidP="00000000" w:rsidRDefault="00000000" w:rsidRPr="00000000" w14:paraId="00000025">
      <w:pPr>
        <w:numPr>
          <w:ilvl w:val="0"/>
          <w:numId w:val="1"/>
        </w:numPr>
        <w:spacing w:after="160" w:lineRule="auto"/>
        <w:ind w:left="720" w:hanging="360"/>
        <w:jc w:val="left"/>
      </w:pPr>
      <w:r w:rsidDel="00000000" w:rsidR="00000000" w:rsidRPr="00000000">
        <w:rPr>
          <w:b w:val="1"/>
          <w:bCs w:val="1"/>
          <w:rtl w:val="0"/>
        </w:rPr>
        <w:t xml:space="preserve">Criticality of Navigation and Interaction Events</w:t>
      </w:r>
      <w:r w:rsidDel="00000000" w:rsidR="00000000" w:rsidRPr="00000000">
        <w:rPr>
          <w:rtl w:val="0"/>
        </w:rPr>
        <w:t xml:space="preserve">: Tim Gautreau reviewed the event list, concluding that navigation and window events, as well as mouse and keyboard interactions, are high-importance items necessary for following user workflows.</w:t>
      </w:r>
    </w:p>
    <w:p w:rsidR="00000000" w:rsidDel="00000000" w:rsidP="00000000" w:rsidRDefault="00000000" w:rsidRPr="00000000" w14:paraId="00000026">
      <w:pPr>
        <w:numPr>
          <w:ilvl w:val="0"/>
          <w:numId w:val="1"/>
        </w:numPr>
        <w:spacing w:after="160" w:lineRule="auto"/>
        <w:ind w:left="720" w:hanging="360"/>
        <w:jc w:val="left"/>
      </w:pPr>
      <w:r w:rsidDel="00000000" w:rsidR="00000000" w:rsidRPr="00000000">
        <w:rPr>
          <w:b w:val="1"/>
          <w:bCs w:val="1"/>
          <w:rtl w:val="0"/>
        </w:rPr>
        <w:t xml:space="preserve">Clipboard and Content Event Granularity</w:t>
      </w:r>
      <w:r w:rsidDel="00000000" w:rsidR="00000000" w:rsidRPr="00000000">
        <w:rPr>
          <w:rtl w:val="0"/>
        </w:rPr>
        <w:t xml:space="preserve">: Tim Gautreau noted that clipboard-related events, such as "copy to clipboard," are high priority for understanding user workflows. Ravi Teja Avvari questioned the necessity of tracking granular actions like "Control C" versus "Control X". Tim Gautreau suggested that "copy to clipboard" is sufficient and that redundant events should be minimized.</w:t>
      </w:r>
    </w:p>
    <w:p w:rsidR="00000000" w:rsidDel="00000000" w:rsidP="00000000" w:rsidRDefault="00000000" w:rsidRPr="00000000" w14:paraId="00000027">
      <w:pPr>
        <w:numPr>
          <w:ilvl w:val="0"/>
          <w:numId w:val="1"/>
        </w:numPr>
        <w:spacing w:after="160" w:lineRule="auto"/>
        <w:ind w:left="720" w:hanging="360"/>
        <w:jc w:val="left"/>
      </w:pPr>
      <w:r w:rsidDel="00000000" w:rsidR="00000000" w:rsidRPr="00000000">
        <w:rPr>
          <w:b w:val="1"/>
          <w:bCs w:val="1"/>
          <w:rtl w:val="0"/>
        </w:rPr>
        <w:t xml:space="preserve">Scroll and Session Event Management</w:t>
      </w:r>
      <w:r w:rsidDel="00000000" w:rsidR="00000000" w:rsidRPr="00000000">
        <w:rPr>
          <w:rtl w:val="0"/>
        </w:rPr>
        <w:t xml:space="preserve">: Tim Gautreau labeled scroll events as "noise". Regarding session-related events such as idle time and locked/unlocked status, both Ravi Teja Avvari and Tim Gautreau agreed these should not be user-configurable options but rather platform-logged data by default.</w:t>
      </w:r>
    </w:p>
    <w:p w:rsidR="00000000" w:rsidDel="00000000" w:rsidP="00000000" w:rsidRDefault="00000000" w:rsidRPr="00000000" w14:paraId="00000028">
      <w:pPr>
        <w:numPr>
          <w:ilvl w:val="0"/>
          <w:numId w:val="1"/>
        </w:numPr>
        <w:spacing w:after="160" w:lineRule="auto"/>
        <w:ind w:left="720" w:hanging="360"/>
        <w:jc w:val="left"/>
      </w:pPr>
      <w:r w:rsidDel="00000000" w:rsidR="00000000" w:rsidRPr="00000000">
        <w:rPr>
          <w:b w:val="1"/>
          <w:bCs w:val="1"/>
          <w:rtl w:val="0"/>
        </w:rPr>
        <w:t xml:space="preserve">Identity and Timestamp Logging</w:t>
      </w:r>
      <w:r w:rsidDel="00000000" w:rsidR="00000000" w:rsidRPr="00000000">
        <w:rPr>
          <w:rtl w:val="0"/>
        </w:rPr>
        <w:t xml:space="preserve">: Tim Gautreau categorized user identity fields as high importance but labeled "event type," "session ID," "snippet ID," and "screenshot ID" as "noise". Tim Gautreau specified that local timestamps are preferred over UTC, as they provide better context for when the user is actually working.</w:t>
      </w:r>
    </w:p>
    <w:p w:rsidR="00000000" w:rsidDel="00000000" w:rsidP="00000000" w:rsidRDefault="00000000" w:rsidRPr="00000000" w14:paraId="00000029">
      <w:pPr>
        <w:numPr>
          <w:ilvl w:val="0"/>
          <w:numId w:val="1"/>
        </w:numPr>
        <w:spacing w:after="160" w:lineRule="auto"/>
        <w:ind w:left="720" w:hanging="360"/>
        <w:jc w:val="left"/>
      </w:pPr>
      <w:r w:rsidDel="00000000" w:rsidR="00000000" w:rsidRPr="00000000">
        <w:rPr>
          <w:b w:val="1"/>
          <w:bCs w:val="1"/>
          <w:rtl w:val="0"/>
        </w:rPr>
        <w:t xml:space="preserve">Application Context Metadata</w:t>
      </w:r>
      <w:r w:rsidDel="00000000" w:rsidR="00000000" w:rsidRPr="00000000">
        <w:rPr>
          <w:rtl w:val="0"/>
        </w:rPr>
        <w:t xml:space="preserve">: Tim Gautreau described "process ID" and "application path" as noise, noting that they are not useful for validating user activity flow. Ravi Teja Avvari noted that while "application path" could potentially be used for remote software removal, Tim Gautreau reaffirmed that it holds no value for activity validation.</w:t>
      </w:r>
    </w:p>
    <w:p w:rsidR="00000000" w:rsidDel="00000000" w:rsidP="00000000" w:rsidRDefault="00000000" w:rsidRPr="00000000" w14:paraId="0000002A">
      <w:pPr>
        <w:numPr>
          <w:ilvl w:val="0"/>
          <w:numId w:val="1"/>
        </w:numPr>
        <w:spacing w:after="160" w:lineRule="auto"/>
        <w:ind w:left="720" w:hanging="360"/>
        <w:jc w:val="left"/>
      </w:pPr>
      <w:r w:rsidDel="00000000" w:rsidR="00000000" w:rsidRPr="00000000">
        <w:rPr>
          <w:b w:val="1"/>
          <w:bCs w:val="1"/>
          <w:rtl w:val="0"/>
        </w:rPr>
        <w:t xml:space="preserve">Element Interaction and Agentic Blueprints</w:t>
      </w:r>
      <w:r w:rsidDel="00000000" w:rsidR="00000000" w:rsidRPr="00000000">
        <w:rPr>
          <w:rtl w:val="0"/>
        </w:rPr>
        <w:t xml:space="preserve">: Tim Gautreau characterized "class name" as low importance; however, Ravi Teja Avvari explained that IDs and class names are critical for agentic blueprints, which require these identifiers for agents to interact with UI elements.</w:t>
      </w:r>
    </w:p>
    <w:p w:rsidR="00000000" w:rsidDel="00000000" w:rsidP="00000000" w:rsidRDefault="00000000" w:rsidRPr="00000000" w14:paraId="0000002B">
      <w:pPr>
        <w:numPr>
          <w:ilvl w:val="0"/>
          <w:numId w:val="1"/>
        </w:numPr>
        <w:spacing w:after="160" w:lineRule="auto"/>
        <w:ind w:left="720" w:hanging="360"/>
        <w:jc w:val="left"/>
      </w:pPr>
      <w:r w:rsidDel="00000000" w:rsidR="00000000" w:rsidRPr="00000000">
        <w:rPr>
          <w:b w:val="1"/>
          <w:bCs w:val="1"/>
          <w:rtl w:val="0"/>
        </w:rPr>
        <w:t xml:space="preserve">Content Input and Screenshot Geometry</w:t>
      </w:r>
      <w:r w:rsidDel="00000000" w:rsidR="00000000" w:rsidRPr="00000000">
        <w:rPr>
          <w:rtl w:val="0"/>
        </w:rPr>
        <w:t xml:space="preserve">: Tim Gautreau confirmed that input, clipboard text, and extensions are high-priority items. Conversely, Tim Gautreau identified screenshot dimensions, coordinates, and geometry as "noise".</w:t>
      </w:r>
    </w:p>
    <w:p w:rsidR="00000000" w:rsidDel="00000000" w:rsidP="00000000" w:rsidRDefault="00000000" w:rsidRPr="00000000" w14:paraId="0000002C">
      <w:pPr>
        <w:numPr>
          <w:ilvl w:val="0"/>
          <w:numId w:val="1"/>
        </w:numPr>
        <w:spacing w:after="160" w:lineRule="auto"/>
        <w:ind w:left="720" w:hanging="360"/>
        <w:jc w:val="left"/>
      </w:pPr>
      <w:r w:rsidDel="00000000" w:rsidR="00000000" w:rsidRPr="00000000">
        <w:rPr>
          <w:b w:val="1"/>
          <w:bCs w:val="1"/>
          <w:rtl w:val="0"/>
        </w:rPr>
        <w:t xml:space="preserve">Versioning and Metadata</w:t>
      </w:r>
      <w:r w:rsidDel="00000000" w:rsidR="00000000" w:rsidRPr="00000000">
        <w:rPr>
          <w:rtl w:val="0"/>
        </w:rPr>
        <w:t xml:space="preserve">: Tim Gautreau determined that capturing client and extension versioning is useful for monitoring corporate software rollouts and ensuring employees are using updated versions.</w:t>
      </w:r>
    </w:p>
    <w:p w:rsidR="00000000" w:rsidDel="00000000" w:rsidP="00000000" w:rsidRDefault="00000000" w:rsidRPr="00000000" w14:paraId="0000002D">
      <w:pPr>
        <w:numPr>
          <w:ilvl w:val="0"/>
          <w:numId w:val="1"/>
        </w:numPr>
        <w:spacing w:after="160" w:lineRule="auto"/>
        <w:ind w:left="720" w:hanging="360"/>
        <w:jc w:val="left"/>
      </w:pPr>
      <w:r w:rsidDel="00000000" w:rsidR="00000000" w:rsidRPr="00000000">
        <w:rPr>
          <w:b w:val="1"/>
          <w:bCs w:val="1"/>
          <w:rtl w:val="0"/>
        </w:rPr>
        <w:t xml:space="preserve">SAP-Specific Data Fields</w:t>
      </w:r>
      <w:r w:rsidDel="00000000" w:rsidR="00000000" w:rsidRPr="00000000">
        <w:rPr>
          <w:rtl w:val="0"/>
        </w:rPr>
        <w:t xml:space="preserve">: Mahalakshmi Ravikumar noted that there are 24 SAP-related fields. Ravi Teja Avvari mentioned that 53% of customers use this feature, though Tim Gautreau could not provide feedback on these specific fields due to a lack of experience with SAP.</w:t>
      </w:r>
    </w:p>
    <w:p w:rsidR="00000000" w:rsidDel="00000000" w:rsidP="00000000" w:rsidRDefault="00000000" w:rsidRPr="00000000" w14:paraId="0000002E">
      <w:pPr>
        <w:numPr>
          <w:ilvl w:val="0"/>
          <w:numId w:val="1"/>
        </w:numPr>
        <w:spacing w:after="160" w:lineRule="auto"/>
        <w:ind w:left="720" w:hanging="360"/>
        <w:jc w:val="left"/>
      </w:pPr>
      <w:r w:rsidDel="00000000" w:rsidR="00000000" w:rsidRPr="00000000">
        <w:rPr>
          <w:b w:val="1"/>
          <w:bCs w:val="1"/>
          <w:rtl w:val="0"/>
        </w:rPr>
        <w:t xml:space="preserve">UIA and Custom Attributes</w:t>
      </w:r>
      <w:r w:rsidDel="00000000" w:rsidR="00000000" w:rsidRPr="00000000">
        <w:rPr>
          <w:rtl w:val="0"/>
        </w:rPr>
        <w:t xml:space="preserve">: Tim Gautreau confirmed that the "value" field within UIA (User Interface Automation) is important and was frequently used by Wells Fargo. Regarding custom attributes, Tim Gautreau noted they were used by Goldman to tag projects, but suggested they would be irrelevant if the project name were captured natively.</w:t>
      </w:r>
    </w:p>
    <w:p w:rsidR="00000000" w:rsidDel="00000000" w:rsidP="00000000" w:rsidRDefault="00000000" w:rsidRPr="00000000" w14:paraId="0000002F">
      <w:pPr>
        <w:numPr>
          <w:ilvl w:val="0"/>
          <w:numId w:val="1"/>
        </w:numPr>
        <w:spacing w:after="160" w:lineRule="auto"/>
        <w:ind w:left="720" w:hanging="360"/>
        <w:jc w:val="left"/>
      </w:pPr>
      <w:r w:rsidDel="00000000" w:rsidR="00000000" w:rsidRPr="00000000">
        <w:rPr>
          <w:b w:val="1"/>
          <w:bCs w:val="1"/>
          <w:rtl w:val="0"/>
        </w:rPr>
        <w:t xml:space="preserve">Removal of Redundant Data</w:t>
      </w:r>
      <w:r w:rsidDel="00000000" w:rsidR="00000000" w:rsidRPr="00000000">
        <w:rPr>
          <w:rtl w:val="0"/>
        </w:rPr>
        <w:t xml:space="preserve">: Mahalakshmi Ravikumar proposed removing fields previously identified as "noise" from the UI entirely. Tim Gautreau agreed, noting that this would successfully reduce the amount of junk data presented to them.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color w:val="747775"/>
        </w:rPr>
      </w:pPr>
      <w:r w:rsidDel="00000000" w:rsidR="00000000" w:rsidRPr="00000000">
        <w:rPr>
          <w:i w:val="1"/>
          <w:iCs w:val="1"/>
          <w:color w:val="747775"/>
          <w:rtl w:val="0"/>
        </w:rPr>
        <w:t xml:space="preserve">You should review Gemini's notes to make sure they're accurate. </w:t>
      </w:r>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3">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4">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oogle.qualtrics.com/jfe/form/SV_5p6FWBVWvynleNU?isGoogler=no&amp;isHelpful=yes" TargetMode="External"/><Relationship Id="rId10" Type="http://schemas.openxmlformats.org/officeDocument/2006/relationships/hyperlink" Target="https://drive.google.com/file/d/1D_UB3AAb8g-Es5oursAF_yd3xLvM6Odg/view?usp=drive_web"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google.qualtrics.com/jfe/form/SV_5p6FWBVWvynleNU?isGoogler=no&amp;isHelpful=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NXA5ZWtrcGFhdHJ2dHVmdmYyaHE5c3NwamQgbS5yYXZpa3VtYXJAY2Vsb25pcy5kZQ" TargetMode="External"/><Relationship Id="rId14" Type="http://schemas.openxmlformats.org/officeDocument/2006/relationships/hyperlink" Target="https://google.qualtrics.com/jfe/form/SV_9vK3UZEaIQKKE7A?confid=98GWKC1aS9Ne7KFZTCCHDxITOAIIigIgABgDCA&amp;detailid=standard&amp;screenshot=false" TargetMode="External"/><Relationship Id="rId5" Type="http://schemas.openxmlformats.org/officeDocument/2006/relationships/styles" Target="styles.xml"/><Relationship Id="rId6" Type="http://schemas.openxmlformats.org/officeDocument/2006/relationships/hyperlink" Target="mailto:m.ravikumar@celonis.de" TargetMode="External"/><Relationship Id="rId7" Type="http://schemas.openxmlformats.org/officeDocument/2006/relationships/hyperlink" Target="mailto:t.gautreau@celonis.de" TargetMode="External"/><Relationship Id="rId8" Type="http://schemas.openxmlformats.org/officeDocument/2006/relationships/hyperlink" Target="mailto:r.avvari@celonis.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