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9D5AF6" w14:textId="4BB763F6" w:rsidR="00F13EF6" w:rsidRDefault="00F13EF6">
      <w:pPr>
        <w:pStyle w:val="BodyText"/>
        <w:spacing w:before="5"/>
        <w:rPr>
          <w:sz w:val="76"/>
        </w:rPr>
      </w:pPr>
      <w:r>
        <w:rPr>
          <w:sz w:val="76"/>
        </w:rPr>
        <w:t xml:space="preserve">Project 2 </w:t>
      </w:r>
    </w:p>
    <w:p w14:paraId="06C733EB" w14:textId="1BB21F86" w:rsidR="00F13EF6" w:rsidRDefault="00F13EF6">
      <w:pPr>
        <w:pStyle w:val="BodyText"/>
        <w:spacing w:before="5"/>
        <w:rPr>
          <w:color w:val="000000"/>
          <w:sz w:val="32"/>
          <w:szCs w:val="32"/>
        </w:rPr>
      </w:pPr>
      <w:r w:rsidRPr="00F13EF6">
        <w:rPr>
          <w:color w:val="000000"/>
          <w:sz w:val="32"/>
          <w:szCs w:val="32"/>
        </w:rPr>
        <w:t>Insights into Profitability and Product Performance (2015-2018)</w:t>
      </w:r>
    </w:p>
    <w:p w14:paraId="6C6F89B5" w14:textId="77777777" w:rsidR="00F13EF6" w:rsidRPr="00F13EF6" w:rsidRDefault="00F13EF6">
      <w:pPr>
        <w:pStyle w:val="BodyText"/>
        <w:spacing w:before="5"/>
        <w:rPr>
          <w:sz w:val="32"/>
          <w:szCs w:val="32"/>
        </w:rPr>
      </w:pPr>
    </w:p>
    <w:p w14:paraId="047C0411" w14:textId="0D7EA438" w:rsidR="00F13EF6" w:rsidRDefault="00D051F3">
      <w:pPr>
        <w:pStyle w:val="BodyText"/>
        <w:spacing w:before="5"/>
        <w:rPr>
          <w:sz w:val="28"/>
          <w:szCs w:val="28"/>
        </w:rPr>
      </w:pPr>
      <w:hyperlink r:id="rId5" w:history="1">
        <w:r w:rsidRPr="00D051F3">
          <w:rPr>
            <w:rStyle w:val="Hyperlink"/>
            <w:sz w:val="28"/>
            <w:szCs w:val="28"/>
          </w:rPr>
          <w:t>https://public.tableau.com/views/Project2_HandsonDataVisualisation/DachboardProfitabilityandProductPerformance2015-2018?:lan</w:t>
        </w:r>
        <w:r w:rsidRPr="00D051F3">
          <w:rPr>
            <w:rStyle w:val="Hyperlink"/>
            <w:sz w:val="28"/>
            <w:szCs w:val="28"/>
          </w:rPr>
          <w:t>g</w:t>
        </w:r>
        <w:r w:rsidRPr="00D051F3">
          <w:rPr>
            <w:rStyle w:val="Hyperlink"/>
            <w:sz w:val="28"/>
            <w:szCs w:val="28"/>
          </w:rPr>
          <w:t>uage=en-GB&amp;:display_count=n&amp;:origin=viz_share_link</w:t>
        </w:r>
      </w:hyperlink>
    </w:p>
    <w:p w14:paraId="41519424" w14:textId="77777777" w:rsidR="00F13EF6" w:rsidRPr="00F13EF6" w:rsidRDefault="00F13EF6">
      <w:pPr>
        <w:pStyle w:val="BodyText"/>
        <w:spacing w:before="5"/>
        <w:rPr>
          <w:sz w:val="28"/>
          <w:szCs w:val="28"/>
        </w:rPr>
      </w:pPr>
    </w:p>
    <w:p w14:paraId="56B14985" w14:textId="77777777" w:rsidR="00C222B3" w:rsidRDefault="00000000">
      <w:pPr>
        <w:pStyle w:val="Heading1"/>
      </w:pPr>
      <w:r>
        <w:rPr>
          <w:spacing w:val="-2"/>
        </w:rPr>
        <w:t>SKETCHES</w:t>
      </w:r>
    </w:p>
    <w:p w14:paraId="41214DEA" w14:textId="77777777" w:rsidR="00C222B3" w:rsidRPr="00A17236" w:rsidRDefault="00C222B3">
      <w:pPr>
        <w:pStyle w:val="BodyText"/>
        <w:spacing w:before="6"/>
      </w:pPr>
    </w:p>
    <w:p w14:paraId="35B6F036" w14:textId="77777777" w:rsidR="00C222B3" w:rsidRPr="00A17236" w:rsidRDefault="00000000">
      <w:pPr>
        <w:pStyle w:val="BodyText"/>
        <w:ind w:left="100"/>
        <w:rPr>
          <w:spacing w:val="-2"/>
          <w:w w:val="105"/>
        </w:rPr>
      </w:pPr>
      <w:r w:rsidRPr="00A17236">
        <w:rPr>
          <w:w w:val="105"/>
        </w:rPr>
        <w:t>Q1.</w:t>
      </w:r>
      <w:r w:rsidRPr="00A17236">
        <w:rPr>
          <w:spacing w:val="65"/>
          <w:w w:val="105"/>
        </w:rPr>
        <w:t xml:space="preserve"> </w:t>
      </w:r>
      <w:r w:rsidRPr="00A17236">
        <w:rPr>
          <w:w w:val="105"/>
        </w:rPr>
        <w:t>What</w:t>
      </w:r>
      <w:r w:rsidRPr="00A17236">
        <w:rPr>
          <w:spacing w:val="-4"/>
          <w:w w:val="105"/>
        </w:rPr>
        <w:t xml:space="preserve"> </w:t>
      </w:r>
      <w:r w:rsidRPr="00A17236">
        <w:rPr>
          <w:w w:val="105"/>
        </w:rPr>
        <w:t>is</w:t>
      </w:r>
      <w:r w:rsidRPr="00A17236">
        <w:rPr>
          <w:spacing w:val="-4"/>
          <w:w w:val="105"/>
        </w:rPr>
        <w:t xml:space="preserve"> </w:t>
      </w:r>
      <w:r w:rsidRPr="00A17236">
        <w:rPr>
          <w:w w:val="105"/>
        </w:rPr>
        <w:t>the</w:t>
      </w:r>
      <w:r w:rsidRPr="00A17236">
        <w:rPr>
          <w:spacing w:val="-4"/>
          <w:w w:val="105"/>
        </w:rPr>
        <w:t xml:space="preserve"> </w:t>
      </w:r>
      <w:r w:rsidRPr="00A17236">
        <w:rPr>
          <w:w w:val="105"/>
        </w:rPr>
        <w:t>most</w:t>
      </w:r>
      <w:r w:rsidRPr="00A17236">
        <w:rPr>
          <w:spacing w:val="-4"/>
          <w:w w:val="105"/>
        </w:rPr>
        <w:t xml:space="preserve"> </w:t>
      </w:r>
      <w:r w:rsidRPr="00A17236">
        <w:rPr>
          <w:w w:val="105"/>
        </w:rPr>
        <w:t>profitable</w:t>
      </w:r>
      <w:r w:rsidRPr="00A17236">
        <w:rPr>
          <w:spacing w:val="-3"/>
          <w:w w:val="105"/>
        </w:rPr>
        <w:t xml:space="preserve"> </w:t>
      </w:r>
      <w:r w:rsidRPr="00A17236">
        <w:rPr>
          <w:w w:val="105"/>
        </w:rPr>
        <w:t>City</w:t>
      </w:r>
      <w:r w:rsidRPr="00A17236">
        <w:rPr>
          <w:spacing w:val="-4"/>
          <w:w w:val="105"/>
        </w:rPr>
        <w:t xml:space="preserve"> </w:t>
      </w:r>
      <w:r w:rsidRPr="00A17236">
        <w:rPr>
          <w:w w:val="105"/>
        </w:rPr>
        <w:t>in</w:t>
      </w:r>
      <w:r w:rsidRPr="00A17236">
        <w:rPr>
          <w:spacing w:val="-4"/>
          <w:w w:val="105"/>
        </w:rPr>
        <w:t xml:space="preserve"> </w:t>
      </w:r>
      <w:r w:rsidRPr="00A17236">
        <w:rPr>
          <w:w w:val="105"/>
        </w:rPr>
        <w:t>the</w:t>
      </w:r>
      <w:r w:rsidRPr="00A17236">
        <w:rPr>
          <w:spacing w:val="-4"/>
          <w:w w:val="105"/>
        </w:rPr>
        <w:t xml:space="preserve"> </w:t>
      </w:r>
      <w:r w:rsidRPr="00A17236">
        <w:rPr>
          <w:w w:val="105"/>
        </w:rPr>
        <w:t>State</w:t>
      </w:r>
      <w:r w:rsidRPr="00A17236">
        <w:rPr>
          <w:spacing w:val="-4"/>
          <w:w w:val="105"/>
        </w:rPr>
        <w:t xml:space="preserve"> </w:t>
      </w:r>
      <w:r w:rsidRPr="00A17236">
        <w:rPr>
          <w:w w:val="105"/>
        </w:rPr>
        <w:t>of</w:t>
      </w:r>
      <w:r w:rsidRPr="00A17236">
        <w:rPr>
          <w:spacing w:val="-4"/>
          <w:w w:val="105"/>
        </w:rPr>
        <w:t xml:space="preserve"> </w:t>
      </w:r>
      <w:r w:rsidRPr="00A17236">
        <w:rPr>
          <w:spacing w:val="-2"/>
          <w:w w:val="105"/>
        </w:rPr>
        <w:t>Tennessee?</w:t>
      </w:r>
    </w:p>
    <w:p w14:paraId="48569867" w14:textId="77777777" w:rsidR="003C72E0" w:rsidRPr="00A17236" w:rsidRDefault="003C72E0">
      <w:pPr>
        <w:pStyle w:val="BodyText"/>
        <w:ind w:left="100"/>
      </w:pPr>
    </w:p>
    <w:p w14:paraId="462A182A" w14:textId="59E7C18A" w:rsidR="00C222B3" w:rsidRPr="00A17236" w:rsidRDefault="006822C1" w:rsidP="00A17236">
      <w:pPr>
        <w:pStyle w:val="BodyText"/>
      </w:pPr>
      <w:r w:rsidRPr="00A17236">
        <w:rPr>
          <w:noProof/>
        </w:rPr>
        <w:drawing>
          <wp:inline distT="0" distB="0" distL="0" distR="0" wp14:anchorId="2AF8ABA5" wp14:editId="4B9E60A5">
            <wp:extent cx="4775200" cy="5039227"/>
            <wp:effectExtent l="0" t="0" r="0" b="3175"/>
            <wp:docPr id="476353686" name="Picture 11" descr="A graph on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53686" name="Picture 11" descr="A graph on a white pap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24482" cy="5091234"/>
                    </a:xfrm>
                    <a:prstGeom prst="rect">
                      <a:avLst/>
                    </a:prstGeom>
                  </pic:spPr>
                </pic:pic>
              </a:graphicData>
            </a:graphic>
          </wp:inline>
        </w:drawing>
      </w:r>
    </w:p>
    <w:p w14:paraId="14E0C35B" w14:textId="33B35421" w:rsidR="003C72E0" w:rsidRPr="00A17236" w:rsidRDefault="00A17236" w:rsidP="00A17236">
      <w:pPr>
        <w:pStyle w:val="BodyText"/>
        <w:spacing w:before="1"/>
        <w:ind w:left="720"/>
        <w:rPr>
          <w:b/>
          <w:bCs/>
          <w:color w:val="1F497D" w:themeColor="text2"/>
        </w:rPr>
      </w:pPr>
      <w:r w:rsidRPr="00A17236">
        <w:rPr>
          <w:b/>
          <w:bCs/>
          <w:color w:val="1F497D" w:themeColor="text2"/>
        </w:rPr>
        <w:t>Bar Chart (</w:t>
      </w:r>
      <w:r w:rsidRPr="00A17236">
        <w:rPr>
          <w:b/>
          <w:bCs/>
          <w:color w:val="1F497D" w:themeColor="text2"/>
          <w:w w:val="105"/>
        </w:rPr>
        <w:t>Most</w:t>
      </w:r>
      <w:r w:rsidRPr="00A17236">
        <w:rPr>
          <w:b/>
          <w:bCs/>
          <w:color w:val="1F497D" w:themeColor="text2"/>
          <w:spacing w:val="-4"/>
          <w:w w:val="105"/>
        </w:rPr>
        <w:t xml:space="preserve"> </w:t>
      </w:r>
      <w:r w:rsidRPr="00A17236">
        <w:rPr>
          <w:b/>
          <w:bCs/>
          <w:color w:val="1F497D" w:themeColor="text2"/>
          <w:w w:val="105"/>
        </w:rPr>
        <w:t>profitable</w:t>
      </w:r>
      <w:r w:rsidRPr="00A17236">
        <w:rPr>
          <w:b/>
          <w:bCs/>
          <w:color w:val="1F497D" w:themeColor="text2"/>
          <w:spacing w:val="-3"/>
          <w:w w:val="105"/>
        </w:rPr>
        <w:t xml:space="preserve"> </w:t>
      </w:r>
      <w:r w:rsidRPr="00A17236">
        <w:rPr>
          <w:b/>
          <w:bCs/>
          <w:color w:val="1F497D" w:themeColor="text2"/>
          <w:w w:val="105"/>
        </w:rPr>
        <w:t>City</w:t>
      </w:r>
      <w:r w:rsidRPr="00A17236">
        <w:rPr>
          <w:b/>
          <w:bCs/>
          <w:color w:val="1F497D" w:themeColor="text2"/>
          <w:spacing w:val="-4"/>
          <w:w w:val="105"/>
        </w:rPr>
        <w:t xml:space="preserve"> </w:t>
      </w:r>
      <w:r w:rsidRPr="00A17236">
        <w:rPr>
          <w:b/>
          <w:bCs/>
          <w:color w:val="1F497D" w:themeColor="text2"/>
          <w:w w:val="105"/>
        </w:rPr>
        <w:t>in</w:t>
      </w:r>
      <w:r w:rsidRPr="00A17236">
        <w:rPr>
          <w:b/>
          <w:bCs/>
          <w:color w:val="1F497D" w:themeColor="text2"/>
          <w:spacing w:val="-4"/>
          <w:w w:val="105"/>
        </w:rPr>
        <w:t xml:space="preserve"> </w:t>
      </w:r>
      <w:r w:rsidRPr="00A17236">
        <w:rPr>
          <w:b/>
          <w:bCs/>
          <w:color w:val="1F497D" w:themeColor="text2"/>
          <w:w w:val="105"/>
        </w:rPr>
        <w:t>the</w:t>
      </w:r>
      <w:r w:rsidRPr="00A17236">
        <w:rPr>
          <w:b/>
          <w:bCs/>
          <w:color w:val="1F497D" w:themeColor="text2"/>
          <w:spacing w:val="-4"/>
          <w:w w:val="105"/>
        </w:rPr>
        <w:t xml:space="preserve"> </w:t>
      </w:r>
      <w:r w:rsidRPr="00A17236">
        <w:rPr>
          <w:b/>
          <w:bCs/>
          <w:color w:val="1F497D" w:themeColor="text2"/>
          <w:w w:val="105"/>
        </w:rPr>
        <w:t>State</w:t>
      </w:r>
      <w:r w:rsidRPr="00A17236">
        <w:rPr>
          <w:b/>
          <w:bCs/>
          <w:color w:val="1F497D" w:themeColor="text2"/>
          <w:spacing w:val="-4"/>
          <w:w w:val="105"/>
        </w:rPr>
        <w:t xml:space="preserve"> </w:t>
      </w:r>
      <w:r w:rsidRPr="00A17236">
        <w:rPr>
          <w:b/>
          <w:bCs/>
          <w:color w:val="1F497D" w:themeColor="text2"/>
          <w:w w:val="105"/>
        </w:rPr>
        <w:t>of</w:t>
      </w:r>
      <w:r w:rsidRPr="00A17236">
        <w:rPr>
          <w:b/>
          <w:bCs/>
          <w:color w:val="1F497D" w:themeColor="text2"/>
          <w:spacing w:val="-4"/>
          <w:w w:val="105"/>
        </w:rPr>
        <w:t xml:space="preserve"> </w:t>
      </w:r>
      <w:r w:rsidRPr="00A17236">
        <w:rPr>
          <w:b/>
          <w:bCs/>
          <w:color w:val="1F497D" w:themeColor="text2"/>
          <w:spacing w:val="-2"/>
          <w:w w:val="105"/>
        </w:rPr>
        <w:t>Tennessee)</w:t>
      </w:r>
    </w:p>
    <w:p w14:paraId="726D19A0" w14:textId="77777777" w:rsidR="003C72E0" w:rsidRPr="003C72E0" w:rsidRDefault="003C72E0" w:rsidP="003C72E0">
      <w:pPr>
        <w:pStyle w:val="BodyText"/>
        <w:numPr>
          <w:ilvl w:val="0"/>
          <w:numId w:val="11"/>
        </w:numPr>
        <w:spacing w:before="1"/>
        <w:rPr>
          <w:color w:val="1F497D" w:themeColor="text2"/>
          <w:lang w:val="en-CH"/>
        </w:rPr>
      </w:pPr>
      <w:r w:rsidRPr="003C72E0">
        <w:rPr>
          <w:color w:val="1F497D" w:themeColor="text2"/>
          <w:lang w:val="en-CH"/>
        </w:rPr>
        <w:t>Justification: The bar chart is ideal for comparing categorical data. It allows for an immediate visual comparison across cities, making it easy to spot which city is most profitable. The use of a vertical bar chart leverages our innate ability to compare lengths, making it straightforward to interpret.</w:t>
      </w:r>
    </w:p>
    <w:p w14:paraId="05D53CD3" w14:textId="77777777" w:rsidR="00842A77" w:rsidRPr="00A17236" w:rsidRDefault="00842A77">
      <w:pPr>
        <w:pStyle w:val="BodyText"/>
        <w:spacing w:before="1"/>
        <w:rPr>
          <w:lang w:val="en-CH"/>
        </w:rPr>
      </w:pPr>
    </w:p>
    <w:p w14:paraId="26BD98A0" w14:textId="77777777" w:rsidR="006863C6" w:rsidRPr="00A17236" w:rsidRDefault="006863C6">
      <w:pPr>
        <w:pStyle w:val="BodyText"/>
        <w:spacing w:before="1"/>
      </w:pPr>
    </w:p>
    <w:p w14:paraId="4E8BF23E" w14:textId="77777777" w:rsidR="00696706" w:rsidRPr="00A17236" w:rsidRDefault="00696706">
      <w:pPr>
        <w:pStyle w:val="BodyText"/>
        <w:spacing w:before="1"/>
      </w:pPr>
    </w:p>
    <w:p w14:paraId="58F69631" w14:textId="77777777" w:rsidR="00696706" w:rsidRPr="00A17236" w:rsidRDefault="00696706">
      <w:pPr>
        <w:pStyle w:val="BodyText"/>
        <w:spacing w:before="1"/>
      </w:pPr>
    </w:p>
    <w:p w14:paraId="159B71BF" w14:textId="77777777" w:rsidR="00C222B3" w:rsidRPr="00A17236" w:rsidRDefault="00000000">
      <w:pPr>
        <w:pStyle w:val="BodyText"/>
        <w:ind w:left="100"/>
      </w:pPr>
      <w:r w:rsidRPr="00A17236">
        <w:rPr>
          <w:w w:val="105"/>
        </w:rPr>
        <w:t>Q2.</w:t>
      </w:r>
      <w:r w:rsidRPr="00A17236">
        <w:rPr>
          <w:spacing w:val="31"/>
          <w:w w:val="105"/>
        </w:rPr>
        <w:t xml:space="preserve">  </w:t>
      </w:r>
      <w:r w:rsidRPr="00A17236">
        <w:rPr>
          <w:w w:val="105"/>
        </w:rPr>
        <w:t>What’s</w:t>
      </w:r>
      <w:r w:rsidRPr="00A17236">
        <w:rPr>
          <w:spacing w:val="-5"/>
          <w:w w:val="105"/>
        </w:rPr>
        <w:t xml:space="preserve"> </w:t>
      </w:r>
      <w:r w:rsidRPr="00A17236">
        <w:rPr>
          <w:w w:val="105"/>
        </w:rPr>
        <w:t>the</w:t>
      </w:r>
      <w:r w:rsidRPr="00A17236">
        <w:rPr>
          <w:spacing w:val="-5"/>
          <w:w w:val="105"/>
        </w:rPr>
        <w:t xml:space="preserve"> </w:t>
      </w:r>
      <w:r w:rsidRPr="00A17236">
        <w:rPr>
          <w:w w:val="105"/>
        </w:rPr>
        <w:t>average</w:t>
      </w:r>
      <w:r w:rsidRPr="00A17236">
        <w:rPr>
          <w:spacing w:val="-5"/>
          <w:w w:val="105"/>
        </w:rPr>
        <w:t xml:space="preserve"> </w:t>
      </w:r>
      <w:r w:rsidRPr="00A17236">
        <w:rPr>
          <w:w w:val="105"/>
        </w:rPr>
        <w:t>annual</w:t>
      </w:r>
      <w:r w:rsidRPr="00A17236">
        <w:rPr>
          <w:spacing w:val="-5"/>
          <w:w w:val="105"/>
        </w:rPr>
        <w:t xml:space="preserve"> </w:t>
      </w:r>
      <w:r w:rsidRPr="00A17236">
        <w:rPr>
          <w:w w:val="105"/>
        </w:rPr>
        <w:t>profit</w:t>
      </w:r>
      <w:r w:rsidRPr="00A17236">
        <w:rPr>
          <w:spacing w:val="-5"/>
          <w:w w:val="105"/>
        </w:rPr>
        <w:t xml:space="preserve"> </w:t>
      </w:r>
      <w:r w:rsidRPr="00A17236">
        <w:rPr>
          <w:w w:val="105"/>
        </w:rPr>
        <w:t>for</w:t>
      </w:r>
      <w:r w:rsidRPr="00A17236">
        <w:rPr>
          <w:spacing w:val="-5"/>
          <w:w w:val="105"/>
        </w:rPr>
        <w:t xml:space="preserve"> </w:t>
      </w:r>
      <w:r w:rsidRPr="00A17236">
        <w:rPr>
          <w:w w:val="105"/>
        </w:rPr>
        <w:t>that</w:t>
      </w:r>
      <w:r w:rsidRPr="00A17236">
        <w:rPr>
          <w:spacing w:val="-5"/>
          <w:w w:val="105"/>
        </w:rPr>
        <w:t xml:space="preserve"> </w:t>
      </w:r>
      <w:r w:rsidRPr="00A17236">
        <w:rPr>
          <w:w w:val="105"/>
        </w:rPr>
        <w:t>city</w:t>
      </w:r>
      <w:r w:rsidRPr="00A17236">
        <w:rPr>
          <w:spacing w:val="-6"/>
          <w:w w:val="105"/>
        </w:rPr>
        <w:t xml:space="preserve"> </w:t>
      </w:r>
      <w:r w:rsidRPr="00A17236">
        <w:rPr>
          <w:w w:val="105"/>
        </w:rPr>
        <w:t>across</w:t>
      </w:r>
      <w:r w:rsidRPr="00A17236">
        <w:rPr>
          <w:spacing w:val="-5"/>
          <w:w w:val="105"/>
        </w:rPr>
        <w:t xml:space="preserve"> </w:t>
      </w:r>
      <w:r w:rsidRPr="00A17236">
        <w:rPr>
          <w:w w:val="105"/>
        </w:rPr>
        <w:t>all</w:t>
      </w:r>
      <w:r w:rsidRPr="00A17236">
        <w:rPr>
          <w:spacing w:val="-5"/>
          <w:w w:val="105"/>
        </w:rPr>
        <w:t xml:space="preserve"> </w:t>
      </w:r>
      <w:r w:rsidRPr="00A17236">
        <w:rPr>
          <w:w w:val="105"/>
        </w:rPr>
        <w:t>years</w:t>
      </w:r>
      <w:r w:rsidRPr="00A17236">
        <w:rPr>
          <w:spacing w:val="-5"/>
          <w:w w:val="105"/>
        </w:rPr>
        <w:t xml:space="preserve"> </w:t>
      </w:r>
      <w:r w:rsidRPr="00A17236">
        <w:rPr>
          <w:w w:val="105"/>
        </w:rPr>
        <w:t>in</w:t>
      </w:r>
      <w:r w:rsidRPr="00A17236">
        <w:rPr>
          <w:spacing w:val="-5"/>
          <w:w w:val="105"/>
        </w:rPr>
        <w:t xml:space="preserve"> </w:t>
      </w:r>
      <w:r w:rsidRPr="00A17236">
        <w:rPr>
          <w:w w:val="105"/>
        </w:rPr>
        <w:t>that</w:t>
      </w:r>
      <w:r w:rsidRPr="00A17236">
        <w:rPr>
          <w:spacing w:val="-5"/>
          <w:w w:val="105"/>
        </w:rPr>
        <w:t xml:space="preserve"> </w:t>
      </w:r>
      <w:r w:rsidRPr="00A17236">
        <w:rPr>
          <w:spacing w:val="-2"/>
          <w:w w:val="105"/>
        </w:rPr>
        <w:t>city?</w:t>
      </w:r>
    </w:p>
    <w:p w14:paraId="07676077" w14:textId="77777777" w:rsidR="00C222B3" w:rsidRPr="00A17236" w:rsidRDefault="00C222B3">
      <w:pPr>
        <w:pStyle w:val="BodyText"/>
      </w:pPr>
    </w:p>
    <w:p w14:paraId="23EC71ED" w14:textId="5D04999A" w:rsidR="00C222B3" w:rsidRPr="00A17236" w:rsidRDefault="006822C1">
      <w:pPr>
        <w:pStyle w:val="BodyText"/>
      </w:pPr>
      <w:r w:rsidRPr="00A17236">
        <w:rPr>
          <w:noProof/>
        </w:rPr>
        <w:drawing>
          <wp:inline distT="0" distB="0" distL="0" distR="0" wp14:anchorId="14858B08" wp14:editId="65A9E57C">
            <wp:extent cx="5880100" cy="3980815"/>
            <wp:effectExtent l="0" t="0" r="0" b="0"/>
            <wp:docPr id="1617477586" name="Picture 12" descr="A graph on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77586" name="Picture 12" descr="A graph on a white pap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80100" cy="3980815"/>
                    </a:xfrm>
                    <a:prstGeom prst="rect">
                      <a:avLst/>
                    </a:prstGeom>
                  </pic:spPr>
                </pic:pic>
              </a:graphicData>
            </a:graphic>
          </wp:inline>
        </w:drawing>
      </w:r>
    </w:p>
    <w:p w14:paraId="40DB4985" w14:textId="77777777" w:rsidR="00C222B3" w:rsidRPr="00A17236" w:rsidRDefault="00C222B3">
      <w:pPr>
        <w:pStyle w:val="BodyText"/>
      </w:pPr>
    </w:p>
    <w:p w14:paraId="65661798" w14:textId="77777777" w:rsidR="003C72E0" w:rsidRPr="003C72E0" w:rsidRDefault="003C72E0" w:rsidP="003C72E0">
      <w:pPr>
        <w:pStyle w:val="BodyText"/>
        <w:ind w:left="360"/>
        <w:rPr>
          <w:color w:val="1F497D" w:themeColor="text2"/>
          <w:lang w:val="en-CH"/>
        </w:rPr>
      </w:pPr>
      <w:r w:rsidRPr="003C72E0">
        <w:rPr>
          <w:b/>
          <w:bCs/>
          <w:color w:val="1F497D" w:themeColor="text2"/>
          <w:lang w:val="en-CH"/>
        </w:rPr>
        <w:t>Line Graph (Profit by City in Tennessee over Time)</w:t>
      </w:r>
    </w:p>
    <w:p w14:paraId="18A409FF" w14:textId="77777777" w:rsidR="003C72E0" w:rsidRPr="003C72E0" w:rsidRDefault="003C72E0" w:rsidP="003C72E0">
      <w:pPr>
        <w:pStyle w:val="BodyText"/>
        <w:numPr>
          <w:ilvl w:val="0"/>
          <w:numId w:val="11"/>
        </w:numPr>
        <w:rPr>
          <w:color w:val="1F497D" w:themeColor="text2"/>
          <w:lang w:val="en-CH"/>
        </w:rPr>
      </w:pPr>
      <w:r w:rsidRPr="003C72E0">
        <w:rPr>
          <w:color w:val="1F497D" w:themeColor="text2"/>
          <w:lang w:val="en-CH"/>
        </w:rPr>
        <w:t>Justification: A line graph is an excellent choice for displaying data trends over a period. It clearly shows how profits in each city have changed from year to year, providing insight into growth or decline patterns.</w:t>
      </w:r>
    </w:p>
    <w:p w14:paraId="44D54D50" w14:textId="77777777" w:rsidR="00696706" w:rsidRPr="00A17236" w:rsidRDefault="00696706">
      <w:pPr>
        <w:pStyle w:val="BodyText"/>
        <w:rPr>
          <w:lang w:val="en-CH"/>
        </w:rPr>
      </w:pPr>
    </w:p>
    <w:p w14:paraId="047FF997" w14:textId="77777777" w:rsidR="003C72E0" w:rsidRPr="003C72E0" w:rsidRDefault="003C72E0" w:rsidP="003C72E0">
      <w:pPr>
        <w:pStyle w:val="BodyText"/>
        <w:rPr>
          <w:lang w:val="en-CH"/>
        </w:rPr>
      </w:pPr>
    </w:p>
    <w:p w14:paraId="018DC4C6" w14:textId="77777777" w:rsidR="00696706" w:rsidRPr="00A17236" w:rsidRDefault="00696706">
      <w:pPr>
        <w:pStyle w:val="BodyText"/>
        <w:rPr>
          <w:lang w:val="en-CH"/>
        </w:rPr>
      </w:pPr>
    </w:p>
    <w:p w14:paraId="63E27454" w14:textId="77777777" w:rsidR="00696706" w:rsidRPr="00A17236" w:rsidRDefault="00696706">
      <w:pPr>
        <w:pStyle w:val="BodyText"/>
      </w:pPr>
    </w:p>
    <w:p w14:paraId="65CA71CD" w14:textId="77777777" w:rsidR="00696706" w:rsidRPr="00A17236" w:rsidRDefault="00696706">
      <w:pPr>
        <w:pStyle w:val="BodyText"/>
      </w:pPr>
    </w:p>
    <w:p w14:paraId="25BB91E0" w14:textId="77777777" w:rsidR="00696706" w:rsidRPr="00A17236" w:rsidRDefault="00696706">
      <w:pPr>
        <w:pStyle w:val="BodyText"/>
      </w:pPr>
    </w:p>
    <w:p w14:paraId="26F5155D" w14:textId="77777777" w:rsidR="00696706" w:rsidRPr="00A17236" w:rsidRDefault="00696706">
      <w:pPr>
        <w:pStyle w:val="BodyText"/>
      </w:pPr>
    </w:p>
    <w:p w14:paraId="1C0C772F" w14:textId="77777777" w:rsidR="00696706" w:rsidRPr="00A17236" w:rsidRDefault="00696706">
      <w:pPr>
        <w:pStyle w:val="BodyText"/>
      </w:pPr>
    </w:p>
    <w:p w14:paraId="0A9D2524" w14:textId="77777777" w:rsidR="00696706" w:rsidRDefault="00696706">
      <w:pPr>
        <w:pStyle w:val="BodyText"/>
      </w:pPr>
    </w:p>
    <w:p w14:paraId="7A82F2CE" w14:textId="77777777" w:rsidR="00A17236" w:rsidRDefault="00A17236">
      <w:pPr>
        <w:pStyle w:val="BodyText"/>
      </w:pPr>
    </w:p>
    <w:p w14:paraId="667BAE6F" w14:textId="77777777" w:rsidR="00A17236" w:rsidRDefault="00A17236">
      <w:pPr>
        <w:pStyle w:val="BodyText"/>
      </w:pPr>
    </w:p>
    <w:p w14:paraId="6EA01CF8" w14:textId="77777777" w:rsidR="00A17236" w:rsidRDefault="00A17236">
      <w:pPr>
        <w:pStyle w:val="BodyText"/>
      </w:pPr>
    </w:p>
    <w:p w14:paraId="614EA608" w14:textId="77777777" w:rsidR="00A17236" w:rsidRDefault="00A17236">
      <w:pPr>
        <w:pStyle w:val="BodyText"/>
      </w:pPr>
    </w:p>
    <w:p w14:paraId="5998DDAF" w14:textId="77777777" w:rsidR="00A17236" w:rsidRDefault="00A17236">
      <w:pPr>
        <w:pStyle w:val="BodyText"/>
      </w:pPr>
    </w:p>
    <w:p w14:paraId="5BFBC3EE" w14:textId="77777777" w:rsidR="00A17236" w:rsidRDefault="00A17236">
      <w:pPr>
        <w:pStyle w:val="BodyText"/>
      </w:pPr>
    </w:p>
    <w:p w14:paraId="448BC3CA" w14:textId="77777777" w:rsidR="00A17236" w:rsidRDefault="00A17236">
      <w:pPr>
        <w:pStyle w:val="BodyText"/>
      </w:pPr>
    </w:p>
    <w:p w14:paraId="5FBEC6D9" w14:textId="77777777" w:rsidR="00A17236" w:rsidRDefault="00A17236">
      <w:pPr>
        <w:pStyle w:val="BodyText"/>
      </w:pPr>
    </w:p>
    <w:p w14:paraId="79F6E154" w14:textId="77777777" w:rsidR="00A17236" w:rsidRPr="00A17236" w:rsidRDefault="00A17236">
      <w:pPr>
        <w:pStyle w:val="BodyText"/>
      </w:pPr>
    </w:p>
    <w:p w14:paraId="4A5FC787" w14:textId="77777777" w:rsidR="003C72E0" w:rsidRPr="00A17236" w:rsidRDefault="003C72E0">
      <w:pPr>
        <w:pStyle w:val="BodyText"/>
      </w:pPr>
    </w:p>
    <w:p w14:paraId="37A0448A" w14:textId="77777777" w:rsidR="00C222B3" w:rsidRPr="00A17236" w:rsidRDefault="00000000">
      <w:pPr>
        <w:pStyle w:val="BodyText"/>
        <w:ind w:left="100"/>
        <w:rPr>
          <w:spacing w:val="-2"/>
          <w:w w:val="105"/>
        </w:rPr>
      </w:pPr>
      <w:r w:rsidRPr="00A17236">
        <w:rPr>
          <w:w w:val="105"/>
        </w:rPr>
        <w:lastRenderedPageBreak/>
        <w:t>Q3.</w:t>
      </w:r>
      <w:r w:rsidRPr="00A17236">
        <w:rPr>
          <w:spacing w:val="73"/>
          <w:w w:val="105"/>
        </w:rPr>
        <w:t xml:space="preserve"> </w:t>
      </w:r>
      <w:r w:rsidRPr="00A17236">
        <w:rPr>
          <w:w w:val="105"/>
        </w:rPr>
        <w:t>What’s the</w:t>
      </w:r>
      <w:r w:rsidRPr="00A17236">
        <w:rPr>
          <w:spacing w:val="1"/>
          <w:w w:val="105"/>
        </w:rPr>
        <w:t xml:space="preserve"> </w:t>
      </w:r>
      <w:r w:rsidRPr="00A17236">
        <w:rPr>
          <w:w w:val="105"/>
        </w:rPr>
        <w:t>most profitable product category in</w:t>
      </w:r>
      <w:r w:rsidRPr="00A17236">
        <w:rPr>
          <w:spacing w:val="1"/>
          <w:w w:val="105"/>
        </w:rPr>
        <w:t xml:space="preserve"> </w:t>
      </w:r>
      <w:r w:rsidRPr="00A17236">
        <w:rPr>
          <w:spacing w:val="-2"/>
          <w:w w:val="105"/>
        </w:rPr>
        <w:t>Iowa?</w:t>
      </w:r>
    </w:p>
    <w:p w14:paraId="71D94353" w14:textId="77777777" w:rsidR="003C72E0" w:rsidRPr="00A17236" w:rsidRDefault="003C72E0">
      <w:pPr>
        <w:pStyle w:val="BodyText"/>
        <w:ind w:left="100"/>
      </w:pPr>
    </w:p>
    <w:p w14:paraId="2ADE17DB" w14:textId="5839EB99" w:rsidR="00C222B3" w:rsidRPr="00A17236" w:rsidRDefault="00696706">
      <w:pPr>
        <w:pStyle w:val="BodyText"/>
      </w:pPr>
      <w:r w:rsidRPr="00A17236">
        <w:rPr>
          <w:noProof/>
        </w:rPr>
        <w:drawing>
          <wp:inline distT="0" distB="0" distL="0" distR="0" wp14:anchorId="41102E37" wp14:editId="2163A163">
            <wp:extent cx="4507346" cy="3644330"/>
            <wp:effectExtent l="0" t="0" r="1270" b="635"/>
            <wp:docPr id="842210151" name="Picture 10" descr="A drawing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10151" name="Picture 10" descr="A drawing of a pi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2524" cy="3672772"/>
                    </a:xfrm>
                    <a:prstGeom prst="rect">
                      <a:avLst/>
                    </a:prstGeom>
                  </pic:spPr>
                </pic:pic>
              </a:graphicData>
            </a:graphic>
          </wp:inline>
        </w:drawing>
      </w:r>
    </w:p>
    <w:p w14:paraId="124C0FE0" w14:textId="77777777" w:rsidR="003C72E0" w:rsidRPr="00A17236" w:rsidRDefault="003C72E0">
      <w:pPr>
        <w:pStyle w:val="BodyText"/>
        <w:spacing w:before="1"/>
        <w:rPr>
          <w:b/>
          <w:bCs/>
          <w:color w:val="1F497D" w:themeColor="text2"/>
          <w:lang w:val="en-CH"/>
        </w:rPr>
      </w:pPr>
    </w:p>
    <w:p w14:paraId="2545F611" w14:textId="041770B9" w:rsidR="00C222B3" w:rsidRPr="00A17236" w:rsidRDefault="003C72E0">
      <w:pPr>
        <w:pStyle w:val="BodyText"/>
        <w:spacing w:before="1"/>
        <w:rPr>
          <w:b/>
          <w:bCs/>
          <w:color w:val="1F497D" w:themeColor="text2"/>
          <w:lang w:val="en-CH"/>
        </w:rPr>
      </w:pPr>
      <w:r w:rsidRPr="00A17236">
        <w:rPr>
          <w:b/>
          <w:bCs/>
          <w:color w:val="1F497D" w:themeColor="text2"/>
          <w:lang w:val="en-CH"/>
        </w:rPr>
        <w:t>Pie Chart (Most Profitable Product Category in Iowa)</w:t>
      </w:r>
    </w:p>
    <w:p w14:paraId="30BCFD8D" w14:textId="197FFF07" w:rsidR="003C72E0" w:rsidRPr="003C72E0" w:rsidRDefault="003C72E0" w:rsidP="003C72E0">
      <w:pPr>
        <w:pStyle w:val="BodyText"/>
        <w:numPr>
          <w:ilvl w:val="0"/>
          <w:numId w:val="14"/>
        </w:numPr>
        <w:spacing w:before="1"/>
        <w:rPr>
          <w:color w:val="1F497D" w:themeColor="text2"/>
          <w:lang w:val="en-CH"/>
        </w:rPr>
      </w:pPr>
      <w:r w:rsidRPr="003C72E0">
        <w:rPr>
          <w:color w:val="1F497D" w:themeColor="text2"/>
          <w:lang w:val="en-CH"/>
        </w:rPr>
        <w:t>Justification</w:t>
      </w:r>
      <w:r w:rsidRPr="003C72E0">
        <w:rPr>
          <w:b/>
          <w:bCs/>
          <w:color w:val="1F497D" w:themeColor="text2"/>
          <w:lang w:val="en-CH"/>
        </w:rPr>
        <w:t>:</w:t>
      </w:r>
      <w:r w:rsidRPr="003C72E0">
        <w:rPr>
          <w:color w:val="1F497D" w:themeColor="text2"/>
          <w:lang w:val="en-CH"/>
        </w:rPr>
        <w:t xml:space="preserve"> Pie charts are best used to show parts of a whole, especially when there are not too many categories. It provides a quick visual indication of the dominant category (or categories) in terms of profitability.</w:t>
      </w:r>
    </w:p>
    <w:p w14:paraId="27B69077" w14:textId="77777777" w:rsidR="00A40A78" w:rsidRPr="00A17236" w:rsidRDefault="00A40A78">
      <w:pPr>
        <w:pStyle w:val="BodyText"/>
        <w:spacing w:before="1"/>
      </w:pPr>
    </w:p>
    <w:p w14:paraId="167ECCAC" w14:textId="77777777" w:rsidR="00696706" w:rsidRPr="00A17236" w:rsidRDefault="00696706">
      <w:pPr>
        <w:pStyle w:val="BodyText"/>
        <w:spacing w:before="1"/>
      </w:pPr>
    </w:p>
    <w:p w14:paraId="2A7976F4" w14:textId="77777777" w:rsidR="00696706" w:rsidRPr="00A17236" w:rsidRDefault="00696706">
      <w:pPr>
        <w:pStyle w:val="BodyText"/>
        <w:spacing w:before="1"/>
      </w:pPr>
    </w:p>
    <w:p w14:paraId="5C6520BD" w14:textId="77777777" w:rsidR="00696706" w:rsidRPr="00A17236" w:rsidRDefault="00696706">
      <w:pPr>
        <w:pStyle w:val="BodyText"/>
        <w:spacing w:before="1"/>
      </w:pPr>
    </w:p>
    <w:p w14:paraId="2E602599" w14:textId="77777777" w:rsidR="00696706" w:rsidRPr="00A17236" w:rsidRDefault="00696706">
      <w:pPr>
        <w:pStyle w:val="BodyText"/>
        <w:spacing w:before="1"/>
      </w:pPr>
    </w:p>
    <w:p w14:paraId="447A6FAB" w14:textId="77777777" w:rsidR="00696706" w:rsidRPr="00A17236" w:rsidRDefault="00696706">
      <w:pPr>
        <w:pStyle w:val="BodyText"/>
        <w:spacing w:before="1"/>
      </w:pPr>
    </w:p>
    <w:p w14:paraId="4A236E78" w14:textId="77777777" w:rsidR="00696706" w:rsidRPr="00A17236" w:rsidRDefault="00696706">
      <w:pPr>
        <w:pStyle w:val="BodyText"/>
        <w:spacing w:before="1"/>
      </w:pPr>
    </w:p>
    <w:p w14:paraId="7F839122" w14:textId="77777777" w:rsidR="003C72E0" w:rsidRPr="00A17236" w:rsidRDefault="003C72E0">
      <w:pPr>
        <w:pStyle w:val="BodyText"/>
        <w:spacing w:before="1"/>
      </w:pPr>
    </w:p>
    <w:p w14:paraId="0D1DA71A" w14:textId="77777777" w:rsidR="003C72E0" w:rsidRPr="00A17236" w:rsidRDefault="003C72E0">
      <w:pPr>
        <w:pStyle w:val="BodyText"/>
        <w:spacing w:before="1"/>
      </w:pPr>
    </w:p>
    <w:p w14:paraId="300A0A07" w14:textId="77777777" w:rsidR="003C72E0" w:rsidRDefault="003C72E0">
      <w:pPr>
        <w:pStyle w:val="BodyText"/>
        <w:spacing w:before="1"/>
      </w:pPr>
    </w:p>
    <w:p w14:paraId="245B3AA6" w14:textId="77777777" w:rsidR="00A17236" w:rsidRDefault="00A17236">
      <w:pPr>
        <w:pStyle w:val="BodyText"/>
        <w:spacing w:before="1"/>
      </w:pPr>
    </w:p>
    <w:p w14:paraId="3A48F679" w14:textId="77777777" w:rsidR="00A17236" w:rsidRDefault="00A17236">
      <w:pPr>
        <w:pStyle w:val="BodyText"/>
        <w:spacing w:before="1"/>
      </w:pPr>
    </w:p>
    <w:p w14:paraId="35FB024C" w14:textId="77777777" w:rsidR="00A17236" w:rsidRDefault="00A17236">
      <w:pPr>
        <w:pStyle w:val="BodyText"/>
        <w:spacing w:before="1"/>
      </w:pPr>
    </w:p>
    <w:p w14:paraId="397DCB7F" w14:textId="77777777" w:rsidR="00A17236" w:rsidRDefault="00A17236">
      <w:pPr>
        <w:pStyle w:val="BodyText"/>
        <w:spacing w:before="1"/>
      </w:pPr>
    </w:p>
    <w:p w14:paraId="2965E1C5" w14:textId="77777777" w:rsidR="00A17236" w:rsidRDefault="00A17236">
      <w:pPr>
        <w:pStyle w:val="BodyText"/>
        <w:spacing w:before="1"/>
      </w:pPr>
    </w:p>
    <w:p w14:paraId="5745FB07" w14:textId="77777777" w:rsidR="00A17236" w:rsidRDefault="00A17236">
      <w:pPr>
        <w:pStyle w:val="BodyText"/>
        <w:spacing w:before="1"/>
      </w:pPr>
    </w:p>
    <w:p w14:paraId="73BE2B95" w14:textId="77777777" w:rsidR="00A17236" w:rsidRDefault="00A17236">
      <w:pPr>
        <w:pStyle w:val="BodyText"/>
        <w:spacing w:before="1"/>
      </w:pPr>
    </w:p>
    <w:p w14:paraId="0EDDA7FE" w14:textId="77777777" w:rsidR="00A17236" w:rsidRDefault="00A17236">
      <w:pPr>
        <w:pStyle w:val="BodyText"/>
        <w:spacing w:before="1"/>
      </w:pPr>
    </w:p>
    <w:p w14:paraId="714F515B" w14:textId="77777777" w:rsidR="00A17236" w:rsidRDefault="00A17236">
      <w:pPr>
        <w:pStyle w:val="BodyText"/>
        <w:spacing w:before="1"/>
      </w:pPr>
    </w:p>
    <w:p w14:paraId="5B2F6159" w14:textId="77777777" w:rsidR="00A17236" w:rsidRDefault="00A17236">
      <w:pPr>
        <w:pStyle w:val="BodyText"/>
        <w:spacing w:before="1"/>
      </w:pPr>
    </w:p>
    <w:p w14:paraId="4CA03374" w14:textId="77777777" w:rsidR="00A17236" w:rsidRPr="00A17236" w:rsidRDefault="00A17236">
      <w:pPr>
        <w:pStyle w:val="BodyText"/>
        <w:spacing w:before="1"/>
      </w:pPr>
    </w:p>
    <w:p w14:paraId="168A2989" w14:textId="15CEBEC7" w:rsidR="003C72E0" w:rsidRPr="00A17236" w:rsidRDefault="003C72E0">
      <w:pPr>
        <w:pStyle w:val="BodyText"/>
        <w:spacing w:before="1"/>
      </w:pPr>
    </w:p>
    <w:p w14:paraId="0D4C89FA" w14:textId="77777777" w:rsidR="003C72E0" w:rsidRPr="00A17236" w:rsidRDefault="003C72E0">
      <w:pPr>
        <w:pStyle w:val="BodyText"/>
        <w:spacing w:before="1"/>
      </w:pPr>
    </w:p>
    <w:p w14:paraId="07FDA4EC" w14:textId="77777777" w:rsidR="00C222B3" w:rsidRPr="00A17236" w:rsidRDefault="00000000">
      <w:pPr>
        <w:pStyle w:val="BodyText"/>
        <w:ind w:left="100"/>
      </w:pPr>
      <w:r w:rsidRPr="00A17236">
        <w:rPr>
          <w:w w:val="105"/>
        </w:rPr>
        <w:lastRenderedPageBreak/>
        <w:t>Q4.</w:t>
      </w:r>
      <w:r w:rsidRPr="00A17236">
        <w:rPr>
          <w:spacing w:val="75"/>
          <w:w w:val="105"/>
        </w:rPr>
        <w:t xml:space="preserve"> </w:t>
      </w:r>
      <w:r w:rsidRPr="00A17236">
        <w:rPr>
          <w:w w:val="105"/>
        </w:rPr>
        <w:t>What</w:t>
      </w:r>
      <w:r w:rsidRPr="00A17236">
        <w:rPr>
          <w:spacing w:val="2"/>
          <w:w w:val="105"/>
        </w:rPr>
        <w:t xml:space="preserve"> </w:t>
      </w:r>
      <w:r w:rsidRPr="00A17236">
        <w:rPr>
          <w:w w:val="105"/>
        </w:rPr>
        <w:t>is</w:t>
      </w:r>
      <w:r w:rsidRPr="00A17236">
        <w:rPr>
          <w:spacing w:val="1"/>
          <w:w w:val="105"/>
        </w:rPr>
        <w:t xml:space="preserve"> </w:t>
      </w:r>
      <w:r w:rsidRPr="00A17236">
        <w:rPr>
          <w:w w:val="105"/>
        </w:rPr>
        <w:t>the</w:t>
      </w:r>
      <w:r w:rsidRPr="00A17236">
        <w:rPr>
          <w:spacing w:val="1"/>
          <w:w w:val="105"/>
        </w:rPr>
        <w:t xml:space="preserve"> </w:t>
      </w:r>
      <w:r w:rsidRPr="00A17236">
        <w:rPr>
          <w:w w:val="105"/>
        </w:rPr>
        <w:t>most</w:t>
      </w:r>
      <w:r w:rsidRPr="00A17236">
        <w:rPr>
          <w:spacing w:val="2"/>
          <w:w w:val="105"/>
        </w:rPr>
        <w:t xml:space="preserve"> </w:t>
      </w:r>
      <w:r w:rsidRPr="00A17236">
        <w:rPr>
          <w:w w:val="105"/>
        </w:rPr>
        <w:t>popular</w:t>
      </w:r>
      <w:r w:rsidRPr="00A17236">
        <w:rPr>
          <w:spacing w:val="1"/>
          <w:w w:val="105"/>
        </w:rPr>
        <w:t xml:space="preserve"> </w:t>
      </w:r>
      <w:r w:rsidRPr="00A17236">
        <w:rPr>
          <w:w w:val="105"/>
        </w:rPr>
        <w:t>product</w:t>
      </w:r>
      <w:r w:rsidRPr="00A17236">
        <w:rPr>
          <w:spacing w:val="1"/>
          <w:w w:val="105"/>
        </w:rPr>
        <w:t xml:space="preserve"> </w:t>
      </w:r>
      <w:r w:rsidRPr="00A17236">
        <w:rPr>
          <w:w w:val="105"/>
        </w:rPr>
        <w:t>in</w:t>
      </w:r>
      <w:r w:rsidRPr="00A17236">
        <w:rPr>
          <w:spacing w:val="1"/>
          <w:w w:val="105"/>
        </w:rPr>
        <w:t xml:space="preserve"> </w:t>
      </w:r>
      <w:r w:rsidRPr="00A17236">
        <w:rPr>
          <w:w w:val="105"/>
        </w:rPr>
        <w:t>that</w:t>
      </w:r>
      <w:r w:rsidRPr="00A17236">
        <w:rPr>
          <w:spacing w:val="2"/>
          <w:w w:val="105"/>
        </w:rPr>
        <w:t xml:space="preserve"> </w:t>
      </w:r>
      <w:r w:rsidRPr="00A17236">
        <w:rPr>
          <w:w w:val="105"/>
        </w:rPr>
        <w:t>category</w:t>
      </w:r>
      <w:r w:rsidRPr="00A17236">
        <w:rPr>
          <w:spacing w:val="1"/>
          <w:w w:val="105"/>
        </w:rPr>
        <w:t xml:space="preserve"> </w:t>
      </w:r>
      <w:r w:rsidRPr="00A17236">
        <w:rPr>
          <w:w w:val="105"/>
        </w:rPr>
        <w:t>in</w:t>
      </w:r>
      <w:r w:rsidRPr="00A17236">
        <w:rPr>
          <w:spacing w:val="1"/>
          <w:w w:val="105"/>
        </w:rPr>
        <w:t xml:space="preserve"> </w:t>
      </w:r>
      <w:r w:rsidRPr="00A17236">
        <w:rPr>
          <w:spacing w:val="-2"/>
          <w:w w:val="105"/>
        </w:rPr>
        <w:t>2016?</w:t>
      </w:r>
    </w:p>
    <w:p w14:paraId="04A0BF65" w14:textId="415B05F7" w:rsidR="00C222B3" w:rsidRPr="00A17236" w:rsidRDefault="00C222B3">
      <w:pPr>
        <w:pStyle w:val="BodyText"/>
      </w:pPr>
    </w:p>
    <w:p w14:paraId="25C72056" w14:textId="79DBA0FA" w:rsidR="00696706" w:rsidRPr="00A17236" w:rsidRDefault="006822C1" w:rsidP="00696706">
      <w:pPr>
        <w:pStyle w:val="BodyText"/>
        <w:spacing w:before="1"/>
        <w:jc w:val="both"/>
        <w:rPr>
          <w:color w:val="1F497D" w:themeColor="text2"/>
        </w:rPr>
      </w:pPr>
      <w:r w:rsidRPr="00A17236">
        <w:rPr>
          <w:noProof/>
          <w:color w:val="1F497D" w:themeColor="text2"/>
        </w:rPr>
        <w:drawing>
          <wp:inline distT="0" distB="0" distL="0" distR="0" wp14:anchorId="79BB936C" wp14:editId="360129B5">
            <wp:extent cx="5880100" cy="5880100"/>
            <wp:effectExtent l="0" t="0" r="0" b="0"/>
            <wp:docPr id="1390849910" name="Picture 13" descr="A graph on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49910" name="Picture 13" descr="A graph on a white pap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80100" cy="5880100"/>
                    </a:xfrm>
                    <a:prstGeom prst="rect">
                      <a:avLst/>
                    </a:prstGeom>
                  </pic:spPr>
                </pic:pic>
              </a:graphicData>
            </a:graphic>
          </wp:inline>
        </w:drawing>
      </w:r>
    </w:p>
    <w:p w14:paraId="4C93184C" w14:textId="77777777" w:rsidR="00696706" w:rsidRPr="00A17236" w:rsidRDefault="00696706" w:rsidP="00696706">
      <w:pPr>
        <w:pStyle w:val="BodyText"/>
        <w:spacing w:before="1"/>
        <w:jc w:val="both"/>
        <w:rPr>
          <w:color w:val="1F497D" w:themeColor="text2"/>
        </w:rPr>
      </w:pPr>
    </w:p>
    <w:p w14:paraId="70BF1860" w14:textId="77777777" w:rsidR="003C72E0" w:rsidRPr="003C72E0" w:rsidRDefault="003C72E0" w:rsidP="003C72E0">
      <w:pPr>
        <w:pStyle w:val="BodyText"/>
        <w:spacing w:before="1"/>
        <w:ind w:left="360"/>
        <w:jc w:val="both"/>
        <w:rPr>
          <w:color w:val="1F497D" w:themeColor="text2"/>
          <w:lang w:val="en-CH"/>
        </w:rPr>
      </w:pPr>
      <w:r w:rsidRPr="003C72E0">
        <w:rPr>
          <w:b/>
          <w:bCs/>
          <w:color w:val="1F497D" w:themeColor="text2"/>
          <w:lang w:val="en-CH"/>
        </w:rPr>
        <w:t>Horizontal Bar Chart (Top Selling Products by Category in Iowa)</w:t>
      </w:r>
    </w:p>
    <w:p w14:paraId="77FD1EE7" w14:textId="0B5D524C" w:rsidR="0005738A" w:rsidRPr="00A17236" w:rsidRDefault="003C72E0" w:rsidP="00696706">
      <w:pPr>
        <w:pStyle w:val="BodyText"/>
        <w:numPr>
          <w:ilvl w:val="1"/>
          <w:numId w:val="15"/>
        </w:numPr>
        <w:spacing w:before="1"/>
        <w:jc w:val="both"/>
        <w:rPr>
          <w:color w:val="1F497D" w:themeColor="text2"/>
          <w:lang w:val="en-CH"/>
        </w:rPr>
      </w:pPr>
      <w:r w:rsidRPr="003C72E0">
        <w:rPr>
          <w:color w:val="1F497D" w:themeColor="text2"/>
          <w:lang w:val="en-CH"/>
        </w:rPr>
        <w:t>Justification: Horizontal bar charts are effective for ranking categories and are particularly useful when the labels are lengthy, as they are easier to read than vertical bar chart labels. This chart type allows users to quickly discern which products are the top sellers within each category.</w:t>
      </w:r>
      <w:r w:rsidRPr="00A17236">
        <w:rPr>
          <w:color w:val="1F497D" w:themeColor="text2"/>
          <w:lang w:val="en-CH"/>
        </w:rPr>
        <w:t xml:space="preserve"> </w:t>
      </w:r>
      <w:r w:rsidR="0005738A" w:rsidRPr="00A17236">
        <w:rPr>
          <w:color w:val="1F497D" w:themeColor="text2"/>
        </w:rPr>
        <w:t xml:space="preserve">In this case, it's used to compare the popularity (quantity sold) of different products within the most category sold in 2016. </w:t>
      </w:r>
    </w:p>
    <w:p w14:paraId="2FD4D51C" w14:textId="77777777" w:rsidR="003C72E0" w:rsidRPr="00A17236" w:rsidRDefault="003C72E0" w:rsidP="003C72E0">
      <w:pPr>
        <w:pStyle w:val="BodyText"/>
        <w:spacing w:before="1"/>
        <w:jc w:val="both"/>
        <w:rPr>
          <w:color w:val="1F497D" w:themeColor="text2"/>
        </w:rPr>
      </w:pPr>
    </w:p>
    <w:p w14:paraId="58B67414" w14:textId="77777777" w:rsidR="003C72E0" w:rsidRPr="00A17236" w:rsidRDefault="003C72E0" w:rsidP="003C72E0">
      <w:pPr>
        <w:pStyle w:val="BodyText"/>
        <w:spacing w:before="1"/>
        <w:jc w:val="both"/>
        <w:rPr>
          <w:color w:val="1F497D" w:themeColor="text2"/>
          <w:lang w:val="en-CH"/>
        </w:rPr>
      </w:pPr>
    </w:p>
    <w:p w14:paraId="787BC17A" w14:textId="77777777" w:rsidR="0005738A" w:rsidRDefault="0005738A">
      <w:pPr>
        <w:pStyle w:val="BodyText"/>
        <w:spacing w:before="1"/>
        <w:rPr>
          <w:color w:val="374151"/>
        </w:rPr>
      </w:pPr>
    </w:p>
    <w:p w14:paraId="6D1A1778" w14:textId="77777777" w:rsidR="00A17236" w:rsidRDefault="00A17236">
      <w:pPr>
        <w:pStyle w:val="BodyText"/>
        <w:spacing w:before="1"/>
        <w:rPr>
          <w:color w:val="374151"/>
        </w:rPr>
      </w:pPr>
    </w:p>
    <w:p w14:paraId="1F20BB98" w14:textId="77777777" w:rsidR="00A17236" w:rsidRDefault="00A17236">
      <w:pPr>
        <w:pStyle w:val="BodyText"/>
        <w:spacing w:before="1"/>
        <w:rPr>
          <w:color w:val="374151"/>
        </w:rPr>
      </w:pPr>
    </w:p>
    <w:p w14:paraId="5AF142F2" w14:textId="77777777" w:rsidR="00A17236" w:rsidRDefault="00A17236">
      <w:pPr>
        <w:pStyle w:val="BodyText"/>
        <w:spacing w:before="1"/>
        <w:rPr>
          <w:color w:val="374151"/>
        </w:rPr>
      </w:pPr>
    </w:p>
    <w:p w14:paraId="0D4A4CB0" w14:textId="77777777" w:rsidR="00A17236" w:rsidRPr="00A17236" w:rsidRDefault="00A17236">
      <w:pPr>
        <w:pStyle w:val="BodyText"/>
        <w:spacing w:before="1"/>
        <w:rPr>
          <w:color w:val="374151"/>
        </w:rPr>
      </w:pPr>
    </w:p>
    <w:p w14:paraId="6421CFD4" w14:textId="77777777" w:rsidR="00C222B3" w:rsidRPr="00A17236" w:rsidRDefault="00000000">
      <w:pPr>
        <w:pStyle w:val="BodyText"/>
        <w:ind w:left="100"/>
        <w:rPr>
          <w:spacing w:val="-2"/>
        </w:rPr>
      </w:pPr>
      <w:r w:rsidRPr="00A17236">
        <w:lastRenderedPageBreak/>
        <w:t>Q5.</w:t>
      </w:r>
      <w:r w:rsidRPr="00A17236">
        <w:rPr>
          <w:spacing w:val="29"/>
        </w:rPr>
        <w:t xml:space="preserve">  </w:t>
      </w:r>
      <w:r w:rsidRPr="00A17236">
        <w:t>What</w:t>
      </w:r>
      <w:r w:rsidRPr="00A17236">
        <w:rPr>
          <w:spacing w:val="27"/>
        </w:rPr>
        <w:t xml:space="preserve"> </w:t>
      </w:r>
      <w:r w:rsidRPr="00A17236">
        <w:t>was</w:t>
      </w:r>
      <w:r w:rsidRPr="00A17236">
        <w:rPr>
          <w:spacing w:val="26"/>
        </w:rPr>
        <w:t xml:space="preserve"> </w:t>
      </w:r>
      <w:r w:rsidRPr="00A17236">
        <w:t>the</w:t>
      </w:r>
      <w:r w:rsidRPr="00A17236">
        <w:rPr>
          <w:spacing w:val="26"/>
        </w:rPr>
        <w:t xml:space="preserve"> </w:t>
      </w:r>
      <w:r w:rsidRPr="00A17236">
        <w:t>most</w:t>
      </w:r>
      <w:r w:rsidRPr="00A17236">
        <w:rPr>
          <w:spacing w:val="26"/>
        </w:rPr>
        <w:t xml:space="preserve"> </w:t>
      </w:r>
      <w:r w:rsidRPr="00A17236">
        <w:t>profitable</w:t>
      </w:r>
      <w:r w:rsidRPr="00A17236">
        <w:rPr>
          <w:spacing w:val="27"/>
        </w:rPr>
        <w:t xml:space="preserve"> </w:t>
      </w:r>
      <w:r w:rsidRPr="00A17236">
        <w:t>month</w:t>
      </w:r>
      <w:r w:rsidRPr="00A17236">
        <w:rPr>
          <w:spacing w:val="26"/>
        </w:rPr>
        <w:t xml:space="preserve"> </w:t>
      </w:r>
      <w:r w:rsidRPr="00A17236">
        <w:t>in</w:t>
      </w:r>
      <w:r w:rsidRPr="00A17236">
        <w:rPr>
          <w:spacing w:val="26"/>
        </w:rPr>
        <w:t xml:space="preserve"> </w:t>
      </w:r>
      <w:r w:rsidRPr="00A17236">
        <w:t>2018</w:t>
      </w:r>
      <w:r w:rsidRPr="00A17236">
        <w:rPr>
          <w:spacing w:val="26"/>
        </w:rPr>
        <w:t xml:space="preserve"> </w:t>
      </w:r>
      <w:r w:rsidRPr="00A17236">
        <w:rPr>
          <w:spacing w:val="-2"/>
        </w:rPr>
        <w:t>overall?</w:t>
      </w:r>
    </w:p>
    <w:p w14:paraId="313E42DC" w14:textId="77777777" w:rsidR="003C72E0" w:rsidRPr="00A17236" w:rsidRDefault="003C72E0">
      <w:pPr>
        <w:pStyle w:val="BodyText"/>
        <w:ind w:left="100"/>
      </w:pPr>
    </w:p>
    <w:p w14:paraId="002EE68A" w14:textId="344405ED" w:rsidR="00C222B3" w:rsidRPr="00A17236" w:rsidRDefault="006822C1">
      <w:pPr>
        <w:pStyle w:val="BodyText"/>
      </w:pPr>
      <w:r w:rsidRPr="00A17236">
        <w:rPr>
          <w:noProof/>
        </w:rPr>
        <w:drawing>
          <wp:inline distT="0" distB="0" distL="0" distR="0" wp14:anchorId="30A42845" wp14:editId="7CCF4118">
            <wp:extent cx="5880100" cy="2321560"/>
            <wp:effectExtent l="0" t="0" r="0" b="2540"/>
            <wp:docPr id="1049245867" name="Picture 14" descr="A graph on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45867" name="Picture 14" descr="A graph on a white pap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0100" cy="2321560"/>
                    </a:xfrm>
                    <a:prstGeom prst="rect">
                      <a:avLst/>
                    </a:prstGeom>
                  </pic:spPr>
                </pic:pic>
              </a:graphicData>
            </a:graphic>
          </wp:inline>
        </w:drawing>
      </w:r>
    </w:p>
    <w:p w14:paraId="130589C6" w14:textId="527AFB9F" w:rsidR="0005738A" w:rsidRPr="00A17236" w:rsidRDefault="0005738A">
      <w:pPr>
        <w:pStyle w:val="BodyText"/>
        <w:rPr>
          <w:b/>
          <w:bCs/>
        </w:rPr>
      </w:pPr>
    </w:p>
    <w:p w14:paraId="183A5AAF" w14:textId="716415F6" w:rsidR="00106A26" w:rsidRPr="00A17236" w:rsidRDefault="0088117E" w:rsidP="0088117E">
      <w:pPr>
        <w:pStyle w:val="BodyText"/>
        <w:spacing w:before="1"/>
        <w:rPr>
          <w:b/>
          <w:bCs/>
          <w:color w:val="1F497D" w:themeColor="text2"/>
          <w:lang w:val="en-CH"/>
        </w:rPr>
      </w:pPr>
      <w:r w:rsidRPr="003C72E0">
        <w:rPr>
          <w:b/>
          <w:bCs/>
          <w:color w:val="1F497D" w:themeColor="text2"/>
          <w:lang w:val="en-CH"/>
        </w:rPr>
        <w:t>Bar Chart (</w:t>
      </w:r>
      <w:r w:rsidRPr="00A17236">
        <w:rPr>
          <w:b/>
          <w:bCs/>
          <w:color w:val="1F497D" w:themeColor="text2"/>
        </w:rPr>
        <w:t>Monthly Profit in 2018)</w:t>
      </w:r>
    </w:p>
    <w:p w14:paraId="224EEC8A" w14:textId="497F8114" w:rsidR="00C222B3" w:rsidRPr="00A17236" w:rsidRDefault="00106A26">
      <w:pPr>
        <w:pStyle w:val="BodyText"/>
        <w:rPr>
          <w:color w:val="1F497D" w:themeColor="text2"/>
        </w:rPr>
      </w:pPr>
      <w:r w:rsidRPr="00A17236">
        <w:rPr>
          <w:color w:val="1F497D" w:themeColor="text2"/>
        </w:rPr>
        <w:t xml:space="preserve">Like the first bar chart, this one is used to compare profit values. </w:t>
      </w:r>
      <w:r w:rsidR="0088117E" w:rsidRPr="00A17236">
        <w:rPr>
          <w:color w:val="1F497D" w:themeColor="text2"/>
        </w:rPr>
        <w:t xml:space="preserve">It allows for a clear visual comparison of profit values </w:t>
      </w:r>
      <w:r w:rsidRPr="00A17236">
        <w:rPr>
          <w:color w:val="1F497D" w:themeColor="text2"/>
        </w:rPr>
        <w:t>for each month in 2018, making it easy to identify the most profitable month.</w:t>
      </w:r>
    </w:p>
    <w:p w14:paraId="76B63149" w14:textId="77777777" w:rsidR="003C72E0" w:rsidRPr="00A17236" w:rsidRDefault="003C72E0">
      <w:pPr>
        <w:pStyle w:val="BodyText"/>
        <w:spacing w:before="218"/>
        <w:ind w:left="100"/>
        <w:rPr>
          <w:w w:val="105"/>
        </w:rPr>
      </w:pPr>
    </w:p>
    <w:p w14:paraId="15E6E24D" w14:textId="77777777" w:rsidR="003C72E0" w:rsidRPr="00A17236" w:rsidRDefault="003C72E0" w:rsidP="0088117E">
      <w:pPr>
        <w:pStyle w:val="BodyText"/>
        <w:spacing w:before="218"/>
        <w:rPr>
          <w:w w:val="105"/>
        </w:rPr>
      </w:pPr>
    </w:p>
    <w:p w14:paraId="48D52AA6" w14:textId="7CC7BE92" w:rsidR="00C222B3" w:rsidRPr="00A17236" w:rsidRDefault="00000000">
      <w:pPr>
        <w:pStyle w:val="BodyText"/>
        <w:spacing w:before="218"/>
        <w:ind w:left="100"/>
        <w:rPr>
          <w:spacing w:val="-2"/>
          <w:w w:val="105"/>
        </w:rPr>
      </w:pPr>
      <w:r w:rsidRPr="00A17236">
        <w:rPr>
          <w:w w:val="105"/>
        </w:rPr>
        <w:t>Q6.</w:t>
      </w:r>
      <w:r w:rsidRPr="00A17236">
        <w:rPr>
          <w:spacing w:val="77"/>
          <w:w w:val="105"/>
        </w:rPr>
        <w:t xml:space="preserve"> </w:t>
      </w:r>
      <w:r w:rsidRPr="00A17236">
        <w:rPr>
          <w:w w:val="105"/>
        </w:rPr>
        <w:t>How</w:t>
      </w:r>
      <w:r w:rsidRPr="00A17236">
        <w:rPr>
          <w:spacing w:val="2"/>
          <w:w w:val="105"/>
        </w:rPr>
        <w:t xml:space="preserve"> </w:t>
      </w:r>
      <w:r w:rsidRPr="00A17236">
        <w:rPr>
          <w:w w:val="105"/>
        </w:rPr>
        <w:t>widely</w:t>
      </w:r>
      <w:r w:rsidRPr="00A17236">
        <w:rPr>
          <w:spacing w:val="2"/>
          <w:w w:val="105"/>
        </w:rPr>
        <w:t xml:space="preserve"> </w:t>
      </w:r>
      <w:r w:rsidRPr="00A17236">
        <w:rPr>
          <w:w w:val="105"/>
        </w:rPr>
        <w:t>did</w:t>
      </w:r>
      <w:r w:rsidRPr="00A17236">
        <w:rPr>
          <w:spacing w:val="2"/>
          <w:w w:val="105"/>
        </w:rPr>
        <w:t xml:space="preserve"> </w:t>
      </w:r>
      <w:r w:rsidRPr="00A17236">
        <w:rPr>
          <w:w w:val="105"/>
        </w:rPr>
        <w:t>monthly</w:t>
      </w:r>
      <w:r w:rsidRPr="00A17236">
        <w:rPr>
          <w:spacing w:val="2"/>
          <w:w w:val="105"/>
        </w:rPr>
        <w:t xml:space="preserve"> </w:t>
      </w:r>
      <w:r w:rsidRPr="00A17236">
        <w:rPr>
          <w:w w:val="105"/>
        </w:rPr>
        <w:t>profits</w:t>
      </w:r>
      <w:r w:rsidRPr="00A17236">
        <w:rPr>
          <w:spacing w:val="2"/>
          <w:w w:val="105"/>
        </w:rPr>
        <w:t xml:space="preserve"> </w:t>
      </w:r>
      <w:r w:rsidRPr="00A17236">
        <w:rPr>
          <w:w w:val="105"/>
        </w:rPr>
        <w:t>vary</w:t>
      </w:r>
      <w:r w:rsidRPr="00A17236">
        <w:rPr>
          <w:spacing w:val="2"/>
          <w:w w:val="105"/>
        </w:rPr>
        <w:t xml:space="preserve"> </w:t>
      </w:r>
      <w:r w:rsidRPr="00A17236">
        <w:rPr>
          <w:w w:val="105"/>
        </w:rPr>
        <w:t>in</w:t>
      </w:r>
      <w:r w:rsidRPr="00A17236">
        <w:rPr>
          <w:spacing w:val="2"/>
          <w:w w:val="105"/>
        </w:rPr>
        <w:t xml:space="preserve"> </w:t>
      </w:r>
      <w:r w:rsidRPr="00A17236">
        <w:rPr>
          <w:spacing w:val="-2"/>
          <w:w w:val="105"/>
        </w:rPr>
        <w:t>2018?</w:t>
      </w:r>
    </w:p>
    <w:p w14:paraId="1D123AF9" w14:textId="77777777" w:rsidR="003C72E0" w:rsidRPr="00A17236" w:rsidRDefault="003C72E0" w:rsidP="0088117E">
      <w:pPr>
        <w:pStyle w:val="BodyText"/>
        <w:spacing w:before="218"/>
      </w:pPr>
    </w:p>
    <w:p w14:paraId="22548868" w14:textId="2A9AED8C" w:rsidR="00C222B3" w:rsidRPr="00A17236" w:rsidRDefault="00C45A07">
      <w:pPr>
        <w:rPr>
          <w:sz w:val="24"/>
          <w:szCs w:val="24"/>
        </w:rPr>
      </w:pPr>
      <w:r w:rsidRPr="00A17236">
        <w:rPr>
          <w:noProof/>
          <w:sz w:val="24"/>
          <w:szCs w:val="24"/>
        </w:rPr>
        <w:drawing>
          <wp:inline distT="0" distB="0" distL="0" distR="0" wp14:anchorId="5A3FDA01" wp14:editId="0FB55CC6">
            <wp:extent cx="2770908" cy="2078181"/>
            <wp:effectExtent l="0" t="0" r="0" b="5080"/>
            <wp:docPr id="1484410878" name="Picture 15" descr="A graph on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10878" name="Picture 15" descr="A graph on a white pap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22986" cy="2117240"/>
                    </a:xfrm>
                    <a:prstGeom prst="rect">
                      <a:avLst/>
                    </a:prstGeom>
                  </pic:spPr>
                </pic:pic>
              </a:graphicData>
            </a:graphic>
          </wp:inline>
        </w:drawing>
      </w:r>
      <w:r w:rsidR="006E4B35" w:rsidRPr="00A17236">
        <w:rPr>
          <w:color w:val="1F497D" w:themeColor="text2"/>
          <w:sz w:val="24"/>
          <w:szCs w:val="24"/>
        </w:rPr>
        <w:t>Draft 1</w:t>
      </w:r>
    </w:p>
    <w:p w14:paraId="58EA1FCA" w14:textId="77777777" w:rsidR="00C45A07" w:rsidRPr="00A17236" w:rsidRDefault="00C45A07" w:rsidP="0088117E">
      <w:pPr>
        <w:rPr>
          <w:color w:val="1F497D" w:themeColor="text2"/>
          <w:sz w:val="24"/>
          <w:szCs w:val="24"/>
        </w:rPr>
      </w:pPr>
    </w:p>
    <w:p w14:paraId="676CC755" w14:textId="3AA70723" w:rsidR="0088117E" w:rsidRPr="0088117E" w:rsidRDefault="0088117E" w:rsidP="0088117E">
      <w:pPr>
        <w:ind w:left="360"/>
        <w:rPr>
          <w:b/>
          <w:bCs/>
          <w:color w:val="1F497D" w:themeColor="text2"/>
          <w:sz w:val="24"/>
          <w:szCs w:val="24"/>
          <w:lang w:val="en-CH"/>
        </w:rPr>
      </w:pPr>
      <w:r w:rsidRPr="0088117E">
        <w:rPr>
          <w:b/>
          <w:bCs/>
          <w:color w:val="1F497D" w:themeColor="text2"/>
          <w:sz w:val="24"/>
          <w:szCs w:val="24"/>
          <w:lang w:val="en-CH"/>
        </w:rPr>
        <w:t>Box Plot</w:t>
      </w:r>
      <w:r w:rsidRPr="00A17236">
        <w:rPr>
          <w:b/>
          <w:bCs/>
          <w:color w:val="1F497D" w:themeColor="text2"/>
          <w:sz w:val="24"/>
          <w:szCs w:val="24"/>
          <w:lang w:val="en-CH"/>
        </w:rPr>
        <w:t xml:space="preserve"> ( Monthly Profit Variability)</w:t>
      </w:r>
    </w:p>
    <w:p w14:paraId="5327FCD7" w14:textId="77777777" w:rsidR="0088117E" w:rsidRPr="00A17236" w:rsidRDefault="0088117E" w:rsidP="0088117E">
      <w:pPr>
        <w:pStyle w:val="ListParagraph"/>
        <w:numPr>
          <w:ilvl w:val="0"/>
          <w:numId w:val="11"/>
        </w:numPr>
        <w:rPr>
          <w:color w:val="1F497D" w:themeColor="text2"/>
          <w:sz w:val="24"/>
          <w:szCs w:val="24"/>
          <w:lang w:val="en-CH"/>
        </w:rPr>
      </w:pPr>
      <w:r w:rsidRPr="00A17236">
        <w:rPr>
          <w:color w:val="1F497D" w:themeColor="text2"/>
          <w:sz w:val="24"/>
          <w:szCs w:val="24"/>
          <w:lang w:val="en-CH"/>
        </w:rPr>
        <w:t>Justification: A box plot excels in displaying the distribution of a dataset. It succinctly encapsulates key statistical measures: median, quartiles, and outliers. For the purpose of analyzing monthly profit variability, a box plot could effectively demonstrate the range (minimum to maximum), the typical profit (median), and any months that were unusually profitable or unprofitable (outliers). This would provide a comprehensive statistical overview of the profit distribution over the year, highlighting any significant variations.</w:t>
      </w:r>
    </w:p>
    <w:p w14:paraId="7728772D" w14:textId="77777777" w:rsidR="0088117E" w:rsidRPr="00A17236" w:rsidRDefault="0088117E" w:rsidP="0088117E">
      <w:pPr>
        <w:rPr>
          <w:color w:val="1F497D" w:themeColor="text2"/>
          <w:sz w:val="24"/>
          <w:szCs w:val="24"/>
          <w:lang w:val="en-CH"/>
        </w:rPr>
      </w:pPr>
    </w:p>
    <w:p w14:paraId="6CE0E083" w14:textId="77777777" w:rsidR="0088117E" w:rsidRPr="00A17236" w:rsidRDefault="0088117E" w:rsidP="0088117E">
      <w:pPr>
        <w:rPr>
          <w:color w:val="1F497D" w:themeColor="text2"/>
          <w:sz w:val="24"/>
          <w:szCs w:val="24"/>
          <w:lang w:val="en-CH"/>
        </w:rPr>
      </w:pPr>
    </w:p>
    <w:p w14:paraId="7BFE987B" w14:textId="59C31BEF" w:rsidR="0088117E" w:rsidRPr="00A17236" w:rsidRDefault="0088117E" w:rsidP="0088117E">
      <w:pPr>
        <w:rPr>
          <w:color w:val="1F497D" w:themeColor="text2"/>
          <w:sz w:val="24"/>
          <w:szCs w:val="24"/>
        </w:rPr>
      </w:pPr>
      <w:r w:rsidRPr="00A17236">
        <w:rPr>
          <w:noProof/>
          <w:color w:val="1F497D" w:themeColor="text2"/>
          <w:sz w:val="24"/>
          <w:szCs w:val="24"/>
        </w:rPr>
        <w:lastRenderedPageBreak/>
        <w:drawing>
          <wp:inline distT="0" distB="0" distL="0" distR="0" wp14:anchorId="1EF422B5" wp14:editId="16E4437C">
            <wp:extent cx="2770505" cy="2770505"/>
            <wp:effectExtent l="0" t="0" r="0" b="0"/>
            <wp:docPr id="746754208" name="Picture 16" descr="A graph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54208" name="Picture 16" descr="A graph on a piece of pap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9795" cy="2849795"/>
                    </a:xfrm>
                    <a:prstGeom prst="rect">
                      <a:avLst/>
                    </a:prstGeom>
                  </pic:spPr>
                </pic:pic>
              </a:graphicData>
            </a:graphic>
          </wp:inline>
        </w:drawing>
      </w:r>
      <w:r w:rsidRPr="00A17236">
        <w:rPr>
          <w:color w:val="1F497D" w:themeColor="text2"/>
          <w:sz w:val="24"/>
          <w:szCs w:val="24"/>
        </w:rPr>
        <w:t xml:space="preserve"> Draft 2</w:t>
      </w:r>
    </w:p>
    <w:p w14:paraId="6AD0F47C" w14:textId="712CABAE" w:rsidR="0088117E" w:rsidRPr="00A17236" w:rsidRDefault="0088117E" w:rsidP="0088117E">
      <w:pPr>
        <w:rPr>
          <w:color w:val="1F497D" w:themeColor="text2"/>
          <w:sz w:val="24"/>
          <w:szCs w:val="24"/>
          <w:lang w:val="en-CH"/>
        </w:rPr>
      </w:pPr>
    </w:p>
    <w:p w14:paraId="1A1678BA" w14:textId="77777777" w:rsidR="0088117E" w:rsidRPr="00A17236" w:rsidRDefault="0088117E" w:rsidP="0088117E">
      <w:pPr>
        <w:rPr>
          <w:color w:val="1F497D" w:themeColor="text2"/>
          <w:sz w:val="24"/>
          <w:szCs w:val="24"/>
          <w:lang w:val="en-CH"/>
        </w:rPr>
      </w:pPr>
    </w:p>
    <w:p w14:paraId="401BB2B3" w14:textId="69F619D0" w:rsidR="0088117E" w:rsidRPr="0088117E" w:rsidRDefault="0088117E" w:rsidP="0088117E">
      <w:pPr>
        <w:ind w:left="360"/>
        <w:rPr>
          <w:b/>
          <w:bCs/>
          <w:color w:val="1F497D" w:themeColor="text2"/>
          <w:sz w:val="24"/>
          <w:szCs w:val="24"/>
          <w:lang w:val="en-CH"/>
        </w:rPr>
      </w:pPr>
      <w:r w:rsidRPr="0088117E">
        <w:rPr>
          <w:b/>
          <w:bCs/>
          <w:color w:val="1F497D" w:themeColor="text2"/>
          <w:sz w:val="24"/>
          <w:szCs w:val="24"/>
          <w:lang w:val="en-CH"/>
        </w:rPr>
        <w:t>Line Chart</w:t>
      </w:r>
      <w:r w:rsidRPr="00A17236">
        <w:rPr>
          <w:b/>
          <w:bCs/>
          <w:color w:val="1F497D" w:themeColor="text2"/>
          <w:sz w:val="24"/>
          <w:szCs w:val="24"/>
          <w:lang w:val="en-CH"/>
        </w:rPr>
        <w:t xml:space="preserve"> ( Monthly Profit Variability)</w:t>
      </w:r>
    </w:p>
    <w:p w14:paraId="01A35AC4" w14:textId="77777777" w:rsidR="0088117E" w:rsidRPr="00A17236" w:rsidRDefault="0088117E" w:rsidP="0088117E">
      <w:pPr>
        <w:pStyle w:val="ListParagraph"/>
        <w:numPr>
          <w:ilvl w:val="0"/>
          <w:numId w:val="11"/>
        </w:numPr>
        <w:rPr>
          <w:color w:val="1F497D" w:themeColor="text2"/>
          <w:sz w:val="24"/>
          <w:szCs w:val="24"/>
          <w:lang w:val="en-CH"/>
        </w:rPr>
      </w:pPr>
      <w:r w:rsidRPr="00A17236">
        <w:rPr>
          <w:color w:val="1F497D" w:themeColor="text2"/>
          <w:sz w:val="24"/>
          <w:szCs w:val="24"/>
          <w:lang w:val="en-CH"/>
        </w:rPr>
        <w:t>Justification: A line chart, on the other hand, offers a more intuitive visualization of data trends over time. By connecting monthly profit data points, it presents a clear narrative of how profits fluctuated each month. The line chart is particularly adept at illustrating the progression and pattern of change, showing the rises and falls in profits throughout the year. This makes it easier for a broader audience, including those less familiar with statistical plots like box plots, to understand the overall trends and identify specific months where profits peaked or dipped significantly.</w:t>
      </w:r>
    </w:p>
    <w:p w14:paraId="72DDCD98" w14:textId="77777777" w:rsidR="0088117E" w:rsidRPr="0088117E" w:rsidRDefault="0088117E" w:rsidP="0088117E">
      <w:pPr>
        <w:rPr>
          <w:b/>
          <w:bCs/>
          <w:sz w:val="24"/>
          <w:szCs w:val="24"/>
          <w:lang w:val="en-CH"/>
        </w:rPr>
      </w:pPr>
    </w:p>
    <w:p w14:paraId="01B24E7A" w14:textId="77777777" w:rsidR="003C72E0" w:rsidRPr="00A17236" w:rsidRDefault="003C72E0">
      <w:pPr>
        <w:rPr>
          <w:color w:val="1F497D" w:themeColor="text2"/>
          <w:sz w:val="24"/>
          <w:szCs w:val="24"/>
        </w:rPr>
      </w:pPr>
    </w:p>
    <w:p w14:paraId="3B09FC5A" w14:textId="4F221E9E" w:rsidR="003C72E0" w:rsidRPr="00A17236" w:rsidRDefault="0088117E">
      <w:pPr>
        <w:rPr>
          <w:b/>
          <w:bCs/>
          <w:color w:val="1F497D" w:themeColor="text2"/>
          <w:sz w:val="24"/>
          <w:szCs w:val="24"/>
          <w:lang w:val="en-CH"/>
        </w:rPr>
      </w:pPr>
      <w:r w:rsidRPr="00A17236">
        <w:rPr>
          <w:b/>
          <w:bCs/>
          <w:color w:val="1F497D" w:themeColor="text2"/>
          <w:sz w:val="24"/>
          <w:szCs w:val="24"/>
          <w:lang w:val="en-CH"/>
        </w:rPr>
        <w:t xml:space="preserve">Q5 and Q6 </w:t>
      </w:r>
    </w:p>
    <w:p w14:paraId="72CEA3DA" w14:textId="77777777" w:rsidR="003C72E0" w:rsidRPr="00A17236" w:rsidRDefault="003C72E0">
      <w:pPr>
        <w:rPr>
          <w:color w:val="1F497D" w:themeColor="text2"/>
          <w:sz w:val="24"/>
          <w:szCs w:val="24"/>
          <w:lang w:val="en-CH"/>
        </w:rPr>
      </w:pPr>
    </w:p>
    <w:p w14:paraId="2AA403D4" w14:textId="227C0B46" w:rsidR="00C45A07" w:rsidRPr="00A17236" w:rsidRDefault="006E4B35">
      <w:pPr>
        <w:rPr>
          <w:color w:val="1F497D" w:themeColor="text2"/>
          <w:sz w:val="24"/>
          <w:szCs w:val="24"/>
        </w:rPr>
      </w:pPr>
      <w:r w:rsidRPr="00A17236">
        <w:rPr>
          <w:noProof/>
          <w:color w:val="1F497D" w:themeColor="text2"/>
          <w:sz w:val="24"/>
          <w:szCs w:val="24"/>
        </w:rPr>
        <w:drawing>
          <wp:inline distT="0" distB="0" distL="0" distR="0" wp14:anchorId="2A90CB59" wp14:editId="1933F9AD">
            <wp:extent cx="5880100" cy="2352040"/>
            <wp:effectExtent l="0" t="0" r="0" b="0"/>
            <wp:docPr id="111536474" name="Picture 17" descr="A graph drawn on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474" name="Picture 17" descr="A graph drawn on a white pap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80100" cy="2352040"/>
                    </a:xfrm>
                    <a:prstGeom prst="rect">
                      <a:avLst/>
                    </a:prstGeom>
                  </pic:spPr>
                </pic:pic>
              </a:graphicData>
            </a:graphic>
          </wp:inline>
        </w:drawing>
      </w:r>
      <w:r w:rsidRPr="00A17236">
        <w:rPr>
          <w:color w:val="1F497D" w:themeColor="text2"/>
          <w:sz w:val="24"/>
          <w:szCs w:val="24"/>
        </w:rPr>
        <w:t>Final Decision for both question 5 and 6</w:t>
      </w:r>
    </w:p>
    <w:p w14:paraId="416A9B81" w14:textId="77777777" w:rsidR="006E4B35" w:rsidRPr="00A17236" w:rsidRDefault="006E4B35">
      <w:pPr>
        <w:rPr>
          <w:sz w:val="24"/>
          <w:szCs w:val="24"/>
        </w:rPr>
      </w:pPr>
    </w:p>
    <w:p w14:paraId="63BE134E" w14:textId="77777777" w:rsidR="00C45A07" w:rsidRPr="00A17236" w:rsidRDefault="00C45A07">
      <w:pPr>
        <w:rPr>
          <w:sz w:val="24"/>
          <w:szCs w:val="24"/>
        </w:rPr>
      </w:pPr>
    </w:p>
    <w:p w14:paraId="06C1D4E0" w14:textId="77777777" w:rsidR="003C72E0" w:rsidRPr="003C72E0" w:rsidRDefault="003C72E0" w:rsidP="003C72E0">
      <w:pPr>
        <w:rPr>
          <w:color w:val="1F497D" w:themeColor="text2"/>
          <w:sz w:val="24"/>
          <w:szCs w:val="24"/>
          <w:lang w:val="en-CH"/>
        </w:rPr>
      </w:pPr>
      <w:r w:rsidRPr="003C72E0">
        <w:rPr>
          <w:b/>
          <w:bCs/>
          <w:color w:val="1F497D" w:themeColor="text2"/>
          <w:sz w:val="24"/>
          <w:szCs w:val="24"/>
          <w:lang w:val="en-CH"/>
        </w:rPr>
        <w:t>Area Chart (Profit Overview: Monthly Highs and Trends)</w:t>
      </w:r>
    </w:p>
    <w:p w14:paraId="5510397D" w14:textId="77777777" w:rsidR="003C72E0" w:rsidRPr="003C72E0" w:rsidRDefault="003C72E0" w:rsidP="003C72E0">
      <w:pPr>
        <w:ind w:left="1080"/>
        <w:rPr>
          <w:color w:val="1F497D" w:themeColor="text2"/>
          <w:sz w:val="24"/>
          <w:szCs w:val="24"/>
          <w:lang w:val="en-CH"/>
        </w:rPr>
      </w:pPr>
      <w:r w:rsidRPr="003C72E0">
        <w:rPr>
          <w:color w:val="1F497D" w:themeColor="text2"/>
          <w:sz w:val="24"/>
          <w:szCs w:val="24"/>
          <w:lang w:val="en-CH"/>
        </w:rPr>
        <w:t xml:space="preserve">Justification: Area charts are useful for showing volume over time, as they combine elements of both line and bar charts. They can communicate the </w:t>
      </w:r>
      <w:r w:rsidRPr="003C72E0">
        <w:rPr>
          <w:color w:val="1F497D" w:themeColor="text2"/>
          <w:sz w:val="24"/>
          <w:szCs w:val="24"/>
          <w:lang w:val="en-CH"/>
        </w:rPr>
        <w:lastRenderedPageBreak/>
        <w:t>weight of the profits over the months, with the area fill providing a sense of the cumulative effect. This chart is chosen to represent both the peak profits and the variations over time, fulfilling a dual purpose with clarity.</w:t>
      </w:r>
    </w:p>
    <w:p w14:paraId="180FA04F" w14:textId="77777777" w:rsidR="003C72E0" w:rsidRPr="00A17236" w:rsidRDefault="003C72E0">
      <w:pPr>
        <w:rPr>
          <w:sz w:val="24"/>
          <w:szCs w:val="24"/>
          <w:lang w:val="en-CH"/>
        </w:rPr>
      </w:pPr>
    </w:p>
    <w:p w14:paraId="255B0098" w14:textId="77777777" w:rsidR="00EB417E" w:rsidRPr="00A17236" w:rsidRDefault="00EB417E" w:rsidP="00EB417E">
      <w:pPr>
        <w:rPr>
          <w:color w:val="1F497D" w:themeColor="text2"/>
          <w:sz w:val="24"/>
          <w:szCs w:val="24"/>
          <w:lang w:val="en-CH"/>
        </w:rPr>
      </w:pPr>
    </w:p>
    <w:p w14:paraId="2F32820A" w14:textId="77777777" w:rsidR="00EB417E" w:rsidRPr="00A17236" w:rsidRDefault="00EB417E" w:rsidP="00EB417E">
      <w:pPr>
        <w:rPr>
          <w:sz w:val="24"/>
          <w:szCs w:val="24"/>
          <w:lang w:val="en-CH"/>
        </w:rPr>
      </w:pPr>
    </w:p>
    <w:p w14:paraId="10A613D9" w14:textId="77777777" w:rsidR="0088117E" w:rsidRPr="006E4B35" w:rsidRDefault="0088117E" w:rsidP="0088117E">
      <w:pPr>
        <w:rPr>
          <w:color w:val="1F497D" w:themeColor="text2"/>
          <w:sz w:val="24"/>
          <w:szCs w:val="24"/>
          <w:lang w:val="en-CH"/>
        </w:rPr>
      </w:pPr>
      <w:r w:rsidRPr="006E4B35">
        <w:rPr>
          <w:color w:val="1F497D" w:themeColor="text2"/>
          <w:sz w:val="24"/>
          <w:szCs w:val="24"/>
          <w:lang w:val="en-CH"/>
        </w:rPr>
        <w:t>My final decision to employ a single "Profit Overview: Monthly Highs and Trends" area chart to encapsulate the most profitable month and the variability of monthly profits in 2018 was driven by a dedication to creating a dashboard that balances analytical depth with ease of use. This was informed by an original consideration for a box plot, which, while statistically rich, could potentially alienate those unaccustomed to complex data interpretation. The pivot to a line chart format came from a desire to democratize the data, offering a universally comprehensible visualization that captures temporal trends and critical data points, such as peak profit months, without inundating the viewer with intricate statistical details.</w:t>
      </w:r>
    </w:p>
    <w:p w14:paraId="4E54212E" w14:textId="77777777" w:rsidR="0088117E" w:rsidRPr="006E4B35" w:rsidRDefault="0088117E" w:rsidP="0088117E">
      <w:pPr>
        <w:rPr>
          <w:color w:val="1F497D" w:themeColor="text2"/>
          <w:sz w:val="24"/>
          <w:szCs w:val="24"/>
          <w:lang w:val="en-CH"/>
        </w:rPr>
      </w:pPr>
      <w:r w:rsidRPr="006E4B35">
        <w:rPr>
          <w:color w:val="1F497D" w:themeColor="text2"/>
          <w:sz w:val="24"/>
          <w:szCs w:val="24"/>
          <w:lang w:val="en-CH"/>
        </w:rPr>
        <w:t>This streamlined approach not only offers clear and immediate insight into crucial profit metrics but also enhances the dashboard’s efficiency by allowing users to correlate multiple related data points simultaneously. It serves to reduce cognitive overhead and improve the overall user experience by presenting a cohesive narrative within a single, uncluttered visual field. The aesthetically simple yet comprehensive nature of the area chart ensures that the dashboard remains engaging and accessible to a wide audience.</w:t>
      </w:r>
    </w:p>
    <w:p w14:paraId="0C89C824" w14:textId="77777777" w:rsidR="0088117E" w:rsidRPr="00A17236" w:rsidRDefault="0088117E" w:rsidP="0088117E">
      <w:pPr>
        <w:rPr>
          <w:color w:val="1F497D" w:themeColor="text2"/>
          <w:sz w:val="24"/>
          <w:szCs w:val="24"/>
          <w:lang w:val="en-CH"/>
        </w:rPr>
      </w:pPr>
    </w:p>
    <w:p w14:paraId="34D1F33A" w14:textId="77777777" w:rsidR="00EB417E" w:rsidRPr="00A17236" w:rsidRDefault="00EB417E">
      <w:pPr>
        <w:rPr>
          <w:sz w:val="24"/>
          <w:szCs w:val="24"/>
          <w:lang w:val="en-CH"/>
        </w:rPr>
        <w:sectPr w:rsidR="00EB417E" w:rsidRPr="00A17236" w:rsidSect="00BF53A9">
          <w:type w:val="continuous"/>
          <w:pgSz w:w="12240" w:h="15840"/>
          <w:pgMar w:top="1380" w:right="1640" w:bottom="280" w:left="1340" w:header="720" w:footer="720" w:gutter="0"/>
          <w:cols w:space="720"/>
        </w:sectPr>
      </w:pPr>
    </w:p>
    <w:p w14:paraId="756CD880" w14:textId="77777777" w:rsidR="00C222B3" w:rsidRPr="00A17236" w:rsidRDefault="00000000">
      <w:pPr>
        <w:pStyle w:val="Heading1"/>
        <w:spacing w:before="65"/>
        <w:rPr>
          <w:sz w:val="24"/>
          <w:szCs w:val="24"/>
        </w:rPr>
      </w:pPr>
      <w:r w:rsidRPr="00A17236">
        <w:rPr>
          <w:spacing w:val="-2"/>
          <w:sz w:val="24"/>
          <w:szCs w:val="24"/>
        </w:rPr>
        <w:lastRenderedPageBreak/>
        <w:t>WIREFRAMES</w:t>
      </w:r>
    </w:p>
    <w:p w14:paraId="6BBA9DEF" w14:textId="768F53CD" w:rsidR="00C222B3" w:rsidRPr="00A17236" w:rsidRDefault="00461269">
      <w:pPr>
        <w:spacing w:before="203"/>
        <w:ind w:left="100"/>
        <w:rPr>
          <w:sz w:val="24"/>
          <w:szCs w:val="24"/>
        </w:rPr>
      </w:pPr>
      <w:r w:rsidRPr="00A17236">
        <w:rPr>
          <w:noProof/>
          <w:sz w:val="24"/>
          <w:szCs w:val="24"/>
        </w:rPr>
        <w:drawing>
          <wp:inline distT="0" distB="0" distL="0" distR="0" wp14:anchorId="738EE238" wp14:editId="22F40B63">
            <wp:extent cx="5880100" cy="6435090"/>
            <wp:effectExtent l="0" t="0" r="0" b="3810"/>
            <wp:docPr id="1479246356" name="Picture 19" descr="A paper with graph and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46356" name="Picture 19" descr="A paper with graph and char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80100" cy="6435090"/>
                    </a:xfrm>
                    <a:prstGeom prst="rect">
                      <a:avLst/>
                    </a:prstGeom>
                  </pic:spPr>
                </pic:pic>
              </a:graphicData>
            </a:graphic>
          </wp:inline>
        </w:drawing>
      </w:r>
    </w:p>
    <w:p w14:paraId="7149C831" w14:textId="77777777" w:rsidR="00C222B3" w:rsidRPr="00A17236" w:rsidRDefault="00C222B3">
      <w:pPr>
        <w:pStyle w:val="BodyText"/>
        <w:spacing w:before="10"/>
      </w:pPr>
    </w:p>
    <w:p w14:paraId="3691EF12" w14:textId="77777777" w:rsidR="00C222B3" w:rsidRPr="00A17236" w:rsidRDefault="00000000">
      <w:pPr>
        <w:pStyle w:val="BodyText"/>
        <w:ind w:left="100"/>
      </w:pPr>
      <w:r w:rsidRPr="00A17236">
        <w:rPr>
          <w:w w:val="105"/>
        </w:rPr>
        <w:t>Q</w:t>
      </w:r>
      <w:proofErr w:type="gramStart"/>
      <w:r w:rsidRPr="00A17236">
        <w:rPr>
          <w:w w:val="105"/>
        </w:rPr>
        <w:t>1.What</w:t>
      </w:r>
      <w:proofErr w:type="gramEnd"/>
      <w:r w:rsidRPr="00A17236">
        <w:rPr>
          <w:spacing w:val="-4"/>
          <w:w w:val="105"/>
        </w:rPr>
        <w:t xml:space="preserve"> </w:t>
      </w:r>
      <w:r w:rsidRPr="00A17236">
        <w:rPr>
          <w:w w:val="105"/>
        </w:rPr>
        <w:t>is</w:t>
      </w:r>
      <w:r w:rsidRPr="00A17236">
        <w:rPr>
          <w:spacing w:val="-3"/>
          <w:w w:val="105"/>
        </w:rPr>
        <w:t xml:space="preserve"> </w:t>
      </w:r>
      <w:r w:rsidRPr="00A17236">
        <w:rPr>
          <w:w w:val="105"/>
        </w:rPr>
        <w:t>the</w:t>
      </w:r>
      <w:r w:rsidRPr="00A17236">
        <w:rPr>
          <w:spacing w:val="-3"/>
          <w:w w:val="105"/>
        </w:rPr>
        <w:t xml:space="preserve"> </w:t>
      </w:r>
      <w:r w:rsidRPr="00A17236">
        <w:rPr>
          <w:w w:val="105"/>
        </w:rPr>
        <w:t>most</w:t>
      </w:r>
      <w:r w:rsidRPr="00A17236">
        <w:rPr>
          <w:spacing w:val="-3"/>
          <w:w w:val="105"/>
        </w:rPr>
        <w:t xml:space="preserve"> </w:t>
      </w:r>
      <w:r w:rsidRPr="00A17236">
        <w:rPr>
          <w:w w:val="105"/>
        </w:rPr>
        <w:t>profitable</w:t>
      </w:r>
      <w:r w:rsidRPr="00A17236">
        <w:rPr>
          <w:spacing w:val="-3"/>
          <w:w w:val="105"/>
        </w:rPr>
        <w:t xml:space="preserve"> </w:t>
      </w:r>
      <w:r w:rsidRPr="00A17236">
        <w:rPr>
          <w:w w:val="105"/>
        </w:rPr>
        <w:t>City</w:t>
      </w:r>
      <w:r w:rsidRPr="00A17236">
        <w:rPr>
          <w:spacing w:val="-3"/>
          <w:w w:val="105"/>
        </w:rPr>
        <w:t xml:space="preserve"> </w:t>
      </w:r>
      <w:r w:rsidRPr="00A17236">
        <w:rPr>
          <w:w w:val="105"/>
        </w:rPr>
        <w:t>in</w:t>
      </w:r>
      <w:r w:rsidRPr="00A17236">
        <w:rPr>
          <w:spacing w:val="-4"/>
          <w:w w:val="105"/>
        </w:rPr>
        <w:t xml:space="preserve"> </w:t>
      </w:r>
      <w:r w:rsidRPr="00A17236">
        <w:rPr>
          <w:w w:val="105"/>
        </w:rPr>
        <w:t>the</w:t>
      </w:r>
      <w:r w:rsidRPr="00A17236">
        <w:rPr>
          <w:spacing w:val="-3"/>
          <w:w w:val="105"/>
        </w:rPr>
        <w:t xml:space="preserve"> </w:t>
      </w:r>
      <w:r w:rsidRPr="00A17236">
        <w:rPr>
          <w:w w:val="105"/>
        </w:rPr>
        <w:t>State</w:t>
      </w:r>
      <w:r w:rsidRPr="00A17236">
        <w:rPr>
          <w:spacing w:val="-3"/>
          <w:w w:val="105"/>
        </w:rPr>
        <w:t xml:space="preserve"> </w:t>
      </w:r>
      <w:r w:rsidRPr="00A17236">
        <w:rPr>
          <w:w w:val="105"/>
        </w:rPr>
        <w:t>of</w:t>
      </w:r>
      <w:r w:rsidRPr="00A17236">
        <w:rPr>
          <w:spacing w:val="-3"/>
          <w:w w:val="105"/>
        </w:rPr>
        <w:t xml:space="preserve"> </w:t>
      </w:r>
      <w:r w:rsidRPr="00A17236">
        <w:rPr>
          <w:spacing w:val="-2"/>
          <w:w w:val="105"/>
        </w:rPr>
        <w:t>Tennessee?</w:t>
      </w:r>
    </w:p>
    <w:p w14:paraId="240FAF3E" w14:textId="2A297066" w:rsidR="00C222B3" w:rsidRPr="00A17236" w:rsidRDefault="00C222B3">
      <w:pPr>
        <w:pStyle w:val="BodyText"/>
      </w:pPr>
    </w:p>
    <w:p w14:paraId="27A7476F" w14:textId="77777777" w:rsidR="006B2523" w:rsidRPr="00A17236" w:rsidRDefault="006B2523" w:rsidP="006B2523">
      <w:pPr>
        <w:pStyle w:val="BodyText"/>
        <w:spacing w:before="1"/>
        <w:rPr>
          <w:b/>
          <w:bCs/>
          <w:color w:val="1F497D" w:themeColor="text2"/>
          <w:lang w:val="en-CH"/>
        </w:rPr>
      </w:pPr>
      <w:r w:rsidRPr="00A17236">
        <w:rPr>
          <w:b/>
          <w:bCs/>
          <w:color w:val="1F497D" w:themeColor="text2"/>
          <w:lang w:val="en-CH"/>
        </w:rPr>
        <w:t>Most Profitable City in Tennessee (Bar Chart)</w:t>
      </w:r>
    </w:p>
    <w:p w14:paraId="576C41C4" w14:textId="77777777" w:rsidR="006B2523" w:rsidRPr="00A17236" w:rsidRDefault="006B2523" w:rsidP="006B2523">
      <w:pPr>
        <w:pStyle w:val="BodyText"/>
        <w:numPr>
          <w:ilvl w:val="0"/>
          <w:numId w:val="3"/>
        </w:numPr>
        <w:spacing w:before="1"/>
        <w:rPr>
          <w:color w:val="1F497D" w:themeColor="text2"/>
          <w:lang w:val="en-CH"/>
        </w:rPr>
      </w:pPr>
      <w:r w:rsidRPr="00A17236">
        <w:rPr>
          <w:color w:val="1F497D" w:themeColor="text2"/>
          <w:lang w:val="en-CH"/>
        </w:rPr>
        <w:t xml:space="preserve">Position: </w:t>
      </w:r>
      <w:r w:rsidRPr="00A17236">
        <w:rPr>
          <w:b/>
          <w:bCs/>
          <w:color w:val="1F497D" w:themeColor="text2"/>
          <w:lang w:val="en-CH"/>
        </w:rPr>
        <w:t>Top left.</w:t>
      </w:r>
    </w:p>
    <w:p w14:paraId="7C5548FD" w14:textId="6F23F13D" w:rsidR="00CA5154" w:rsidRPr="00A17236" w:rsidRDefault="006B2523" w:rsidP="006B2523">
      <w:pPr>
        <w:pStyle w:val="BodyText"/>
        <w:numPr>
          <w:ilvl w:val="0"/>
          <w:numId w:val="3"/>
        </w:numPr>
        <w:spacing w:before="1"/>
        <w:rPr>
          <w:color w:val="1F497D" w:themeColor="text2"/>
          <w:lang w:val="en-CH"/>
        </w:rPr>
      </w:pPr>
      <w:r w:rsidRPr="00A17236">
        <w:rPr>
          <w:color w:val="1F497D" w:themeColor="text2"/>
          <w:lang w:val="en-CH"/>
        </w:rPr>
        <w:t>Justification: The top-left position is typically the first place a viewer's eyes will go when looking at a page. Placing this bar chart here emphasizes the importance of geographic profitability, indicating that location-based analysis is a primary concern. The left-to-right reading order supports the viewer in comparing all cities before moving to trend analysis.</w:t>
      </w:r>
    </w:p>
    <w:p w14:paraId="387D56F5" w14:textId="77777777" w:rsidR="006B2523" w:rsidRPr="00A17236" w:rsidRDefault="006B2523" w:rsidP="006B2523">
      <w:pPr>
        <w:pStyle w:val="BodyText"/>
        <w:spacing w:before="1"/>
        <w:ind w:left="720"/>
        <w:rPr>
          <w:color w:val="1F497D" w:themeColor="text2"/>
          <w:lang w:val="en-CH"/>
        </w:rPr>
      </w:pPr>
    </w:p>
    <w:p w14:paraId="2D74E553" w14:textId="77777777" w:rsidR="00C222B3" w:rsidRPr="00A17236" w:rsidRDefault="00000000">
      <w:pPr>
        <w:pStyle w:val="BodyText"/>
        <w:ind w:left="100"/>
      </w:pPr>
      <w:r w:rsidRPr="00A17236">
        <w:rPr>
          <w:w w:val="105"/>
        </w:rPr>
        <w:lastRenderedPageBreak/>
        <w:t>Q2.</w:t>
      </w:r>
      <w:r w:rsidRPr="00A17236">
        <w:rPr>
          <w:spacing w:val="-1"/>
          <w:w w:val="105"/>
        </w:rPr>
        <w:t xml:space="preserve"> </w:t>
      </w:r>
      <w:r w:rsidRPr="00A17236">
        <w:rPr>
          <w:w w:val="105"/>
        </w:rPr>
        <w:t>What’s</w:t>
      </w:r>
      <w:r w:rsidRPr="00A17236">
        <w:rPr>
          <w:spacing w:val="-5"/>
          <w:w w:val="105"/>
        </w:rPr>
        <w:t xml:space="preserve"> </w:t>
      </w:r>
      <w:r w:rsidRPr="00A17236">
        <w:rPr>
          <w:w w:val="105"/>
        </w:rPr>
        <w:t>the</w:t>
      </w:r>
      <w:r w:rsidRPr="00A17236">
        <w:rPr>
          <w:spacing w:val="-5"/>
          <w:w w:val="105"/>
        </w:rPr>
        <w:t xml:space="preserve"> </w:t>
      </w:r>
      <w:r w:rsidRPr="00A17236">
        <w:rPr>
          <w:w w:val="105"/>
        </w:rPr>
        <w:t>average</w:t>
      </w:r>
      <w:r w:rsidRPr="00A17236">
        <w:rPr>
          <w:spacing w:val="-4"/>
          <w:w w:val="105"/>
        </w:rPr>
        <w:t xml:space="preserve"> </w:t>
      </w:r>
      <w:r w:rsidRPr="00A17236">
        <w:rPr>
          <w:w w:val="105"/>
        </w:rPr>
        <w:t>annual</w:t>
      </w:r>
      <w:r w:rsidRPr="00A17236">
        <w:rPr>
          <w:spacing w:val="-5"/>
          <w:w w:val="105"/>
        </w:rPr>
        <w:t xml:space="preserve"> </w:t>
      </w:r>
      <w:r w:rsidRPr="00A17236">
        <w:rPr>
          <w:w w:val="105"/>
        </w:rPr>
        <w:t>profit</w:t>
      </w:r>
      <w:r w:rsidRPr="00A17236">
        <w:rPr>
          <w:spacing w:val="-5"/>
          <w:w w:val="105"/>
        </w:rPr>
        <w:t xml:space="preserve"> </w:t>
      </w:r>
      <w:r w:rsidRPr="00A17236">
        <w:rPr>
          <w:w w:val="105"/>
        </w:rPr>
        <w:t>for</w:t>
      </w:r>
      <w:r w:rsidRPr="00A17236">
        <w:rPr>
          <w:spacing w:val="-5"/>
          <w:w w:val="105"/>
        </w:rPr>
        <w:t xml:space="preserve"> </w:t>
      </w:r>
      <w:r w:rsidRPr="00A17236">
        <w:rPr>
          <w:w w:val="105"/>
        </w:rPr>
        <w:t>that</w:t>
      </w:r>
      <w:r w:rsidRPr="00A17236">
        <w:rPr>
          <w:spacing w:val="-4"/>
          <w:w w:val="105"/>
        </w:rPr>
        <w:t xml:space="preserve"> </w:t>
      </w:r>
      <w:r w:rsidRPr="00A17236">
        <w:rPr>
          <w:w w:val="105"/>
        </w:rPr>
        <w:t>city</w:t>
      </w:r>
      <w:r w:rsidRPr="00A17236">
        <w:rPr>
          <w:spacing w:val="-5"/>
          <w:w w:val="105"/>
        </w:rPr>
        <w:t xml:space="preserve"> </w:t>
      </w:r>
      <w:r w:rsidRPr="00A17236">
        <w:rPr>
          <w:w w:val="105"/>
        </w:rPr>
        <w:t>across</w:t>
      </w:r>
      <w:r w:rsidRPr="00A17236">
        <w:rPr>
          <w:spacing w:val="-5"/>
          <w:w w:val="105"/>
        </w:rPr>
        <w:t xml:space="preserve"> </w:t>
      </w:r>
      <w:r w:rsidRPr="00A17236">
        <w:rPr>
          <w:w w:val="105"/>
        </w:rPr>
        <w:t>all</w:t>
      </w:r>
      <w:r w:rsidRPr="00A17236">
        <w:rPr>
          <w:spacing w:val="-5"/>
          <w:w w:val="105"/>
        </w:rPr>
        <w:t xml:space="preserve"> </w:t>
      </w:r>
      <w:r w:rsidRPr="00A17236">
        <w:rPr>
          <w:w w:val="105"/>
        </w:rPr>
        <w:t>years</w:t>
      </w:r>
      <w:r w:rsidRPr="00A17236">
        <w:rPr>
          <w:spacing w:val="-4"/>
          <w:w w:val="105"/>
        </w:rPr>
        <w:t xml:space="preserve"> </w:t>
      </w:r>
      <w:r w:rsidRPr="00A17236">
        <w:rPr>
          <w:w w:val="105"/>
        </w:rPr>
        <w:t>in</w:t>
      </w:r>
      <w:r w:rsidRPr="00A17236">
        <w:rPr>
          <w:spacing w:val="-5"/>
          <w:w w:val="105"/>
        </w:rPr>
        <w:t xml:space="preserve"> </w:t>
      </w:r>
      <w:r w:rsidRPr="00A17236">
        <w:rPr>
          <w:w w:val="105"/>
        </w:rPr>
        <w:t>that</w:t>
      </w:r>
      <w:r w:rsidRPr="00A17236">
        <w:rPr>
          <w:spacing w:val="-5"/>
          <w:w w:val="105"/>
        </w:rPr>
        <w:t xml:space="preserve"> </w:t>
      </w:r>
      <w:r w:rsidRPr="00A17236">
        <w:rPr>
          <w:spacing w:val="-2"/>
          <w:w w:val="105"/>
        </w:rPr>
        <w:t>city?</w:t>
      </w:r>
    </w:p>
    <w:p w14:paraId="0CAF7859" w14:textId="77777777" w:rsidR="00C222B3" w:rsidRPr="00A17236" w:rsidRDefault="00C222B3">
      <w:pPr>
        <w:pStyle w:val="BodyText"/>
      </w:pPr>
    </w:p>
    <w:p w14:paraId="1429D692" w14:textId="77777777" w:rsidR="006B2523" w:rsidRPr="00A17236" w:rsidRDefault="006B2523" w:rsidP="006B2523">
      <w:pPr>
        <w:pStyle w:val="BodyText"/>
        <w:rPr>
          <w:b/>
          <w:bCs/>
          <w:color w:val="1F497D" w:themeColor="text2"/>
          <w:lang w:val="en-CH"/>
        </w:rPr>
      </w:pPr>
      <w:r w:rsidRPr="00A17236">
        <w:rPr>
          <w:b/>
          <w:bCs/>
          <w:color w:val="1F497D" w:themeColor="text2"/>
          <w:lang w:val="en-CH"/>
        </w:rPr>
        <w:t>Profit by City in Tennessee (Line Graph)</w:t>
      </w:r>
    </w:p>
    <w:p w14:paraId="24195CC8" w14:textId="77777777" w:rsidR="006B2523" w:rsidRPr="00A17236" w:rsidRDefault="006B2523" w:rsidP="006B2523">
      <w:pPr>
        <w:pStyle w:val="BodyText"/>
        <w:numPr>
          <w:ilvl w:val="0"/>
          <w:numId w:val="4"/>
        </w:numPr>
        <w:rPr>
          <w:color w:val="1F497D" w:themeColor="text2"/>
          <w:lang w:val="en-CH"/>
        </w:rPr>
      </w:pPr>
      <w:r w:rsidRPr="00A17236">
        <w:rPr>
          <w:color w:val="1F497D" w:themeColor="text2"/>
          <w:lang w:val="en-CH"/>
        </w:rPr>
        <w:t xml:space="preserve">Position: </w:t>
      </w:r>
      <w:r w:rsidRPr="00A17236">
        <w:rPr>
          <w:b/>
          <w:bCs/>
          <w:color w:val="1F497D" w:themeColor="text2"/>
          <w:lang w:val="en-CH"/>
        </w:rPr>
        <w:t>Top right.</w:t>
      </w:r>
    </w:p>
    <w:p w14:paraId="07424A4C" w14:textId="7C0931E7" w:rsidR="006B2523" w:rsidRPr="00A17236" w:rsidRDefault="006B2523" w:rsidP="006B2523">
      <w:pPr>
        <w:pStyle w:val="BodyText"/>
        <w:numPr>
          <w:ilvl w:val="0"/>
          <w:numId w:val="4"/>
        </w:numPr>
        <w:rPr>
          <w:color w:val="1F497D" w:themeColor="text2"/>
          <w:lang w:val="en-CH"/>
        </w:rPr>
      </w:pPr>
      <w:r w:rsidRPr="00A17236">
        <w:rPr>
          <w:color w:val="1F497D" w:themeColor="text2"/>
          <w:lang w:val="en-CH"/>
        </w:rPr>
        <w:t>Justification: Placed adjacent to the profitability comparison, this graph offers a complementary temporal perspective. By positioning it to the right, it allows the viewer to move naturally from seeing the static comparison of cities to understanding how profitability has evolved over time. It supports a narrative progression from "where" to "how" profitability has changed.</w:t>
      </w:r>
    </w:p>
    <w:p w14:paraId="652D82E6" w14:textId="77777777" w:rsidR="006B2523" w:rsidRPr="00A17236" w:rsidRDefault="006B2523" w:rsidP="006B2523">
      <w:pPr>
        <w:pStyle w:val="BodyText"/>
        <w:ind w:left="720"/>
        <w:rPr>
          <w:color w:val="1F497D" w:themeColor="text2"/>
          <w:lang w:val="en-CH"/>
        </w:rPr>
      </w:pPr>
    </w:p>
    <w:p w14:paraId="0E42F71A" w14:textId="77777777" w:rsidR="006B2523" w:rsidRPr="00A17236" w:rsidRDefault="006B2523" w:rsidP="006B2523">
      <w:pPr>
        <w:pStyle w:val="BodyText"/>
        <w:ind w:left="720"/>
        <w:rPr>
          <w:color w:val="1F497D" w:themeColor="text2"/>
          <w:lang w:val="en-CH"/>
        </w:rPr>
      </w:pPr>
    </w:p>
    <w:p w14:paraId="58436BAA" w14:textId="77777777" w:rsidR="00C222B3" w:rsidRPr="00A17236" w:rsidRDefault="00000000">
      <w:pPr>
        <w:pStyle w:val="BodyText"/>
        <w:ind w:left="100"/>
      </w:pPr>
      <w:r w:rsidRPr="00A17236">
        <w:t>Q</w:t>
      </w:r>
      <w:proofErr w:type="gramStart"/>
      <w:r w:rsidRPr="00A17236">
        <w:t>3.What’s</w:t>
      </w:r>
      <w:proofErr w:type="gramEnd"/>
      <w:r w:rsidRPr="00A17236">
        <w:rPr>
          <w:spacing w:val="40"/>
        </w:rPr>
        <w:t xml:space="preserve"> </w:t>
      </w:r>
      <w:r w:rsidRPr="00A17236">
        <w:t>the</w:t>
      </w:r>
      <w:r w:rsidRPr="00A17236">
        <w:rPr>
          <w:spacing w:val="40"/>
        </w:rPr>
        <w:t xml:space="preserve"> </w:t>
      </w:r>
      <w:r w:rsidRPr="00A17236">
        <w:t>most</w:t>
      </w:r>
      <w:r w:rsidRPr="00A17236">
        <w:rPr>
          <w:spacing w:val="41"/>
        </w:rPr>
        <w:t xml:space="preserve"> </w:t>
      </w:r>
      <w:r w:rsidRPr="00A17236">
        <w:t>profitable</w:t>
      </w:r>
      <w:r w:rsidRPr="00A17236">
        <w:rPr>
          <w:spacing w:val="40"/>
        </w:rPr>
        <w:t xml:space="preserve"> </w:t>
      </w:r>
      <w:r w:rsidRPr="00A17236">
        <w:t>product</w:t>
      </w:r>
      <w:r w:rsidRPr="00A17236">
        <w:rPr>
          <w:spacing w:val="41"/>
        </w:rPr>
        <w:t xml:space="preserve"> </w:t>
      </w:r>
      <w:r w:rsidRPr="00A17236">
        <w:t>category</w:t>
      </w:r>
      <w:r w:rsidRPr="00A17236">
        <w:rPr>
          <w:spacing w:val="40"/>
        </w:rPr>
        <w:t xml:space="preserve"> </w:t>
      </w:r>
      <w:r w:rsidRPr="00A17236">
        <w:t>in</w:t>
      </w:r>
      <w:r w:rsidRPr="00A17236">
        <w:rPr>
          <w:spacing w:val="41"/>
        </w:rPr>
        <w:t xml:space="preserve"> </w:t>
      </w:r>
      <w:r w:rsidRPr="00A17236">
        <w:rPr>
          <w:spacing w:val="-2"/>
        </w:rPr>
        <w:t>Iowa?</w:t>
      </w:r>
    </w:p>
    <w:p w14:paraId="14A57756" w14:textId="77777777" w:rsidR="00C222B3" w:rsidRPr="00A17236" w:rsidRDefault="00C222B3">
      <w:pPr>
        <w:pStyle w:val="BodyText"/>
        <w:rPr>
          <w:color w:val="1F497D" w:themeColor="text2"/>
        </w:rPr>
      </w:pPr>
    </w:p>
    <w:p w14:paraId="7F5860C6" w14:textId="77777777" w:rsidR="006B2523" w:rsidRPr="006B2523" w:rsidRDefault="006B2523" w:rsidP="006B2523">
      <w:pPr>
        <w:pStyle w:val="BodyText"/>
        <w:spacing w:before="1"/>
        <w:ind w:left="100"/>
        <w:rPr>
          <w:color w:val="1F497D" w:themeColor="text2"/>
          <w:lang w:val="en-CH"/>
        </w:rPr>
      </w:pPr>
      <w:r w:rsidRPr="006B2523">
        <w:rPr>
          <w:b/>
          <w:bCs/>
          <w:color w:val="1F497D" w:themeColor="text2"/>
          <w:lang w:val="en-CH"/>
        </w:rPr>
        <w:t>Most Profitable Product Category in Iowa (Pie Chart)</w:t>
      </w:r>
    </w:p>
    <w:p w14:paraId="7C857BDF" w14:textId="77777777" w:rsidR="006B2523" w:rsidRPr="006B2523" w:rsidRDefault="006B2523" w:rsidP="006B2523">
      <w:pPr>
        <w:pStyle w:val="BodyText"/>
        <w:numPr>
          <w:ilvl w:val="1"/>
          <w:numId w:val="5"/>
        </w:numPr>
        <w:tabs>
          <w:tab w:val="clear" w:pos="1440"/>
          <w:tab w:val="num" w:pos="820"/>
        </w:tabs>
        <w:spacing w:before="1"/>
        <w:ind w:left="820"/>
        <w:rPr>
          <w:color w:val="1F497D" w:themeColor="text2"/>
          <w:lang w:val="en-CH"/>
        </w:rPr>
      </w:pPr>
      <w:r w:rsidRPr="006B2523">
        <w:rPr>
          <w:color w:val="1F497D" w:themeColor="text2"/>
          <w:lang w:val="en-CH"/>
        </w:rPr>
        <w:t xml:space="preserve">Position: </w:t>
      </w:r>
      <w:r w:rsidRPr="006B2523">
        <w:rPr>
          <w:b/>
          <w:bCs/>
          <w:color w:val="1F497D" w:themeColor="text2"/>
          <w:lang w:val="en-CH"/>
        </w:rPr>
        <w:t>Middle left,</w:t>
      </w:r>
      <w:r w:rsidRPr="006B2523">
        <w:rPr>
          <w:color w:val="1F497D" w:themeColor="text2"/>
          <w:lang w:val="en-CH"/>
        </w:rPr>
        <w:t xml:space="preserve"> below the "Most Profitable City in Tennessee" chart.</w:t>
      </w:r>
    </w:p>
    <w:p w14:paraId="27EE0217" w14:textId="77777777" w:rsidR="006B2523" w:rsidRPr="006B2523" w:rsidRDefault="006B2523" w:rsidP="006B2523">
      <w:pPr>
        <w:pStyle w:val="BodyText"/>
        <w:numPr>
          <w:ilvl w:val="1"/>
          <w:numId w:val="5"/>
        </w:numPr>
        <w:tabs>
          <w:tab w:val="clear" w:pos="1440"/>
          <w:tab w:val="num" w:pos="820"/>
        </w:tabs>
        <w:spacing w:before="1"/>
        <w:ind w:left="820"/>
        <w:rPr>
          <w:color w:val="1F497D" w:themeColor="text2"/>
          <w:lang w:val="en-CH"/>
        </w:rPr>
      </w:pPr>
      <w:r w:rsidRPr="006B2523">
        <w:rPr>
          <w:color w:val="1F497D" w:themeColor="text2"/>
          <w:lang w:val="en-CH"/>
        </w:rPr>
        <w:t>Justification: By placing this below the first chart, the dashboard encourages a top-down reading flow. After establishing which city is most profitable, the viewer can then consider which product categories drive profitability. The central positioning of this pie chart highlights its importance in understanding the product mix's contribution to profits.</w:t>
      </w:r>
    </w:p>
    <w:p w14:paraId="0450BCE7" w14:textId="77777777" w:rsidR="00CA5154" w:rsidRPr="00A17236" w:rsidRDefault="00CA5154" w:rsidP="00CA5154">
      <w:pPr>
        <w:pStyle w:val="BodyText"/>
        <w:spacing w:before="1"/>
        <w:rPr>
          <w:color w:val="1F497D" w:themeColor="text2"/>
          <w:lang w:val="en-CH"/>
        </w:rPr>
      </w:pPr>
    </w:p>
    <w:p w14:paraId="6A7FAEDB" w14:textId="77777777" w:rsidR="00C222B3" w:rsidRPr="00A17236" w:rsidRDefault="00000000">
      <w:pPr>
        <w:pStyle w:val="BodyText"/>
        <w:ind w:left="100"/>
        <w:rPr>
          <w:spacing w:val="-2"/>
        </w:rPr>
      </w:pPr>
      <w:r w:rsidRPr="00A17236">
        <w:t>Q</w:t>
      </w:r>
      <w:proofErr w:type="gramStart"/>
      <w:r w:rsidRPr="00A17236">
        <w:t>4.What</w:t>
      </w:r>
      <w:proofErr w:type="gramEnd"/>
      <w:r w:rsidRPr="00A17236">
        <w:rPr>
          <w:spacing w:val="32"/>
        </w:rPr>
        <w:t xml:space="preserve"> </w:t>
      </w:r>
      <w:r w:rsidRPr="00A17236">
        <w:t>is</w:t>
      </w:r>
      <w:r w:rsidRPr="00A17236">
        <w:rPr>
          <w:spacing w:val="33"/>
        </w:rPr>
        <w:t xml:space="preserve"> </w:t>
      </w:r>
      <w:r w:rsidRPr="00A17236">
        <w:t>the</w:t>
      </w:r>
      <w:r w:rsidRPr="00A17236">
        <w:rPr>
          <w:spacing w:val="33"/>
        </w:rPr>
        <w:t xml:space="preserve"> </w:t>
      </w:r>
      <w:r w:rsidRPr="00A17236">
        <w:t>most</w:t>
      </w:r>
      <w:r w:rsidRPr="00A17236">
        <w:rPr>
          <w:spacing w:val="32"/>
        </w:rPr>
        <w:t xml:space="preserve"> </w:t>
      </w:r>
      <w:r w:rsidRPr="00A17236">
        <w:t>popular</w:t>
      </w:r>
      <w:r w:rsidRPr="00A17236">
        <w:rPr>
          <w:spacing w:val="33"/>
        </w:rPr>
        <w:t xml:space="preserve"> </w:t>
      </w:r>
      <w:r w:rsidRPr="00A17236">
        <w:t>product</w:t>
      </w:r>
      <w:r w:rsidRPr="00A17236">
        <w:rPr>
          <w:spacing w:val="33"/>
        </w:rPr>
        <w:t xml:space="preserve"> </w:t>
      </w:r>
      <w:r w:rsidRPr="00A17236">
        <w:t>in</w:t>
      </w:r>
      <w:r w:rsidRPr="00A17236">
        <w:rPr>
          <w:spacing w:val="33"/>
        </w:rPr>
        <w:t xml:space="preserve"> </w:t>
      </w:r>
      <w:r w:rsidRPr="00A17236">
        <w:t>that</w:t>
      </w:r>
      <w:r w:rsidRPr="00A17236">
        <w:rPr>
          <w:spacing w:val="32"/>
        </w:rPr>
        <w:t xml:space="preserve"> </w:t>
      </w:r>
      <w:r w:rsidRPr="00A17236">
        <w:t>category</w:t>
      </w:r>
      <w:r w:rsidRPr="00A17236">
        <w:rPr>
          <w:spacing w:val="33"/>
        </w:rPr>
        <w:t xml:space="preserve"> </w:t>
      </w:r>
      <w:r w:rsidRPr="00A17236">
        <w:t>in</w:t>
      </w:r>
      <w:r w:rsidRPr="00A17236">
        <w:rPr>
          <w:spacing w:val="33"/>
        </w:rPr>
        <w:t xml:space="preserve"> </w:t>
      </w:r>
      <w:r w:rsidRPr="00A17236">
        <w:rPr>
          <w:spacing w:val="-2"/>
        </w:rPr>
        <w:t>2016?</w:t>
      </w:r>
    </w:p>
    <w:p w14:paraId="4BB95345" w14:textId="77777777" w:rsidR="006B2523" w:rsidRPr="00A17236" w:rsidRDefault="006B2523">
      <w:pPr>
        <w:pStyle w:val="BodyText"/>
        <w:ind w:left="100"/>
      </w:pPr>
    </w:p>
    <w:p w14:paraId="41C2B169" w14:textId="77777777" w:rsidR="006B2523" w:rsidRPr="006B2523" w:rsidRDefault="006B2523" w:rsidP="006B2523">
      <w:pPr>
        <w:pStyle w:val="BodyText"/>
        <w:ind w:left="100"/>
        <w:rPr>
          <w:color w:val="1F497D" w:themeColor="text2"/>
          <w:lang w:val="en-CH"/>
        </w:rPr>
      </w:pPr>
      <w:r w:rsidRPr="006B2523">
        <w:rPr>
          <w:b/>
          <w:bCs/>
          <w:color w:val="1F497D" w:themeColor="text2"/>
          <w:lang w:val="en-CH"/>
        </w:rPr>
        <w:t>Top Selling Products by Category in Iowa (Horizontal Bar Chart)</w:t>
      </w:r>
    </w:p>
    <w:p w14:paraId="651CF065" w14:textId="77777777" w:rsidR="006B2523" w:rsidRPr="006B2523" w:rsidRDefault="006B2523" w:rsidP="006B2523">
      <w:pPr>
        <w:pStyle w:val="BodyText"/>
        <w:numPr>
          <w:ilvl w:val="0"/>
          <w:numId w:val="9"/>
        </w:numPr>
        <w:rPr>
          <w:color w:val="1F497D" w:themeColor="text2"/>
          <w:lang w:val="en-CH"/>
        </w:rPr>
      </w:pPr>
      <w:r w:rsidRPr="006B2523">
        <w:rPr>
          <w:color w:val="1F497D" w:themeColor="text2"/>
          <w:lang w:val="en-CH"/>
        </w:rPr>
        <w:t xml:space="preserve">Position: </w:t>
      </w:r>
      <w:r w:rsidRPr="006B2523">
        <w:rPr>
          <w:b/>
          <w:bCs/>
          <w:color w:val="1F497D" w:themeColor="text2"/>
          <w:lang w:val="en-CH"/>
        </w:rPr>
        <w:t>Middle right,</w:t>
      </w:r>
      <w:r w:rsidRPr="006B2523">
        <w:rPr>
          <w:color w:val="1F497D" w:themeColor="text2"/>
          <w:lang w:val="en-CH"/>
        </w:rPr>
        <w:t xml:space="preserve"> directly across from the pie chart.</w:t>
      </w:r>
    </w:p>
    <w:p w14:paraId="223F3812" w14:textId="77777777" w:rsidR="006B2523" w:rsidRPr="006B2523" w:rsidRDefault="006B2523" w:rsidP="006B2523">
      <w:pPr>
        <w:pStyle w:val="BodyText"/>
        <w:numPr>
          <w:ilvl w:val="0"/>
          <w:numId w:val="9"/>
        </w:numPr>
        <w:rPr>
          <w:color w:val="1F497D" w:themeColor="text2"/>
          <w:lang w:val="en-CH"/>
        </w:rPr>
      </w:pPr>
      <w:r w:rsidRPr="006B2523">
        <w:rPr>
          <w:color w:val="1F497D" w:themeColor="text2"/>
          <w:lang w:val="en-CH"/>
        </w:rPr>
        <w:t>Justification: This position complements the pie chart by providing detail on the actual products contributing to the categories' profitability. It’s a logical 'next step' in the analysis, moving from category-level insights to specific product performance.</w:t>
      </w:r>
    </w:p>
    <w:p w14:paraId="19F22C06" w14:textId="77777777" w:rsidR="006B2523" w:rsidRPr="00A17236" w:rsidRDefault="006B2523">
      <w:pPr>
        <w:pStyle w:val="BodyText"/>
        <w:ind w:left="100"/>
        <w:rPr>
          <w:lang w:val="en-CH"/>
        </w:rPr>
      </w:pPr>
    </w:p>
    <w:p w14:paraId="7494DB5C" w14:textId="77777777" w:rsidR="006B2523" w:rsidRPr="00A17236" w:rsidRDefault="006B2523">
      <w:pPr>
        <w:pStyle w:val="BodyText"/>
        <w:ind w:left="100"/>
      </w:pPr>
    </w:p>
    <w:p w14:paraId="7AB24759" w14:textId="77777777" w:rsidR="00C222B3" w:rsidRPr="00A17236" w:rsidRDefault="00000000">
      <w:pPr>
        <w:pStyle w:val="BodyText"/>
        <w:ind w:left="100"/>
        <w:rPr>
          <w:spacing w:val="-2"/>
        </w:rPr>
      </w:pPr>
      <w:r w:rsidRPr="00A17236">
        <w:t>Q</w:t>
      </w:r>
      <w:proofErr w:type="gramStart"/>
      <w:r w:rsidRPr="00A17236">
        <w:t>5.What</w:t>
      </w:r>
      <w:proofErr w:type="gramEnd"/>
      <w:r w:rsidRPr="00A17236">
        <w:rPr>
          <w:spacing w:val="33"/>
        </w:rPr>
        <w:t xml:space="preserve"> </w:t>
      </w:r>
      <w:r w:rsidRPr="00A17236">
        <w:t>was</w:t>
      </w:r>
      <w:r w:rsidRPr="00A17236">
        <w:rPr>
          <w:spacing w:val="34"/>
        </w:rPr>
        <w:t xml:space="preserve"> </w:t>
      </w:r>
      <w:r w:rsidRPr="00A17236">
        <w:t>the</w:t>
      </w:r>
      <w:r w:rsidRPr="00A17236">
        <w:rPr>
          <w:spacing w:val="33"/>
        </w:rPr>
        <w:t xml:space="preserve"> </w:t>
      </w:r>
      <w:r w:rsidRPr="00A17236">
        <w:t>most</w:t>
      </w:r>
      <w:r w:rsidRPr="00A17236">
        <w:rPr>
          <w:spacing w:val="34"/>
        </w:rPr>
        <w:t xml:space="preserve"> </w:t>
      </w:r>
      <w:r w:rsidRPr="00A17236">
        <w:t>profitable</w:t>
      </w:r>
      <w:r w:rsidRPr="00A17236">
        <w:rPr>
          <w:spacing w:val="34"/>
        </w:rPr>
        <w:t xml:space="preserve"> </w:t>
      </w:r>
      <w:r w:rsidRPr="00A17236">
        <w:t>month</w:t>
      </w:r>
      <w:r w:rsidRPr="00A17236">
        <w:rPr>
          <w:spacing w:val="33"/>
        </w:rPr>
        <w:t xml:space="preserve"> </w:t>
      </w:r>
      <w:r w:rsidRPr="00A17236">
        <w:t>in</w:t>
      </w:r>
      <w:r w:rsidRPr="00A17236">
        <w:rPr>
          <w:spacing w:val="34"/>
        </w:rPr>
        <w:t xml:space="preserve"> </w:t>
      </w:r>
      <w:r w:rsidRPr="00A17236">
        <w:t>2018</w:t>
      </w:r>
      <w:r w:rsidRPr="00A17236">
        <w:rPr>
          <w:spacing w:val="33"/>
        </w:rPr>
        <w:t xml:space="preserve"> </w:t>
      </w:r>
      <w:r w:rsidRPr="00A17236">
        <w:rPr>
          <w:spacing w:val="-2"/>
        </w:rPr>
        <w:t>overall?</w:t>
      </w:r>
    </w:p>
    <w:p w14:paraId="49769EF6" w14:textId="77777777" w:rsidR="003F05FD" w:rsidRPr="00A17236" w:rsidRDefault="003F05FD" w:rsidP="003F05FD">
      <w:pPr>
        <w:pStyle w:val="BodyText"/>
        <w:ind w:left="100"/>
      </w:pPr>
      <w:r w:rsidRPr="00A17236">
        <w:rPr>
          <w:w w:val="105"/>
        </w:rPr>
        <w:t>Q</w:t>
      </w:r>
      <w:proofErr w:type="gramStart"/>
      <w:r w:rsidRPr="00A17236">
        <w:rPr>
          <w:w w:val="105"/>
        </w:rPr>
        <w:t>6.How</w:t>
      </w:r>
      <w:proofErr w:type="gramEnd"/>
      <w:r w:rsidRPr="00A17236">
        <w:rPr>
          <w:spacing w:val="4"/>
          <w:w w:val="105"/>
        </w:rPr>
        <w:t xml:space="preserve"> </w:t>
      </w:r>
      <w:r w:rsidRPr="00A17236">
        <w:rPr>
          <w:w w:val="105"/>
        </w:rPr>
        <w:t>widely</w:t>
      </w:r>
      <w:r w:rsidRPr="00A17236">
        <w:rPr>
          <w:spacing w:val="5"/>
          <w:w w:val="105"/>
        </w:rPr>
        <w:t xml:space="preserve"> </w:t>
      </w:r>
      <w:r w:rsidRPr="00A17236">
        <w:rPr>
          <w:w w:val="105"/>
        </w:rPr>
        <w:t>did</w:t>
      </w:r>
      <w:r w:rsidRPr="00A17236">
        <w:rPr>
          <w:spacing w:val="4"/>
          <w:w w:val="105"/>
        </w:rPr>
        <w:t xml:space="preserve"> </w:t>
      </w:r>
      <w:r w:rsidRPr="00A17236">
        <w:rPr>
          <w:w w:val="105"/>
        </w:rPr>
        <w:t>monthly</w:t>
      </w:r>
      <w:r w:rsidRPr="00A17236">
        <w:rPr>
          <w:spacing w:val="5"/>
          <w:w w:val="105"/>
        </w:rPr>
        <w:t xml:space="preserve"> </w:t>
      </w:r>
      <w:r w:rsidRPr="00A17236">
        <w:rPr>
          <w:w w:val="105"/>
        </w:rPr>
        <w:t>profits</w:t>
      </w:r>
      <w:r w:rsidRPr="00A17236">
        <w:rPr>
          <w:spacing w:val="4"/>
          <w:w w:val="105"/>
        </w:rPr>
        <w:t xml:space="preserve"> </w:t>
      </w:r>
      <w:r w:rsidRPr="00A17236">
        <w:rPr>
          <w:w w:val="105"/>
        </w:rPr>
        <w:t>vary</w:t>
      </w:r>
      <w:r w:rsidRPr="00A17236">
        <w:rPr>
          <w:spacing w:val="5"/>
          <w:w w:val="105"/>
        </w:rPr>
        <w:t xml:space="preserve"> </w:t>
      </w:r>
      <w:r w:rsidRPr="00A17236">
        <w:rPr>
          <w:w w:val="105"/>
        </w:rPr>
        <w:t>in</w:t>
      </w:r>
      <w:r w:rsidRPr="00A17236">
        <w:rPr>
          <w:spacing w:val="4"/>
          <w:w w:val="105"/>
        </w:rPr>
        <w:t xml:space="preserve"> </w:t>
      </w:r>
      <w:r w:rsidRPr="00A17236">
        <w:rPr>
          <w:spacing w:val="-4"/>
          <w:w w:val="105"/>
        </w:rPr>
        <w:t>2018?</w:t>
      </w:r>
    </w:p>
    <w:p w14:paraId="2B4E93BF" w14:textId="77777777" w:rsidR="003F05FD" w:rsidRPr="00A17236" w:rsidRDefault="003F05FD">
      <w:pPr>
        <w:pStyle w:val="BodyText"/>
        <w:ind w:left="100"/>
        <w:rPr>
          <w:spacing w:val="-2"/>
        </w:rPr>
      </w:pPr>
    </w:p>
    <w:p w14:paraId="483D04E9" w14:textId="77777777" w:rsidR="003F05FD" w:rsidRPr="00A17236" w:rsidRDefault="003F05FD" w:rsidP="003F05FD">
      <w:pPr>
        <w:rPr>
          <w:color w:val="1F497D" w:themeColor="text2"/>
          <w:spacing w:val="-2"/>
          <w:sz w:val="24"/>
          <w:szCs w:val="24"/>
        </w:rPr>
      </w:pPr>
      <w:r w:rsidRPr="00A17236">
        <w:rPr>
          <w:color w:val="1F497D" w:themeColor="text2"/>
          <w:spacing w:val="-2"/>
          <w:sz w:val="24"/>
          <w:szCs w:val="24"/>
        </w:rPr>
        <w:t>The bottom visualization, the "Profit Overview: Monthly Highs and Trends" area chart, addresses both questions 5 and 6:</w:t>
      </w:r>
    </w:p>
    <w:p w14:paraId="194D0611" w14:textId="77777777" w:rsidR="006B2523" w:rsidRPr="00A17236" w:rsidRDefault="006B2523" w:rsidP="003F05FD">
      <w:pPr>
        <w:pStyle w:val="BodyText"/>
      </w:pPr>
    </w:p>
    <w:p w14:paraId="23861321" w14:textId="77777777" w:rsidR="006B2523" w:rsidRPr="006B2523" w:rsidRDefault="006B2523" w:rsidP="006B2523">
      <w:pPr>
        <w:pStyle w:val="BodyText"/>
        <w:rPr>
          <w:color w:val="1F497D" w:themeColor="text2"/>
          <w:lang w:val="en-CH"/>
        </w:rPr>
      </w:pPr>
      <w:r w:rsidRPr="006B2523">
        <w:rPr>
          <w:b/>
          <w:bCs/>
          <w:color w:val="1F497D" w:themeColor="text2"/>
          <w:lang w:val="en-CH"/>
        </w:rPr>
        <w:t>Profit Overview: Monthly Highs and Trends (Area Chart)</w:t>
      </w:r>
    </w:p>
    <w:p w14:paraId="699899E0" w14:textId="77777777" w:rsidR="006B2523" w:rsidRPr="006B2523" w:rsidRDefault="006B2523" w:rsidP="006B2523">
      <w:pPr>
        <w:pStyle w:val="BodyText"/>
        <w:ind w:left="720"/>
        <w:rPr>
          <w:color w:val="1F497D" w:themeColor="text2"/>
          <w:lang w:val="en-CH"/>
        </w:rPr>
      </w:pPr>
      <w:r w:rsidRPr="006B2523">
        <w:rPr>
          <w:color w:val="1F497D" w:themeColor="text2"/>
          <w:lang w:val="en-CH"/>
        </w:rPr>
        <w:t>Position</w:t>
      </w:r>
      <w:r w:rsidRPr="006B2523">
        <w:rPr>
          <w:b/>
          <w:bCs/>
          <w:color w:val="1F497D" w:themeColor="text2"/>
          <w:lang w:val="en-CH"/>
        </w:rPr>
        <w:t>: Bottom,</w:t>
      </w:r>
      <w:r w:rsidRPr="006B2523">
        <w:rPr>
          <w:color w:val="1F497D" w:themeColor="text2"/>
          <w:lang w:val="en-CH"/>
        </w:rPr>
        <w:t xml:space="preserve"> spanning the entire width of the dashboard.</w:t>
      </w:r>
    </w:p>
    <w:p w14:paraId="5B417AF9" w14:textId="77777777" w:rsidR="003F05FD" w:rsidRPr="00A17236" w:rsidRDefault="006B2523" w:rsidP="003F05FD">
      <w:pPr>
        <w:pStyle w:val="BodyText"/>
        <w:ind w:left="720"/>
        <w:rPr>
          <w:color w:val="1F497D" w:themeColor="text2"/>
          <w:lang w:val="en-CH"/>
        </w:rPr>
      </w:pPr>
      <w:r w:rsidRPr="006B2523">
        <w:rPr>
          <w:color w:val="1F497D" w:themeColor="text2"/>
          <w:lang w:val="en-CH"/>
        </w:rPr>
        <w:t xml:space="preserve">Justification: </w:t>
      </w:r>
      <w:r w:rsidR="003F05FD" w:rsidRPr="00A17236">
        <w:rPr>
          <w:color w:val="1F497D" w:themeColor="text2"/>
          <w:lang w:val="en-CH"/>
        </w:rPr>
        <w:t>The chart's positioning at the bottom is deliberate, capitalizing on the natural reading flow from top to bottom. After viewers have engaged with geographic and product data above, this chart provides them with a comprehensive temporal analysis, anchoring the entire narrative of the dashboard. It draws the viewer's eye to an aggregate view of financial performance over time, offering a summarizing conclusion to the data story presented.</w:t>
      </w:r>
    </w:p>
    <w:p w14:paraId="7A17844F" w14:textId="77777777" w:rsidR="003F05FD" w:rsidRPr="00A17236" w:rsidRDefault="003F05FD" w:rsidP="003F05FD">
      <w:pPr>
        <w:pStyle w:val="BodyText"/>
        <w:ind w:left="720"/>
        <w:rPr>
          <w:color w:val="1F497D" w:themeColor="text2"/>
          <w:lang w:val="en-CH"/>
        </w:rPr>
      </w:pPr>
      <w:r w:rsidRPr="003F05FD">
        <w:rPr>
          <w:color w:val="1F497D" w:themeColor="text2"/>
          <w:lang w:val="en-CH"/>
        </w:rPr>
        <w:t xml:space="preserve">This strategic placement respects the viewer's cognitive process by allowing a layered approach to data digestion—from the specific (city and product category performance) to the general (overall profit trends). The wide-spanning nature of </w:t>
      </w:r>
      <w:r w:rsidRPr="003F05FD">
        <w:rPr>
          <w:color w:val="1F497D" w:themeColor="text2"/>
          <w:lang w:val="en-CH"/>
        </w:rPr>
        <w:lastRenderedPageBreak/>
        <w:t>the chart is not just a design choice but a functional one, enabling a detailed yet clear depiction of monthly trends over the entire year. By concluding the dashboard with this visualization, it ensures that the user leaves with a thorough understanding of the temporal dynamics of profit within the business.</w:t>
      </w:r>
    </w:p>
    <w:p w14:paraId="658F945F" w14:textId="77777777" w:rsidR="003F05FD" w:rsidRPr="00A17236" w:rsidRDefault="003F05FD" w:rsidP="003F05FD">
      <w:pPr>
        <w:pStyle w:val="BodyText"/>
        <w:ind w:left="720"/>
        <w:rPr>
          <w:color w:val="1F497D" w:themeColor="text2"/>
          <w:lang w:val="en-CH"/>
        </w:rPr>
      </w:pPr>
    </w:p>
    <w:p w14:paraId="26B837E4" w14:textId="77777777" w:rsidR="003F05FD" w:rsidRPr="003F05FD" w:rsidRDefault="003F05FD" w:rsidP="003F05FD">
      <w:pPr>
        <w:pStyle w:val="BodyText"/>
        <w:ind w:left="720"/>
        <w:rPr>
          <w:color w:val="1F497D" w:themeColor="text2"/>
          <w:lang w:val="en-CH"/>
        </w:rPr>
      </w:pPr>
    </w:p>
    <w:p w14:paraId="43CB3A29" w14:textId="733BD371" w:rsidR="00CA5154" w:rsidRPr="00A17236" w:rsidRDefault="00461269" w:rsidP="003F05FD">
      <w:pPr>
        <w:pStyle w:val="BodyText"/>
        <w:ind w:left="720"/>
        <w:rPr>
          <w:color w:val="1F497D" w:themeColor="text2"/>
          <w:lang w:val="en-CH"/>
        </w:rPr>
      </w:pPr>
      <w:r w:rsidRPr="00A17236">
        <w:rPr>
          <w:noProof/>
          <w:color w:val="1F497D" w:themeColor="text2"/>
          <w:lang w:val="en-CH"/>
        </w:rPr>
        <w:drawing>
          <wp:inline distT="0" distB="0" distL="0" distR="0" wp14:anchorId="44FC9E03" wp14:editId="432FFC6F">
            <wp:extent cx="5880100" cy="4756785"/>
            <wp:effectExtent l="0" t="0" r="0" b="5715"/>
            <wp:docPr id="204434060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40600" name="Picture 20"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80100" cy="4756785"/>
                    </a:xfrm>
                    <a:prstGeom prst="rect">
                      <a:avLst/>
                    </a:prstGeom>
                  </pic:spPr>
                </pic:pic>
              </a:graphicData>
            </a:graphic>
          </wp:inline>
        </w:drawing>
      </w:r>
    </w:p>
    <w:p w14:paraId="32087490" w14:textId="77777777" w:rsidR="00A17236" w:rsidRPr="00A17236" w:rsidRDefault="00A17236" w:rsidP="003F05FD">
      <w:pPr>
        <w:pStyle w:val="BodyText"/>
        <w:ind w:left="720"/>
        <w:rPr>
          <w:color w:val="1F497D" w:themeColor="text2"/>
          <w:lang w:val="en-CH"/>
        </w:rPr>
      </w:pPr>
    </w:p>
    <w:p w14:paraId="46A54C2C" w14:textId="2AA8159B" w:rsidR="00A17236" w:rsidRDefault="001A1D0C" w:rsidP="00A17236">
      <w:pPr>
        <w:pStyle w:val="BodyText"/>
        <w:ind w:left="720"/>
        <w:rPr>
          <w:color w:val="1F497D" w:themeColor="text2"/>
        </w:rPr>
      </w:pPr>
      <w:r w:rsidRPr="001A1D0C">
        <w:rPr>
          <w:color w:val="1F497D" w:themeColor="text2"/>
        </w:rPr>
        <w:t>My dashboard is meticulously designed to answer the asked questions on profitability and product performance, while also placing a strong emphasis on user interaction and guidance. In addition to providing comprehensive data insights, the dashboard includes a dedicated section that explains how to effectively use its features. This approach is outlined as follows:</w:t>
      </w:r>
    </w:p>
    <w:p w14:paraId="54D3D22C" w14:textId="77777777" w:rsidR="001A1D0C" w:rsidRDefault="001A1D0C" w:rsidP="00A17236">
      <w:pPr>
        <w:pStyle w:val="BodyText"/>
        <w:ind w:left="720"/>
        <w:rPr>
          <w:color w:val="1F497D" w:themeColor="text2"/>
          <w:lang w:val="en-CH"/>
        </w:rPr>
      </w:pPr>
    </w:p>
    <w:p w14:paraId="0691443A" w14:textId="1CD24BE1" w:rsidR="00A17236" w:rsidRDefault="00A17236" w:rsidP="00A17236">
      <w:pPr>
        <w:pStyle w:val="BodyText"/>
        <w:ind w:left="720"/>
        <w:rPr>
          <w:color w:val="1F497D" w:themeColor="text2"/>
        </w:rPr>
      </w:pPr>
      <w:r w:rsidRPr="00A17236">
        <w:rPr>
          <w:b/>
          <w:bCs/>
          <w:color w:val="1F497D" w:themeColor="text2"/>
        </w:rPr>
        <w:t>Section on Dashboard Usage Instructions:</w:t>
      </w:r>
      <w:r w:rsidRPr="00A17236">
        <w:rPr>
          <w:color w:val="1F497D" w:themeColor="text2"/>
        </w:rPr>
        <w:t xml:space="preserve"> A key part of the dashboard is the instructional section that guides users on how to navigate and interact with the various features. This section is crucial for maximizing the utility of the dashboard, especially for users who may be less familiar with interactive data visualizations.</w:t>
      </w:r>
    </w:p>
    <w:p w14:paraId="00256AC4" w14:textId="77777777" w:rsidR="001A1D0C" w:rsidRDefault="001A1D0C" w:rsidP="00A17236">
      <w:pPr>
        <w:pStyle w:val="BodyText"/>
        <w:ind w:left="720"/>
        <w:rPr>
          <w:color w:val="1F497D" w:themeColor="text2"/>
          <w:lang w:val="en-CH"/>
        </w:rPr>
      </w:pPr>
    </w:p>
    <w:p w14:paraId="0A368EF7" w14:textId="6E65B619" w:rsidR="001A1D0C" w:rsidRPr="00A17236" w:rsidRDefault="001A1D0C" w:rsidP="00A17236">
      <w:pPr>
        <w:pStyle w:val="BodyText"/>
        <w:ind w:left="720"/>
        <w:rPr>
          <w:color w:val="1F497D" w:themeColor="text2"/>
          <w:lang w:val="en-CH"/>
        </w:rPr>
      </w:pPr>
      <w:r w:rsidRPr="001A1D0C">
        <w:rPr>
          <w:b/>
          <w:bCs/>
          <w:color w:val="1F497D" w:themeColor="text2"/>
        </w:rPr>
        <w:t>Interactive Features of the Dashboard:</w:t>
      </w:r>
    </w:p>
    <w:p w14:paraId="60EFBB50" w14:textId="77777777" w:rsidR="00A17236" w:rsidRPr="00A17236" w:rsidRDefault="00A17236" w:rsidP="00A17236">
      <w:pPr>
        <w:pStyle w:val="BodyText"/>
        <w:ind w:left="720"/>
        <w:rPr>
          <w:color w:val="1F497D" w:themeColor="text2"/>
          <w:lang w:val="en-CH"/>
        </w:rPr>
      </w:pPr>
    </w:p>
    <w:p w14:paraId="411F8224" w14:textId="7EF18948" w:rsidR="00A17236" w:rsidRPr="001A1D0C" w:rsidRDefault="00A17236" w:rsidP="001A1D0C">
      <w:pPr>
        <w:pStyle w:val="BodyText"/>
        <w:numPr>
          <w:ilvl w:val="0"/>
          <w:numId w:val="18"/>
        </w:numPr>
        <w:rPr>
          <w:b/>
          <w:bCs/>
          <w:color w:val="1F497D" w:themeColor="text2"/>
          <w:lang w:val="en-CH"/>
        </w:rPr>
      </w:pPr>
      <w:r w:rsidRPr="00A17236">
        <w:rPr>
          <w:b/>
          <w:bCs/>
          <w:color w:val="1F497D" w:themeColor="text2"/>
          <w:lang w:val="en-CH"/>
        </w:rPr>
        <w:t>Interactive City Profitability Analysis in Tennessee:</w:t>
      </w:r>
      <w:r w:rsidR="001A1D0C">
        <w:rPr>
          <w:b/>
          <w:bCs/>
          <w:color w:val="1F497D" w:themeColor="text2"/>
          <w:lang w:val="en-CH"/>
        </w:rPr>
        <w:t xml:space="preserve"> </w:t>
      </w:r>
      <w:r w:rsidRPr="001A1D0C">
        <w:rPr>
          <w:color w:val="1F497D" w:themeColor="text2"/>
          <w:lang w:val="en-CH"/>
        </w:rPr>
        <w:t xml:space="preserve">By enabling users </w:t>
      </w:r>
      <w:r w:rsidRPr="001A1D0C">
        <w:rPr>
          <w:color w:val="1F497D" w:themeColor="text2"/>
          <w:lang w:val="en-CH"/>
        </w:rPr>
        <w:lastRenderedPageBreak/>
        <w:t>to click on any city within the "Most Profitable City in Tennessee" bar chart, the dashboard activates the "Profit by City in Tennessee" line chart. This interactivity allows users to delve into the annual profit trends of a selected city, facilitating a targeted analysis that responds directly to user input.</w:t>
      </w:r>
    </w:p>
    <w:p w14:paraId="70D0838E" w14:textId="77777777" w:rsidR="00A17236" w:rsidRPr="00A17236" w:rsidRDefault="00A17236" w:rsidP="00A17236">
      <w:pPr>
        <w:pStyle w:val="BodyText"/>
        <w:ind w:left="720"/>
        <w:rPr>
          <w:color w:val="1F497D" w:themeColor="text2"/>
          <w:lang w:val="en-CH"/>
        </w:rPr>
      </w:pPr>
    </w:p>
    <w:p w14:paraId="4C2CB8DC" w14:textId="4EE9F475" w:rsidR="00A17236" w:rsidRPr="001A1D0C" w:rsidRDefault="00A17236" w:rsidP="001A1D0C">
      <w:pPr>
        <w:pStyle w:val="BodyText"/>
        <w:numPr>
          <w:ilvl w:val="0"/>
          <w:numId w:val="18"/>
        </w:numPr>
        <w:rPr>
          <w:b/>
          <w:bCs/>
          <w:color w:val="1F497D" w:themeColor="text2"/>
          <w:lang w:val="en-CH"/>
        </w:rPr>
      </w:pPr>
      <w:r w:rsidRPr="00A17236">
        <w:rPr>
          <w:b/>
          <w:bCs/>
          <w:color w:val="1F497D" w:themeColor="text2"/>
          <w:lang w:val="en-CH"/>
        </w:rPr>
        <w:t>Dynamic Product Category Performance in Iowa:</w:t>
      </w:r>
      <w:r w:rsidRPr="001A1D0C">
        <w:rPr>
          <w:color w:val="1F497D" w:themeColor="text2"/>
          <w:lang w:val="en-CH"/>
        </w:rPr>
        <w:t>When users select a section of the "Most Profitable Product Category in Iowa" pie chart, the dashboard dynamically updates the "Top Selling Products by Category in Iowa" bar chart. This interaction reveals specific details about the top-performing products within the chosen category, offering insights tailored to the user's area of interest.</w:t>
      </w:r>
    </w:p>
    <w:p w14:paraId="6ABCACFB" w14:textId="77777777" w:rsidR="00A17236" w:rsidRPr="00A17236" w:rsidRDefault="00A17236" w:rsidP="00A17236">
      <w:pPr>
        <w:pStyle w:val="BodyText"/>
        <w:ind w:left="720"/>
        <w:rPr>
          <w:b/>
          <w:bCs/>
          <w:color w:val="1F497D" w:themeColor="text2"/>
          <w:lang w:val="en-CH"/>
        </w:rPr>
      </w:pPr>
    </w:p>
    <w:p w14:paraId="6A9B9747" w14:textId="18212D86" w:rsidR="00A17236" w:rsidRPr="001A1D0C" w:rsidRDefault="00A17236" w:rsidP="001A1D0C">
      <w:pPr>
        <w:pStyle w:val="BodyText"/>
        <w:numPr>
          <w:ilvl w:val="0"/>
          <w:numId w:val="18"/>
        </w:numPr>
        <w:rPr>
          <w:b/>
          <w:bCs/>
          <w:color w:val="1F497D" w:themeColor="text2"/>
          <w:lang w:val="en-CH"/>
        </w:rPr>
      </w:pPr>
      <w:r w:rsidRPr="00A17236">
        <w:rPr>
          <w:b/>
          <w:bCs/>
          <w:color w:val="1F497D" w:themeColor="text2"/>
          <w:lang w:val="en-CH"/>
        </w:rPr>
        <w:t>Customizable Monthly Profit Analysis:</w:t>
      </w:r>
      <w:r w:rsidRPr="001A1D0C">
        <w:rPr>
          <w:color w:val="1F497D" w:themeColor="text2"/>
          <w:lang w:val="en-CH"/>
        </w:rPr>
        <w:t>The incorporation of year and state filters makes the dashboard highly customizable. Adjusting these filters refreshes the "Monthly Profit Overview: Monthly Highs and Trends" section, allowing the visualizations to reflect the specific data pertinent to the user’s selections. This feature ensures that the analysis is relevant and focused.</w:t>
      </w:r>
    </w:p>
    <w:p w14:paraId="6E075D20" w14:textId="77777777" w:rsidR="00A17236" w:rsidRPr="00A17236" w:rsidRDefault="00A17236" w:rsidP="00A17236">
      <w:pPr>
        <w:pStyle w:val="BodyText"/>
        <w:ind w:left="720"/>
        <w:rPr>
          <w:color w:val="1F497D" w:themeColor="text2"/>
          <w:lang w:val="en-CH"/>
        </w:rPr>
      </w:pPr>
    </w:p>
    <w:p w14:paraId="49678F82" w14:textId="68BC654A" w:rsidR="00A17236" w:rsidRPr="001A1D0C" w:rsidRDefault="00A17236" w:rsidP="001A1D0C">
      <w:pPr>
        <w:pStyle w:val="BodyText"/>
        <w:numPr>
          <w:ilvl w:val="0"/>
          <w:numId w:val="18"/>
        </w:numPr>
        <w:rPr>
          <w:b/>
          <w:bCs/>
          <w:color w:val="1F497D" w:themeColor="text2"/>
          <w:lang w:val="en-CH"/>
        </w:rPr>
      </w:pPr>
      <w:r w:rsidRPr="00A17236">
        <w:rPr>
          <w:b/>
          <w:bCs/>
          <w:color w:val="1F497D" w:themeColor="text2"/>
          <w:lang w:val="en-CH"/>
        </w:rPr>
        <w:t>Enhanced Data Understanding with Tooltips:</w:t>
      </w:r>
      <w:r w:rsidR="001A1D0C">
        <w:rPr>
          <w:b/>
          <w:bCs/>
          <w:color w:val="1F497D" w:themeColor="text2"/>
          <w:lang w:val="en-CH"/>
        </w:rPr>
        <w:t xml:space="preserve"> </w:t>
      </w:r>
      <w:r w:rsidRPr="001A1D0C">
        <w:rPr>
          <w:color w:val="1F497D" w:themeColor="text2"/>
          <w:lang w:val="en-CH"/>
        </w:rPr>
        <w:t>To provide a deeper understanding of the data, tooltips appear when hovering over any data point across the visualizations. These tooltips supply expanded details and precise figures, enhancing the user’s comprehension of the metrics.</w:t>
      </w:r>
    </w:p>
    <w:p w14:paraId="24F952EF" w14:textId="77777777" w:rsidR="00A17236" w:rsidRPr="00A17236" w:rsidRDefault="00A17236" w:rsidP="00A17236">
      <w:pPr>
        <w:pStyle w:val="BodyText"/>
        <w:ind w:left="720"/>
        <w:rPr>
          <w:color w:val="1F497D" w:themeColor="text2"/>
          <w:lang w:val="en-CH"/>
        </w:rPr>
      </w:pPr>
    </w:p>
    <w:p w14:paraId="0BEF5319" w14:textId="6AC0477F" w:rsidR="00A17236" w:rsidRPr="00A17236" w:rsidRDefault="00A17236" w:rsidP="00A17236">
      <w:pPr>
        <w:pStyle w:val="BodyText"/>
        <w:ind w:left="720"/>
        <w:rPr>
          <w:b/>
          <w:bCs/>
          <w:color w:val="1F497D" w:themeColor="text2"/>
          <w:lang w:val="en-CH"/>
        </w:rPr>
      </w:pPr>
      <w:r w:rsidRPr="00A17236">
        <w:rPr>
          <w:b/>
          <w:bCs/>
          <w:color w:val="1F497D" w:themeColor="text2"/>
          <w:lang w:val="en-CH"/>
        </w:rPr>
        <w:t>Justification for This Approach:</w:t>
      </w:r>
    </w:p>
    <w:p w14:paraId="25A58E8A" w14:textId="641D9850" w:rsidR="00A17236" w:rsidRPr="00CA5154" w:rsidRDefault="001A1D0C" w:rsidP="00A17236">
      <w:pPr>
        <w:pStyle w:val="BodyText"/>
        <w:ind w:left="720"/>
        <w:rPr>
          <w:color w:val="1F497D" w:themeColor="text2"/>
          <w:lang w:val="en-CH"/>
        </w:rPr>
      </w:pPr>
      <w:r w:rsidRPr="001A1D0C">
        <w:rPr>
          <w:color w:val="1F497D" w:themeColor="text2"/>
          <w:lang w:val="en-CH"/>
        </w:rPr>
        <w:t>The design of this interactive dashboard is strategically tailored to enhance user engagement and simplify the analysis of complex data, making it an invaluable tool for strategic business decision-making. It features interactive elements like clickable city profitability charts and dynamic product category selections, allowing users to delve deep into specific data areas of interest. This approach not only makes the dashboard more engaging but also personalizes the data exploration experience. To ensure accessibility for all users, clear usage instructions are included, catering to varying levels of data tool proficiency and removing potential barriers to effective navigation and interaction. Additionally, the integration of tooltips provides a deeper layer of information, offering detailed insights without overloading the visual interface. This thoughtful blend of interactivity, user-friendliness, and detailed data presentation makes the dashboard not just a data repository, but a dynamic and intuitive platform for comprehensive business analysis.</w:t>
      </w:r>
      <w:r w:rsidR="00A17236" w:rsidRPr="00A17236">
        <w:rPr>
          <w:color w:val="1F497D" w:themeColor="text2"/>
          <w:lang w:val="en-CH"/>
        </w:rPr>
        <w:t>.</w:t>
      </w:r>
    </w:p>
    <w:sectPr w:rsidR="00A17236" w:rsidRPr="00CA5154">
      <w:pgSz w:w="12240" w:h="15840"/>
      <w:pgMar w:top="1780" w:right="16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D7164"/>
    <w:multiLevelType w:val="multilevel"/>
    <w:tmpl w:val="A4945C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39777F"/>
    <w:multiLevelType w:val="hybridMultilevel"/>
    <w:tmpl w:val="1F7069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045281"/>
    <w:multiLevelType w:val="multilevel"/>
    <w:tmpl w:val="AD5AE002"/>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1253222C"/>
    <w:multiLevelType w:val="multilevel"/>
    <w:tmpl w:val="47B666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D912A5"/>
    <w:multiLevelType w:val="multilevel"/>
    <w:tmpl w:val="CDC0D6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7342AE"/>
    <w:multiLevelType w:val="multilevel"/>
    <w:tmpl w:val="B83E90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F36D43"/>
    <w:multiLevelType w:val="multilevel"/>
    <w:tmpl w:val="CFAC90DC"/>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37D3473F"/>
    <w:multiLevelType w:val="hybridMultilevel"/>
    <w:tmpl w:val="E490216E"/>
    <w:lvl w:ilvl="0" w:tplc="08090001">
      <w:start w:val="1"/>
      <w:numFmt w:val="bullet"/>
      <w:lvlText w:val=""/>
      <w:lvlJc w:val="left"/>
      <w:pPr>
        <w:ind w:left="820" w:hanging="360"/>
      </w:pPr>
      <w:rPr>
        <w:rFonts w:ascii="Symbol" w:hAnsi="Symbol" w:hint="default"/>
      </w:rPr>
    </w:lvl>
    <w:lvl w:ilvl="1" w:tplc="08090003" w:tentative="1">
      <w:start w:val="1"/>
      <w:numFmt w:val="bullet"/>
      <w:lvlText w:val="o"/>
      <w:lvlJc w:val="left"/>
      <w:pPr>
        <w:ind w:left="1540" w:hanging="360"/>
      </w:pPr>
      <w:rPr>
        <w:rFonts w:ascii="Courier New" w:hAnsi="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8" w15:restartNumberingAfterBreak="0">
    <w:nsid w:val="3D6A4496"/>
    <w:multiLevelType w:val="multilevel"/>
    <w:tmpl w:val="DBE0C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8666F7"/>
    <w:multiLevelType w:val="multilevel"/>
    <w:tmpl w:val="9CE6B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F1138C0"/>
    <w:multiLevelType w:val="hybridMultilevel"/>
    <w:tmpl w:val="33A6C8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2810985"/>
    <w:multiLevelType w:val="multilevel"/>
    <w:tmpl w:val="AE4AFB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EB1A52"/>
    <w:multiLevelType w:val="multilevel"/>
    <w:tmpl w:val="EA6A84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D036A1"/>
    <w:multiLevelType w:val="multilevel"/>
    <w:tmpl w:val="FEA47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DF010A6"/>
    <w:multiLevelType w:val="hybridMultilevel"/>
    <w:tmpl w:val="AD3A2F3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673A56E6"/>
    <w:multiLevelType w:val="hybridMultilevel"/>
    <w:tmpl w:val="02189EE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6D191EAA"/>
    <w:multiLevelType w:val="multilevel"/>
    <w:tmpl w:val="310AD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3C35059"/>
    <w:multiLevelType w:val="multilevel"/>
    <w:tmpl w:val="3566F80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187906048">
    <w:abstractNumId w:val="13"/>
  </w:num>
  <w:num w:numId="2" w16cid:durableId="1274634957">
    <w:abstractNumId w:val="16"/>
  </w:num>
  <w:num w:numId="3" w16cid:durableId="1715082575">
    <w:abstractNumId w:val="10"/>
  </w:num>
  <w:num w:numId="4" w16cid:durableId="1185287168">
    <w:abstractNumId w:val="1"/>
  </w:num>
  <w:num w:numId="5" w16cid:durableId="1902406753">
    <w:abstractNumId w:val="4"/>
  </w:num>
  <w:num w:numId="6" w16cid:durableId="772870500">
    <w:abstractNumId w:val="9"/>
  </w:num>
  <w:num w:numId="7" w16cid:durableId="554699436">
    <w:abstractNumId w:val="17"/>
  </w:num>
  <w:num w:numId="8" w16cid:durableId="798498573">
    <w:abstractNumId w:val="5"/>
  </w:num>
  <w:num w:numId="9" w16cid:durableId="2096126399">
    <w:abstractNumId w:val="7"/>
  </w:num>
  <w:num w:numId="10" w16cid:durableId="1854614723">
    <w:abstractNumId w:val="6"/>
  </w:num>
  <w:num w:numId="11" w16cid:durableId="2077899708">
    <w:abstractNumId w:val="15"/>
  </w:num>
  <w:num w:numId="12" w16cid:durableId="537160950">
    <w:abstractNumId w:val="2"/>
  </w:num>
  <w:num w:numId="13" w16cid:durableId="900752368">
    <w:abstractNumId w:val="3"/>
  </w:num>
  <w:num w:numId="14" w16cid:durableId="1401906613">
    <w:abstractNumId w:val="8"/>
  </w:num>
  <w:num w:numId="15" w16cid:durableId="1780758632">
    <w:abstractNumId w:val="12"/>
  </w:num>
  <w:num w:numId="16" w16cid:durableId="562134393">
    <w:abstractNumId w:val="0"/>
  </w:num>
  <w:num w:numId="17" w16cid:durableId="1340038231">
    <w:abstractNumId w:val="11"/>
  </w:num>
  <w:num w:numId="18" w16cid:durableId="6021491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2B3"/>
    <w:rsid w:val="0005738A"/>
    <w:rsid w:val="00106A26"/>
    <w:rsid w:val="001A1D0C"/>
    <w:rsid w:val="002504AB"/>
    <w:rsid w:val="002C2496"/>
    <w:rsid w:val="002F64F7"/>
    <w:rsid w:val="003C1392"/>
    <w:rsid w:val="003C72E0"/>
    <w:rsid w:val="003F05FD"/>
    <w:rsid w:val="00461269"/>
    <w:rsid w:val="0064360B"/>
    <w:rsid w:val="006822C1"/>
    <w:rsid w:val="006863C6"/>
    <w:rsid w:val="00696706"/>
    <w:rsid w:val="006B2523"/>
    <w:rsid w:val="006E4B35"/>
    <w:rsid w:val="00765944"/>
    <w:rsid w:val="00842A77"/>
    <w:rsid w:val="00872E4C"/>
    <w:rsid w:val="0088117E"/>
    <w:rsid w:val="00A17236"/>
    <w:rsid w:val="00A40A78"/>
    <w:rsid w:val="00A72485"/>
    <w:rsid w:val="00B25E9C"/>
    <w:rsid w:val="00BF53A9"/>
    <w:rsid w:val="00C222B3"/>
    <w:rsid w:val="00C33227"/>
    <w:rsid w:val="00C45A07"/>
    <w:rsid w:val="00CA5154"/>
    <w:rsid w:val="00CD5347"/>
    <w:rsid w:val="00D051F3"/>
    <w:rsid w:val="00EB417E"/>
    <w:rsid w:val="00F13EF6"/>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4:docId w14:val="171EB649"/>
  <w15:docId w15:val="{4FBB2954-1E02-4541-A889-A3BDF3A80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1"/>
      <w:ind w:left="100"/>
      <w:outlineLvl w:val="0"/>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7"/>
      <w:ind w:left="100"/>
    </w:pPr>
    <w:rPr>
      <w:sz w:val="52"/>
      <w:szCs w:val="5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F13EF6"/>
    <w:rPr>
      <w:color w:val="0000FF" w:themeColor="hyperlink"/>
      <w:u w:val="single"/>
    </w:rPr>
  </w:style>
  <w:style w:type="character" w:styleId="UnresolvedMention">
    <w:name w:val="Unresolved Mention"/>
    <w:basedOn w:val="DefaultParagraphFont"/>
    <w:uiPriority w:val="99"/>
    <w:semiHidden/>
    <w:unhideWhenUsed/>
    <w:rsid w:val="00F13EF6"/>
    <w:rPr>
      <w:color w:val="605E5C"/>
      <w:shd w:val="clear" w:color="auto" w:fill="E1DFDD"/>
    </w:rPr>
  </w:style>
  <w:style w:type="paragraph" w:styleId="NormalWeb">
    <w:name w:val="Normal (Web)"/>
    <w:basedOn w:val="Normal"/>
    <w:uiPriority w:val="99"/>
    <w:semiHidden/>
    <w:unhideWhenUsed/>
    <w:rsid w:val="003F05FD"/>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A172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03436">
      <w:bodyDiv w:val="1"/>
      <w:marLeft w:val="0"/>
      <w:marRight w:val="0"/>
      <w:marTop w:val="0"/>
      <w:marBottom w:val="0"/>
      <w:divBdr>
        <w:top w:val="none" w:sz="0" w:space="0" w:color="auto"/>
        <w:left w:val="none" w:sz="0" w:space="0" w:color="auto"/>
        <w:bottom w:val="none" w:sz="0" w:space="0" w:color="auto"/>
        <w:right w:val="none" w:sz="0" w:space="0" w:color="auto"/>
      </w:divBdr>
    </w:div>
    <w:div w:id="140974864">
      <w:bodyDiv w:val="1"/>
      <w:marLeft w:val="0"/>
      <w:marRight w:val="0"/>
      <w:marTop w:val="0"/>
      <w:marBottom w:val="0"/>
      <w:divBdr>
        <w:top w:val="none" w:sz="0" w:space="0" w:color="auto"/>
        <w:left w:val="none" w:sz="0" w:space="0" w:color="auto"/>
        <w:bottom w:val="none" w:sz="0" w:space="0" w:color="auto"/>
        <w:right w:val="none" w:sz="0" w:space="0" w:color="auto"/>
      </w:divBdr>
    </w:div>
    <w:div w:id="184635297">
      <w:bodyDiv w:val="1"/>
      <w:marLeft w:val="0"/>
      <w:marRight w:val="0"/>
      <w:marTop w:val="0"/>
      <w:marBottom w:val="0"/>
      <w:divBdr>
        <w:top w:val="none" w:sz="0" w:space="0" w:color="auto"/>
        <w:left w:val="none" w:sz="0" w:space="0" w:color="auto"/>
        <w:bottom w:val="none" w:sz="0" w:space="0" w:color="auto"/>
        <w:right w:val="none" w:sz="0" w:space="0" w:color="auto"/>
      </w:divBdr>
    </w:div>
    <w:div w:id="257058021">
      <w:bodyDiv w:val="1"/>
      <w:marLeft w:val="0"/>
      <w:marRight w:val="0"/>
      <w:marTop w:val="0"/>
      <w:marBottom w:val="0"/>
      <w:divBdr>
        <w:top w:val="none" w:sz="0" w:space="0" w:color="auto"/>
        <w:left w:val="none" w:sz="0" w:space="0" w:color="auto"/>
        <w:bottom w:val="none" w:sz="0" w:space="0" w:color="auto"/>
        <w:right w:val="none" w:sz="0" w:space="0" w:color="auto"/>
      </w:divBdr>
    </w:div>
    <w:div w:id="267277802">
      <w:bodyDiv w:val="1"/>
      <w:marLeft w:val="0"/>
      <w:marRight w:val="0"/>
      <w:marTop w:val="0"/>
      <w:marBottom w:val="0"/>
      <w:divBdr>
        <w:top w:val="none" w:sz="0" w:space="0" w:color="auto"/>
        <w:left w:val="none" w:sz="0" w:space="0" w:color="auto"/>
        <w:bottom w:val="none" w:sz="0" w:space="0" w:color="auto"/>
        <w:right w:val="none" w:sz="0" w:space="0" w:color="auto"/>
      </w:divBdr>
    </w:div>
    <w:div w:id="292365789">
      <w:bodyDiv w:val="1"/>
      <w:marLeft w:val="0"/>
      <w:marRight w:val="0"/>
      <w:marTop w:val="0"/>
      <w:marBottom w:val="0"/>
      <w:divBdr>
        <w:top w:val="none" w:sz="0" w:space="0" w:color="auto"/>
        <w:left w:val="none" w:sz="0" w:space="0" w:color="auto"/>
        <w:bottom w:val="none" w:sz="0" w:space="0" w:color="auto"/>
        <w:right w:val="none" w:sz="0" w:space="0" w:color="auto"/>
      </w:divBdr>
    </w:div>
    <w:div w:id="439421173">
      <w:bodyDiv w:val="1"/>
      <w:marLeft w:val="0"/>
      <w:marRight w:val="0"/>
      <w:marTop w:val="0"/>
      <w:marBottom w:val="0"/>
      <w:divBdr>
        <w:top w:val="none" w:sz="0" w:space="0" w:color="auto"/>
        <w:left w:val="none" w:sz="0" w:space="0" w:color="auto"/>
        <w:bottom w:val="none" w:sz="0" w:space="0" w:color="auto"/>
        <w:right w:val="none" w:sz="0" w:space="0" w:color="auto"/>
      </w:divBdr>
    </w:div>
    <w:div w:id="452209688">
      <w:bodyDiv w:val="1"/>
      <w:marLeft w:val="0"/>
      <w:marRight w:val="0"/>
      <w:marTop w:val="0"/>
      <w:marBottom w:val="0"/>
      <w:divBdr>
        <w:top w:val="none" w:sz="0" w:space="0" w:color="auto"/>
        <w:left w:val="none" w:sz="0" w:space="0" w:color="auto"/>
        <w:bottom w:val="none" w:sz="0" w:space="0" w:color="auto"/>
        <w:right w:val="none" w:sz="0" w:space="0" w:color="auto"/>
      </w:divBdr>
    </w:div>
    <w:div w:id="549338805">
      <w:bodyDiv w:val="1"/>
      <w:marLeft w:val="0"/>
      <w:marRight w:val="0"/>
      <w:marTop w:val="0"/>
      <w:marBottom w:val="0"/>
      <w:divBdr>
        <w:top w:val="none" w:sz="0" w:space="0" w:color="auto"/>
        <w:left w:val="none" w:sz="0" w:space="0" w:color="auto"/>
        <w:bottom w:val="none" w:sz="0" w:space="0" w:color="auto"/>
        <w:right w:val="none" w:sz="0" w:space="0" w:color="auto"/>
      </w:divBdr>
    </w:div>
    <w:div w:id="560482478">
      <w:bodyDiv w:val="1"/>
      <w:marLeft w:val="0"/>
      <w:marRight w:val="0"/>
      <w:marTop w:val="0"/>
      <w:marBottom w:val="0"/>
      <w:divBdr>
        <w:top w:val="none" w:sz="0" w:space="0" w:color="auto"/>
        <w:left w:val="none" w:sz="0" w:space="0" w:color="auto"/>
        <w:bottom w:val="none" w:sz="0" w:space="0" w:color="auto"/>
        <w:right w:val="none" w:sz="0" w:space="0" w:color="auto"/>
      </w:divBdr>
    </w:div>
    <w:div w:id="561411067">
      <w:bodyDiv w:val="1"/>
      <w:marLeft w:val="0"/>
      <w:marRight w:val="0"/>
      <w:marTop w:val="0"/>
      <w:marBottom w:val="0"/>
      <w:divBdr>
        <w:top w:val="none" w:sz="0" w:space="0" w:color="auto"/>
        <w:left w:val="none" w:sz="0" w:space="0" w:color="auto"/>
        <w:bottom w:val="none" w:sz="0" w:space="0" w:color="auto"/>
        <w:right w:val="none" w:sz="0" w:space="0" w:color="auto"/>
      </w:divBdr>
    </w:div>
    <w:div w:id="721490321">
      <w:bodyDiv w:val="1"/>
      <w:marLeft w:val="0"/>
      <w:marRight w:val="0"/>
      <w:marTop w:val="0"/>
      <w:marBottom w:val="0"/>
      <w:divBdr>
        <w:top w:val="none" w:sz="0" w:space="0" w:color="auto"/>
        <w:left w:val="none" w:sz="0" w:space="0" w:color="auto"/>
        <w:bottom w:val="none" w:sz="0" w:space="0" w:color="auto"/>
        <w:right w:val="none" w:sz="0" w:space="0" w:color="auto"/>
      </w:divBdr>
    </w:div>
    <w:div w:id="722749995">
      <w:bodyDiv w:val="1"/>
      <w:marLeft w:val="0"/>
      <w:marRight w:val="0"/>
      <w:marTop w:val="0"/>
      <w:marBottom w:val="0"/>
      <w:divBdr>
        <w:top w:val="none" w:sz="0" w:space="0" w:color="auto"/>
        <w:left w:val="none" w:sz="0" w:space="0" w:color="auto"/>
        <w:bottom w:val="none" w:sz="0" w:space="0" w:color="auto"/>
        <w:right w:val="none" w:sz="0" w:space="0" w:color="auto"/>
      </w:divBdr>
    </w:div>
    <w:div w:id="726029849">
      <w:bodyDiv w:val="1"/>
      <w:marLeft w:val="0"/>
      <w:marRight w:val="0"/>
      <w:marTop w:val="0"/>
      <w:marBottom w:val="0"/>
      <w:divBdr>
        <w:top w:val="none" w:sz="0" w:space="0" w:color="auto"/>
        <w:left w:val="none" w:sz="0" w:space="0" w:color="auto"/>
        <w:bottom w:val="none" w:sz="0" w:space="0" w:color="auto"/>
        <w:right w:val="none" w:sz="0" w:space="0" w:color="auto"/>
      </w:divBdr>
    </w:div>
    <w:div w:id="826359861">
      <w:bodyDiv w:val="1"/>
      <w:marLeft w:val="0"/>
      <w:marRight w:val="0"/>
      <w:marTop w:val="0"/>
      <w:marBottom w:val="0"/>
      <w:divBdr>
        <w:top w:val="none" w:sz="0" w:space="0" w:color="auto"/>
        <w:left w:val="none" w:sz="0" w:space="0" w:color="auto"/>
        <w:bottom w:val="none" w:sz="0" w:space="0" w:color="auto"/>
        <w:right w:val="none" w:sz="0" w:space="0" w:color="auto"/>
      </w:divBdr>
    </w:div>
    <w:div w:id="924068461">
      <w:bodyDiv w:val="1"/>
      <w:marLeft w:val="0"/>
      <w:marRight w:val="0"/>
      <w:marTop w:val="0"/>
      <w:marBottom w:val="0"/>
      <w:divBdr>
        <w:top w:val="none" w:sz="0" w:space="0" w:color="auto"/>
        <w:left w:val="none" w:sz="0" w:space="0" w:color="auto"/>
        <w:bottom w:val="none" w:sz="0" w:space="0" w:color="auto"/>
        <w:right w:val="none" w:sz="0" w:space="0" w:color="auto"/>
      </w:divBdr>
    </w:div>
    <w:div w:id="953487435">
      <w:bodyDiv w:val="1"/>
      <w:marLeft w:val="0"/>
      <w:marRight w:val="0"/>
      <w:marTop w:val="0"/>
      <w:marBottom w:val="0"/>
      <w:divBdr>
        <w:top w:val="none" w:sz="0" w:space="0" w:color="auto"/>
        <w:left w:val="none" w:sz="0" w:space="0" w:color="auto"/>
        <w:bottom w:val="none" w:sz="0" w:space="0" w:color="auto"/>
        <w:right w:val="none" w:sz="0" w:space="0" w:color="auto"/>
      </w:divBdr>
    </w:div>
    <w:div w:id="1018240183">
      <w:bodyDiv w:val="1"/>
      <w:marLeft w:val="0"/>
      <w:marRight w:val="0"/>
      <w:marTop w:val="0"/>
      <w:marBottom w:val="0"/>
      <w:divBdr>
        <w:top w:val="none" w:sz="0" w:space="0" w:color="auto"/>
        <w:left w:val="none" w:sz="0" w:space="0" w:color="auto"/>
        <w:bottom w:val="none" w:sz="0" w:space="0" w:color="auto"/>
        <w:right w:val="none" w:sz="0" w:space="0" w:color="auto"/>
      </w:divBdr>
      <w:divsChild>
        <w:div w:id="1700621665">
          <w:marLeft w:val="0"/>
          <w:marRight w:val="0"/>
          <w:marTop w:val="0"/>
          <w:marBottom w:val="0"/>
          <w:divBdr>
            <w:top w:val="single" w:sz="2" w:space="0" w:color="D9D9E3"/>
            <w:left w:val="single" w:sz="2" w:space="0" w:color="D9D9E3"/>
            <w:bottom w:val="single" w:sz="2" w:space="0" w:color="D9D9E3"/>
            <w:right w:val="single" w:sz="2" w:space="0" w:color="D9D9E3"/>
          </w:divBdr>
          <w:divsChild>
            <w:div w:id="1544290870">
              <w:marLeft w:val="0"/>
              <w:marRight w:val="0"/>
              <w:marTop w:val="0"/>
              <w:marBottom w:val="0"/>
              <w:divBdr>
                <w:top w:val="single" w:sz="2" w:space="0" w:color="D9D9E3"/>
                <w:left w:val="single" w:sz="2" w:space="0" w:color="D9D9E3"/>
                <w:bottom w:val="single" w:sz="2" w:space="0" w:color="D9D9E3"/>
                <w:right w:val="single" w:sz="2" w:space="0" w:color="D9D9E3"/>
              </w:divBdr>
              <w:divsChild>
                <w:div w:id="1548058128">
                  <w:marLeft w:val="0"/>
                  <w:marRight w:val="0"/>
                  <w:marTop w:val="0"/>
                  <w:marBottom w:val="0"/>
                  <w:divBdr>
                    <w:top w:val="single" w:sz="2" w:space="0" w:color="D9D9E3"/>
                    <w:left w:val="single" w:sz="2" w:space="0" w:color="D9D9E3"/>
                    <w:bottom w:val="single" w:sz="2" w:space="0" w:color="D9D9E3"/>
                    <w:right w:val="single" w:sz="2" w:space="0" w:color="D9D9E3"/>
                  </w:divBdr>
                  <w:divsChild>
                    <w:div w:id="1243180249">
                      <w:marLeft w:val="0"/>
                      <w:marRight w:val="0"/>
                      <w:marTop w:val="0"/>
                      <w:marBottom w:val="0"/>
                      <w:divBdr>
                        <w:top w:val="single" w:sz="2" w:space="0" w:color="D9D9E3"/>
                        <w:left w:val="single" w:sz="2" w:space="0" w:color="D9D9E3"/>
                        <w:bottom w:val="single" w:sz="2" w:space="0" w:color="D9D9E3"/>
                        <w:right w:val="single" w:sz="2" w:space="0" w:color="D9D9E3"/>
                      </w:divBdr>
                      <w:divsChild>
                        <w:div w:id="119924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6285982">
          <w:marLeft w:val="0"/>
          <w:marRight w:val="0"/>
          <w:marTop w:val="0"/>
          <w:marBottom w:val="0"/>
          <w:divBdr>
            <w:top w:val="single" w:sz="2" w:space="0" w:color="D9D9E3"/>
            <w:left w:val="single" w:sz="2" w:space="0" w:color="D9D9E3"/>
            <w:bottom w:val="single" w:sz="2" w:space="0" w:color="D9D9E3"/>
            <w:right w:val="single" w:sz="2" w:space="0" w:color="D9D9E3"/>
          </w:divBdr>
          <w:divsChild>
            <w:div w:id="1105538449">
              <w:marLeft w:val="0"/>
              <w:marRight w:val="0"/>
              <w:marTop w:val="0"/>
              <w:marBottom w:val="0"/>
              <w:divBdr>
                <w:top w:val="single" w:sz="2" w:space="0" w:color="D9D9E3"/>
                <w:left w:val="single" w:sz="2" w:space="0" w:color="D9D9E3"/>
                <w:bottom w:val="single" w:sz="2" w:space="0" w:color="D9D9E3"/>
                <w:right w:val="single" w:sz="2" w:space="0" w:color="D9D9E3"/>
              </w:divBdr>
            </w:div>
            <w:div w:id="1016081224">
              <w:marLeft w:val="0"/>
              <w:marRight w:val="0"/>
              <w:marTop w:val="0"/>
              <w:marBottom w:val="0"/>
              <w:divBdr>
                <w:top w:val="single" w:sz="2" w:space="0" w:color="D9D9E3"/>
                <w:left w:val="single" w:sz="2" w:space="0" w:color="D9D9E3"/>
                <w:bottom w:val="single" w:sz="2" w:space="0" w:color="D9D9E3"/>
                <w:right w:val="single" w:sz="2" w:space="0" w:color="D9D9E3"/>
              </w:divBdr>
              <w:divsChild>
                <w:div w:id="894584955">
                  <w:marLeft w:val="0"/>
                  <w:marRight w:val="0"/>
                  <w:marTop w:val="0"/>
                  <w:marBottom w:val="0"/>
                  <w:divBdr>
                    <w:top w:val="single" w:sz="2" w:space="0" w:color="D9D9E3"/>
                    <w:left w:val="single" w:sz="2" w:space="0" w:color="D9D9E3"/>
                    <w:bottom w:val="single" w:sz="2" w:space="0" w:color="D9D9E3"/>
                    <w:right w:val="single" w:sz="2" w:space="0" w:color="D9D9E3"/>
                  </w:divBdr>
                  <w:divsChild>
                    <w:div w:id="124205882">
                      <w:marLeft w:val="0"/>
                      <w:marRight w:val="0"/>
                      <w:marTop w:val="0"/>
                      <w:marBottom w:val="0"/>
                      <w:divBdr>
                        <w:top w:val="single" w:sz="2" w:space="0" w:color="D9D9E3"/>
                        <w:left w:val="single" w:sz="2" w:space="0" w:color="D9D9E3"/>
                        <w:bottom w:val="single" w:sz="2" w:space="0" w:color="D9D9E3"/>
                        <w:right w:val="single" w:sz="2" w:space="0" w:color="D9D9E3"/>
                      </w:divBdr>
                      <w:divsChild>
                        <w:div w:id="4817721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46639868">
      <w:bodyDiv w:val="1"/>
      <w:marLeft w:val="0"/>
      <w:marRight w:val="0"/>
      <w:marTop w:val="0"/>
      <w:marBottom w:val="0"/>
      <w:divBdr>
        <w:top w:val="none" w:sz="0" w:space="0" w:color="auto"/>
        <w:left w:val="none" w:sz="0" w:space="0" w:color="auto"/>
        <w:bottom w:val="none" w:sz="0" w:space="0" w:color="auto"/>
        <w:right w:val="none" w:sz="0" w:space="0" w:color="auto"/>
      </w:divBdr>
    </w:div>
    <w:div w:id="1136140148">
      <w:bodyDiv w:val="1"/>
      <w:marLeft w:val="0"/>
      <w:marRight w:val="0"/>
      <w:marTop w:val="0"/>
      <w:marBottom w:val="0"/>
      <w:divBdr>
        <w:top w:val="none" w:sz="0" w:space="0" w:color="auto"/>
        <w:left w:val="none" w:sz="0" w:space="0" w:color="auto"/>
        <w:bottom w:val="none" w:sz="0" w:space="0" w:color="auto"/>
        <w:right w:val="none" w:sz="0" w:space="0" w:color="auto"/>
      </w:divBdr>
    </w:div>
    <w:div w:id="1187670487">
      <w:bodyDiv w:val="1"/>
      <w:marLeft w:val="0"/>
      <w:marRight w:val="0"/>
      <w:marTop w:val="0"/>
      <w:marBottom w:val="0"/>
      <w:divBdr>
        <w:top w:val="none" w:sz="0" w:space="0" w:color="auto"/>
        <w:left w:val="none" w:sz="0" w:space="0" w:color="auto"/>
        <w:bottom w:val="none" w:sz="0" w:space="0" w:color="auto"/>
        <w:right w:val="none" w:sz="0" w:space="0" w:color="auto"/>
      </w:divBdr>
    </w:div>
    <w:div w:id="1270819079">
      <w:bodyDiv w:val="1"/>
      <w:marLeft w:val="0"/>
      <w:marRight w:val="0"/>
      <w:marTop w:val="0"/>
      <w:marBottom w:val="0"/>
      <w:divBdr>
        <w:top w:val="none" w:sz="0" w:space="0" w:color="auto"/>
        <w:left w:val="none" w:sz="0" w:space="0" w:color="auto"/>
        <w:bottom w:val="none" w:sz="0" w:space="0" w:color="auto"/>
        <w:right w:val="none" w:sz="0" w:space="0" w:color="auto"/>
      </w:divBdr>
    </w:div>
    <w:div w:id="1277911519">
      <w:bodyDiv w:val="1"/>
      <w:marLeft w:val="0"/>
      <w:marRight w:val="0"/>
      <w:marTop w:val="0"/>
      <w:marBottom w:val="0"/>
      <w:divBdr>
        <w:top w:val="none" w:sz="0" w:space="0" w:color="auto"/>
        <w:left w:val="none" w:sz="0" w:space="0" w:color="auto"/>
        <w:bottom w:val="none" w:sz="0" w:space="0" w:color="auto"/>
        <w:right w:val="none" w:sz="0" w:space="0" w:color="auto"/>
      </w:divBdr>
    </w:div>
    <w:div w:id="1303080001">
      <w:bodyDiv w:val="1"/>
      <w:marLeft w:val="0"/>
      <w:marRight w:val="0"/>
      <w:marTop w:val="0"/>
      <w:marBottom w:val="0"/>
      <w:divBdr>
        <w:top w:val="none" w:sz="0" w:space="0" w:color="auto"/>
        <w:left w:val="none" w:sz="0" w:space="0" w:color="auto"/>
        <w:bottom w:val="none" w:sz="0" w:space="0" w:color="auto"/>
        <w:right w:val="none" w:sz="0" w:space="0" w:color="auto"/>
      </w:divBdr>
    </w:div>
    <w:div w:id="1326326715">
      <w:bodyDiv w:val="1"/>
      <w:marLeft w:val="0"/>
      <w:marRight w:val="0"/>
      <w:marTop w:val="0"/>
      <w:marBottom w:val="0"/>
      <w:divBdr>
        <w:top w:val="none" w:sz="0" w:space="0" w:color="auto"/>
        <w:left w:val="none" w:sz="0" w:space="0" w:color="auto"/>
        <w:bottom w:val="none" w:sz="0" w:space="0" w:color="auto"/>
        <w:right w:val="none" w:sz="0" w:space="0" w:color="auto"/>
      </w:divBdr>
    </w:div>
    <w:div w:id="1358502299">
      <w:bodyDiv w:val="1"/>
      <w:marLeft w:val="0"/>
      <w:marRight w:val="0"/>
      <w:marTop w:val="0"/>
      <w:marBottom w:val="0"/>
      <w:divBdr>
        <w:top w:val="none" w:sz="0" w:space="0" w:color="auto"/>
        <w:left w:val="none" w:sz="0" w:space="0" w:color="auto"/>
        <w:bottom w:val="none" w:sz="0" w:space="0" w:color="auto"/>
        <w:right w:val="none" w:sz="0" w:space="0" w:color="auto"/>
      </w:divBdr>
      <w:divsChild>
        <w:div w:id="346827959">
          <w:marLeft w:val="0"/>
          <w:marRight w:val="0"/>
          <w:marTop w:val="0"/>
          <w:marBottom w:val="0"/>
          <w:divBdr>
            <w:top w:val="single" w:sz="2" w:space="0" w:color="D9D9E3"/>
            <w:left w:val="single" w:sz="2" w:space="0" w:color="D9D9E3"/>
            <w:bottom w:val="single" w:sz="2" w:space="0" w:color="D9D9E3"/>
            <w:right w:val="single" w:sz="2" w:space="0" w:color="D9D9E3"/>
          </w:divBdr>
          <w:divsChild>
            <w:div w:id="1191450976">
              <w:marLeft w:val="0"/>
              <w:marRight w:val="0"/>
              <w:marTop w:val="0"/>
              <w:marBottom w:val="0"/>
              <w:divBdr>
                <w:top w:val="single" w:sz="2" w:space="0" w:color="D9D9E3"/>
                <w:left w:val="single" w:sz="2" w:space="0" w:color="D9D9E3"/>
                <w:bottom w:val="single" w:sz="2" w:space="0" w:color="D9D9E3"/>
                <w:right w:val="single" w:sz="2" w:space="0" w:color="D9D9E3"/>
              </w:divBdr>
              <w:divsChild>
                <w:div w:id="1089274128">
                  <w:marLeft w:val="0"/>
                  <w:marRight w:val="0"/>
                  <w:marTop w:val="0"/>
                  <w:marBottom w:val="0"/>
                  <w:divBdr>
                    <w:top w:val="single" w:sz="2" w:space="0" w:color="D9D9E3"/>
                    <w:left w:val="single" w:sz="2" w:space="0" w:color="D9D9E3"/>
                    <w:bottom w:val="single" w:sz="2" w:space="0" w:color="D9D9E3"/>
                    <w:right w:val="single" w:sz="2" w:space="0" w:color="D9D9E3"/>
                  </w:divBdr>
                  <w:divsChild>
                    <w:div w:id="1519543188">
                      <w:marLeft w:val="0"/>
                      <w:marRight w:val="0"/>
                      <w:marTop w:val="0"/>
                      <w:marBottom w:val="0"/>
                      <w:divBdr>
                        <w:top w:val="single" w:sz="2" w:space="0" w:color="D9D9E3"/>
                        <w:left w:val="single" w:sz="2" w:space="0" w:color="D9D9E3"/>
                        <w:bottom w:val="single" w:sz="2" w:space="0" w:color="D9D9E3"/>
                        <w:right w:val="single" w:sz="2" w:space="0" w:color="D9D9E3"/>
                      </w:divBdr>
                      <w:divsChild>
                        <w:div w:id="833422582">
                          <w:marLeft w:val="0"/>
                          <w:marRight w:val="0"/>
                          <w:marTop w:val="0"/>
                          <w:marBottom w:val="0"/>
                          <w:divBdr>
                            <w:top w:val="single" w:sz="2" w:space="0" w:color="D9D9E3"/>
                            <w:left w:val="single" w:sz="2" w:space="0" w:color="D9D9E3"/>
                            <w:bottom w:val="single" w:sz="2" w:space="0" w:color="D9D9E3"/>
                            <w:right w:val="single" w:sz="2" w:space="0" w:color="D9D9E3"/>
                          </w:divBdr>
                          <w:divsChild>
                            <w:div w:id="2000572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649893539">
                                  <w:marLeft w:val="0"/>
                                  <w:marRight w:val="0"/>
                                  <w:marTop w:val="0"/>
                                  <w:marBottom w:val="0"/>
                                  <w:divBdr>
                                    <w:top w:val="single" w:sz="2" w:space="0" w:color="D9D9E3"/>
                                    <w:left w:val="single" w:sz="2" w:space="0" w:color="D9D9E3"/>
                                    <w:bottom w:val="single" w:sz="2" w:space="0" w:color="D9D9E3"/>
                                    <w:right w:val="single" w:sz="2" w:space="0" w:color="D9D9E3"/>
                                  </w:divBdr>
                                  <w:divsChild>
                                    <w:div w:id="1049769140">
                                      <w:marLeft w:val="0"/>
                                      <w:marRight w:val="0"/>
                                      <w:marTop w:val="0"/>
                                      <w:marBottom w:val="0"/>
                                      <w:divBdr>
                                        <w:top w:val="single" w:sz="2" w:space="0" w:color="D9D9E3"/>
                                        <w:left w:val="single" w:sz="2" w:space="0" w:color="D9D9E3"/>
                                        <w:bottom w:val="single" w:sz="2" w:space="0" w:color="D9D9E3"/>
                                        <w:right w:val="single" w:sz="2" w:space="0" w:color="D9D9E3"/>
                                      </w:divBdr>
                                      <w:divsChild>
                                        <w:div w:id="1141577448">
                                          <w:marLeft w:val="0"/>
                                          <w:marRight w:val="0"/>
                                          <w:marTop w:val="0"/>
                                          <w:marBottom w:val="0"/>
                                          <w:divBdr>
                                            <w:top w:val="single" w:sz="2" w:space="0" w:color="D9D9E3"/>
                                            <w:left w:val="single" w:sz="2" w:space="0" w:color="D9D9E3"/>
                                            <w:bottom w:val="single" w:sz="2" w:space="0" w:color="D9D9E3"/>
                                            <w:right w:val="single" w:sz="2" w:space="0" w:color="D9D9E3"/>
                                          </w:divBdr>
                                          <w:divsChild>
                                            <w:div w:id="1758480985">
                                              <w:marLeft w:val="0"/>
                                              <w:marRight w:val="0"/>
                                              <w:marTop w:val="0"/>
                                              <w:marBottom w:val="0"/>
                                              <w:divBdr>
                                                <w:top w:val="single" w:sz="2" w:space="0" w:color="D9D9E3"/>
                                                <w:left w:val="single" w:sz="2" w:space="0" w:color="D9D9E3"/>
                                                <w:bottom w:val="single" w:sz="2" w:space="0" w:color="D9D9E3"/>
                                                <w:right w:val="single" w:sz="2" w:space="0" w:color="D9D9E3"/>
                                              </w:divBdr>
                                              <w:divsChild>
                                                <w:div w:id="266693218">
                                                  <w:marLeft w:val="0"/>
                                                  <w:marRight w:val="0"/>
                                                  <w:marTop w:val="0"/>
                                                  <w:marBottom w:val="0"/>
                                                  <w:divBdr>
                                                    <w:top w:val="single" w:sz="2" w:space="0" w:color="D9D9E3"/>
                                                    <w:left w:val="single" w:sz="2" w:space="0" w:color="D9D9E3"/>
                                                    <w:bottom w:val="single" w:sz="2" w:space="0" w:color="D9D9E3"/>
                                                    <w:right w:val="single" w:sz="2" w:space="0" w:color="D9D9E3"/>
                                                  </w:divBdr>
                                                  <w:divsChild>
                                                    <w:div w:id="1398238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78148649">
          <w:marLeft w:val="0"/>
          <w:marRight w:val="0"/>
          <w:marTop w:val="0"/>
          <w:marBottom w:val="0"/>
          <w:divBdr>
            <w:top w:val="none" w:sz="0" w:space="0" w:color="auto"/>
            <w:left w:val="none" w:sz="0" w:space="0" w:color="auto"/>
            <w:bottom w:val="none" w:sz="0" w:space="0" w:color="auto"/>
            <w:right w:val="none" w:sz="0" w:space="0" w:color="auto"/>
          </w:divBdr>
        </w:div>
      </w:divsChild>
    </w:div>
    <w:div w:id="1371494304">
      <w:bodyDiv w:val="1"/>
      <w:marLeft w:val="0"/>
      <w:marRight w:val="0"/>
      <w:marTop w:val="0"/>
      <w:marBottom w:val="0"/>
      <w:divBdr>
        <w:top w:val="none" w:sz="0" w:space="0" w:color="auto"/>
        <w:left w:val="none" w:sz="0" w:space="0" w:color="auto"/>
        <w:bottom w:val="none" w:sz="0" w:space="0" w:color="auto"/>
        <w:right w:val="none" w:sz="0" w:space="0" w:color="auto"/>
      </w:divBdr>
    </w:div>
    <w:div w:id="1478258249">
      <w:bodyDiv w:val="1"/>
      <w:marLeft w:val="0"/>
      <w:marRight w:val="0"/>
      <w:marTop w:val="0"/>
      <w:marBottom w:val="0"/>
      <w:divBdr>
        <w:top w:val="none" w:sz="0" w:space="0" w:color="auto"/>
        <w:left w:val="none" w:sz="0" w:space="0" w:color="auto"/>
        <w:bottom w:val="none" w:sz="0" w:space="0" w:color="auto"/>
        <w:right w:val="none" w:sz="0" w:space="0" w:color="auto"/>
      </w:divBdr>
    </w:div>
    <w:div w:id="1503545284">
      <w:bodyDiv w:val="1"/>
      <w:marLeft w:val="0"/>
      <w:marRight w:val="0"/>
      <w:marTop w:val="0"/>
      <w:marBottom w:val="0"/>
      <w:divBdr>
        <w:top w:val="none" w:sz="0" w:space="0" w:color="auto"/>
        <w:left w:val="none" w:sz="0" w:space="0" w:color="auto"/>
        <w:bottom w:val="none" w:sz="0" w:space="0" w:color="auto"/>
        <w:right w:val="none" w:sz="0" w:space="0" w:color="auto"/>
      </w:divBdr>
    </w:div>
    <w:div w:id="1516571895">
      <w:bodyDiv w:val="1"/>
      <w:marLeft w:val="0"/>
      <w:marRight w:val="0"/>
      <w:marTop w:val="0"/>
      <w:marBottom w:val="0"/>
      <w:divBdr>
        <w:top w:val="none" w:sz="0" w:space="0" w:color="auto"/>
        <w:left w:val="none" w:sz="0" w:space="0" w:color="auto"/>
        <w:bottom w:val="none" w:sz="0" w:space="0" w:color="auto"/>
        <w:right w:val="none" w:sz="0" w:space="0" w:color="auto"/>
      </w:divBdr>
    </w:div>
    <w:div w:id="1545168298">
      <w:bodyDiv w:val="1"/>
      <w:marLeft w:val="0"/>
      <w:marRight w:val="0"/>
      <w:marTop w:val="0"/>
      <w:marBottom w:val="0"/>
      <w:divBdr>
        <w:top w:val="none" w:sz="0" w:space="0" w:color="auto"/>
        <w:left w:val="none" w:sz="0" w:space="0" w:color="auto"/>
        <w:bottom w:val="none" w:sz="0" w:space="0" w:color="auto"/>
        <w:right w:val="none" w:sz="0" w:space="0" w:color="auto"/>
      </w:divBdr>
    </w:div>
    <w:div w:id="1573739498">
      <w:bodyDiv w:val="1"/>
      <w:marLeft w:val="0"/>
      <w:marRight w:val="0"/>
      <w:marTop w:val="0"/>
      <w:marBottom w:val="0"/>
      <w:divBdr>
        <w:top w:val="none" w:sz="0" w:space="0" w:color="auto"/>
        <w:left w:val="none" w:sz="0" w:space="0" w:color="auto"/>
        <w:bottom w:val="none" w:sz="0" w:space="0" w:color="auto"/>
        <w:right w:val="none" w:sz="0" w:space="0" w:color="auto"/>
      </w:divBdr>
    </w:div>
    <w:div w:id="1612129458">
      <w:bodyDiv w:val="1"/>
      <w:marLeft w:val="0"/>
      <w:marRight w:val="0"/>
      <w:marTop w:val="0"/>
      <w:marBottom w:val="0"/>
      <w:divBdr>
        <w:top w:val="none" w:sz="0" w:space="0" w:color="auto"/>
        <w:left w:val="none" w:sz="0" w:space="0" w:color="auto"/>
        <w:bottom w:val="none" w:sz="0" w:space="0" w:color="auto"/>
        <w:right w:val="none" w:sz="0" w:space="0" w:color="auto"/>
      </w:divBdr>
    </w:div>
    <w:div w:id="1686514327">
      <w:bodyDiv w:val="1"/>
      <w:marLeft w:val="0"/>
      <w:marRight w:val="0"/>
      <w:marTop w:val="0"/>
      <w:marBottom w:val="0"/>
      <w:divBdr>
        <w:top w:val="none" w:sz="0" w:space="0" w:color="auto"/>
        <w:left w:val="none" w:sz="0" w:space="0" w:color="auto"/>
        <w:bottom w:val="none" w:sz="0" w:space="0" w:color="auto"/>
        <w:right w:val="none" w:sz="0" w:space="0" w:color="auto"/>
      </w:divBdr>
    </w:div>
    <w:div w:id="1732193321">
      <w:bodyDiv w:val="1"/>
      <w:marLeft w:val="0"/>
      <w:marRight w:val="0"/>
      <w:marTop w:val="0"/>
      <w:marBottom w:val="0"/>
      <w:divBdr>
        <w:top w:val="none" w:sz="0" w:space="0" w:color="auto"/>
        <w:left w:val="none" w:sz="0" w:space="0" w:color="auto"/>
        <w:bottom w:val="none" w:sz="0" w:space="0" w:color="auto"/>
        <w:right w:val="none" w:sz="0" w:space="0" w:color="auto"/>
      </w:divBdr>
    </w:div>
    <w:div w:id="1813911082">
      <w:bodyDiv w:val="1"/>
      <w:marLeft w:val="0"/>
      <w:marRight w:val="0"/>
      <w:marTop w:val="0"/>
      <w:marBottom w:val="0"/>
      <w:divBdr>
        <w:top w:val="none" w:sz="0" w:space="0" w:color="auto"/>
        <w:left w:val="none" w:sz="0" w:space="0" w:color="auto"/>
        <w:bottom w:val="none" w:sz="0" w:space="0" w:color="auto"/>
        <w:right w:val="none" w:sz="0" w:space="0" w:color="auto"/>
      </w:divBdr>
    </w:div>
    <w:div w:id="1817257405">
      <w:bodyDiv w:val="1"/>
      <w:marLeft w:val="0"/>
      <w:marRight w:val="0"/>
      <w:marTop w:val="0"/>
      <w:marBottom w:val="0"/>
      <w:divBdr>
        <w:top w:val="none" w:sz="0" w:space="0" w:color="auto"/>
        <w:left w:val="none" w:sz="0" w:space="0" w:color="auto"/>
        <w:bottom w:val="none" w:sz="0" w:space="0" w:color="auto"/>
        <w:right w:val="none" w:sz="0" w:space="0" w:color="auto"/>
      </w:divBdr>
    </w:div>
    <w:div w:id="1902011401">
      <w:bodyDiv w:val="1"/>
      <w:marLeft w:val="0"/>
      <w:marRight w:val="0"/>
      <w:marTop w:val="0"/>
      <w:marBottom w:val="0"/>
      <w:divBdr>
        <w:top w:val="none" w:sz="0" w:space="0" w:color="auto"/>
        <w:left w:val="none" w:sz="0" w:space="0" w:color="auto"/>
        <w:bottom w:val="none" w:sz="0" w:space="0" w:color="auto"/>
        <w:right w:val="none" w:sz="0" w:space="0" w:color="auto"/>
      </w:divBdr>
    </w:div>
    <w:div w:id="1918443960">
      <w:bodyDiv w:val="1"/>
      <w:marLeft w:val="0"/>
      <w:marRight w:val="0"/>
      <w:marTop w:val="0"/>
      <w:marBottom w:val="0"/>
      <w:divBdr>
        <w:top w:val="none" w:sz="0" w:space="0" w:color="auto"/>
        <w:left w:val="none" w:sz="0" w:space="0" w:color="auto"/>
        <w:bottom w:val="none" w:sz="0" w:space="0" w:color="auto"/>
        <w:right w:val="none" w:sz="0" w:space="0" w:color="auto"/>
      </w:divBdr>
    </w:div>
    <w:div w:id="1931231718">
      <w:bodyDiv w:val="1"/>
      <w:marLeft w:val="0"/>
      <w:marRight w:val="0"/>
      <w:marTop w:val="0"/>
      <w:marBottom w:val="0"/>
      <w:divBdr>
        <w:top w:val="none" w:sz="0" w:space="0" w:color="auto"/>
        <w:left w:val="none" w:sz="0" w:space="0" w:color="auto"/>
        <w:bottom w:val="none" w:sz="0" w:space="0" w:color="auto"/>
        <w:right w:val="none" w:sz="0" w:space="0" w:color="auto"/>
      </w:divBdr>
    </w:div>
    <w:div w:id="1952203803">
      <w:bodyDiv w:val="1"/>
      <w:marLeft w:val="0"/>
      <w:marRight w:val="0"/>
      <w:marTop w:val="0"/>
      <w:marBottom w:val="0"/>
      <w:divBdr>
        <w:top w:val="none" w:sz="0" w:space="0" w:color="auto"/>
        <w:left w:val="none" w:sz="0" w:space="0" w:color="auto"/>
        <w:bottom w:val="none" w:sz="0" w:space="0" w:color="auto"/>
        <w:right w:val="none" w:sz="0" w:space="0" w:color="auto"/>
      </w:divBdr>
    </w:div>
    <w:div w:id="1987860384">
      <w:bodyDiv w:val="1"/>
      <w:marLeft w:val="0"/>
      <w:marRight w:val="0"/>
      <w:marTop w:val="0"/>
      <w:marBottom w:val="0"/>
      <w:divBdr>
        <w:top w:val="none" w:sz="0" w:space="0" w:color="auto"/>
        <w:left w:val="none" w:sz="0" w:space="0" w:color="auto"/>
        <w:bottom w:val="none" w:sz="0" w:space="0" w:color="auto"/>
        <w:right w:val="none" w:sz="0" w:space="0" w:color="auto"/>
      </w:divBdr>
    </w:div>
    <w:div w:id="20396970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public.tableau.com/views/Project2_HandsonDataVisualisation/DachboardProfitabilityandProductPerformance2015-2018?:language=en-GB&amp;:display_count=n&amp;:origin=viz_share_link" TargetMode="Externa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1817</Words>
  <Characters>10357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Hazimé-Zayour Maha W.MSCIDS.2201</cp:lastModifiedBy>
  <cp:revision>3</cp:revision>
  <dcterms:created xsi:type="dcterms:W3CDTF">2023-12-20T09:17:00Z</dcterms:created>
  <dcterms:modified xsi:type="dcterms:W3CDTF">2023-12-20T22:09:00Z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m80</vt:lpwstr>
  </property>
</Properties>
</file>