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8A</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program to demonstrate multiple inheritance using interfaces.</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two interfaces, Volume and SurfaceArea with methods getVolume() and getSurfaceArea() respectively. Class ‘Cylinder’ implements both Volume and SurfaceArea and implements their methods. The class contains their required dimensions as data members. Write a program which inputs its dimensions and prints its volume and surface area. Create classes ‘Cone’and ‘Sphere’ that implements both the interfaces. 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 ask user which shape volume and area needs to be calculated. Use switch case.</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Volume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getVolume(double h, double 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SurfaceArea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getSurfaceArea(double h, double 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Cylinder implements Volume, SurfaceArea{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getVolume(double h, double 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Math.PI*r*r*h;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getSurfaceArea(double h, double 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2*(Math.PI*r*h + Math.PI*r*r);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Cone implements Volume, SurfaceArea{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getVolume(double h, double 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(Math.PI*r*r*h)/3;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getSurfaceArea(double h, double 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(Math.PI*r*r) + (Math.PI*r*Math.sqrt(r*r + h*h));</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Sphere implements Volume, SurfaceArea{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getVolume(double h, double 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4*Math.PI*r*r;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getSurfaceArea(double h, double 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(4*Math.PI*r*r*r)/3;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shapes{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Scanner sc = new Scanner(System.in);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double h, r; int x=0;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System.out.print("1. Cylinder\n2. Cone\n3. Sphere\n4. Exit\nEnter your choice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 = sc.nextInt();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switch(x){</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1: System.out.println("Enter the dimensions of the cylinder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System.out.print("Height :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 = sc.nextDouble();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if(h&lt;0){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while(h&lt;0);</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System.out.print("Radius :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 = sc.nextDouble();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if(r&lt;0){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while(r&lt;0);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Cylinder s1 = new Cylinder();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System.out.printf("Surface area : %.2f\n", s1.getSurfaceArea(h,r));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System.out.printf("Volume : %.2f\n", s1.getVolume(h, 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2: System.out.println("Enter the dimensions of the cone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System.out.print("Height :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 = sc.nextDouble();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if(h&lt;0){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while(h&lt;0);</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System.out.print("Radius :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 = sc.nextDouble();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if(r&lt;0){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while(r&lt;0);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Cone s2 = new Cone();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System.out.printf("Surface area : %.2f\n", s2.getSurfaceArea(h,r));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System.out.printf("Volume : %.2f\n", s2.getVolume(h, 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3: System.out.println("Enter the dimensions of the sphere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System.out.print("Radius :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 = sc.nextDouble();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if(r&lt;0){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while(r&lt;0);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Sphere s3 = new Sphere();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System.out.printf("Surface area : %.2f\n", s3.getSurfaceArea(0,r));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System.out.printf("Volume : %.2f\n", s3.getVolume(0, 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4: System.out.println("Thank you!!");</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default: System.out.println("Enter a valid input!!");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while(x!=4);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5386388" cy="3071186"/>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6388" cy="3071186"/>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banking system has two interfaces SavingAccount and CurrentAccount. The SavingAccount account has method getSimpleInterest() and CurrentAccont has method getCompoudInterest(). Both these interfaces are implemented by class Customer. Customer have data members: account type, interest rate and balance. The class then calculates interest on balance and prints it.</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SavingsAccount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getSimpleInterest(double principal, double rate, double time);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CurrentAccount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getCompoundInterest(double principal, double rate, double time);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Customer implements SavingsAccount, CurrentAccount{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getCompoundInterest(double principal, double rate, double time){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principal*(1 + ((rate*time)/100));</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getSimpleInterest(double principal, double rate, double time){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principal * (Math.pow((1 + (rate/100)), (time/365)));   </w:t>
              <w:tab/>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bankinter{</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Scanner sc =new Scanner(System.in);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accType, time; double balance, rate;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your details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System.out.print("Account type\n1. Savings Account\n2. Current Account\nEnter your choice :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accType = sc.nextInt();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if(accType!=1 &amp;&amp; accType!=2){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while(accType!=1 &amp;&amp; accType!=2);</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System.out.print("Balance :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balance = sc.nextDouble();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if(balance&lt;0){</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while(balance&lt;0);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System.out.print("Rate of Interest :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rate = sc.nextDouble();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if(rate&lt;0){</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while(rate&lt;0);  </w:t>
              <w:tab/>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System.out.print("Time Period(in days) :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time = sc.nextInt();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if(time&lt;0){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System.out.println("Enter a valid input!!");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while(time&lt;0);</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Customer c = new Customer();</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if(accType==1){</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System.out.println("Previous Balance : " + balance + "\nCurrent Balance : " + c.getSimpleInterest(balance,rate,time));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System.out.println("Previous Balance : " + balance + "\nCurrent Balance : " + c.getCompoundInterest(balance,rate,time));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5325913" cy="3220771"/>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5913" cy="3220771"/>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E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3</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class that implements the CharSequence interface. Your  implementation should return the string backwards. Select one of the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 to use as the data. Write a small main method to test your</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CharSequence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stringrev(String s);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RevCharSequence implements CharSequence{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stringrev(String 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arr[] = s.toCharArray();</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length = arr.length;</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i&lt;length/2; i++){</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temp = arr[length-1-i];</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arr[length-1-i] = arr[i];</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temp;</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 String(arr);</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reversestring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string :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 = sc.nextLine();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RevCharSequence r = new RevCharSequence();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System.out.println("Reversed String : " + r.stringrev(s));</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5900171" cy="1995488"/>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0171" cy="1995488"/>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Studied the implementation multiple inheritance using interfaces to solve the given problems.</w:t>
            </w:r>
            <w:r w:rsidDel="00000000" w:rsidR="00000000" w:rsidRPr="00000000">
              <w:rPr>
                <w:rtl w:val="0"/>
              </w:rPr>
            </w:r>
          </w:p>
        </w:tc>
      </w:tr>
    </w:tbl>
    <w:p w:rsidR="00000000" w:rsidDel="00000000" w:rsidP="00000000" w:rsidRDefault="00000000" w:rsidRPr="00000000" w14:paraId="00000109">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cPQM5+l1N8/lyFCeAW+OBLVdw==">CgMxLjA4AHIhMVBBY2hUekRkWlQ1SEFZYVFqM05xdE5fQzlISWpqaHdD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