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Managing microservices and APIs with Kong and Konga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Step 1</w:t>
      </w:r>
      <w:r>
        <w:rPr>
          <w:rFonts w:hint="default" w:ascii="Times New Roman" w:hAnsi="Times New Roman" w:cs="Times New Roman"/>
          <w:lang w:val="en-IN"/>
        </w:rPr>
        <w:t xml:space="preserve"> :- Start using Konga dashboard in your browser with your machine IP. By default konga dashboard running on 1337 port.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Dashboard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The dashboard displays basic information about the Kong instance you’re currently connected, the underlying database and the available plugins.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More detailed information can be found in the INFO page.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8602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rcRect t="11646" b="45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Node Info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99360"/>
            <wp:effectExtent l="0" t="0" r="381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5"/>
                    <a:srcRect t="11218" b="45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Step 2</w:t>
      </w:r>
      <w:r>
        <w:rPr>
          <w:rFonts w:hint="default" w:ascii="Times New Roman" w:hAnsi="Times New Roman" w:cs="Times New Roman"/>
          <w:lang w:val="en-IN"/>
        </w:rPr>
        <w:t>:- Creating Services and Routes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Navigate to service page.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92375"/>
            <wp:effectExtent l="0" t="0" r="381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6"/>
                    <a:srcRect t="11218" b="475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Navigate to the services page and add a 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pff-api-service </w:t>
      </w:r>
      <w:r>
        <w:rPr>
          <w:rFonts w:hint="default" w:ascii="Times New Roman" w:hAnsi="Times New Roman" w:cs="Times New Roman"/>
          <w:lang w:val="en-IN"/>
        </w:rPr>
        <w:t>. Fill in the form as follows: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98725"/>
            <wp:effectExtent l="0" t="0" r="3810" b="15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7"/>
                    <a:srcRect t="11218" b="45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We need to create routes to those resources.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Click on the </w:t>
      </w:r>
      <w:r>
        <w:rPr>
          <w:rFonts w:hint="default" w:ascii="Times New Roman" w:hAnsi="Times New Roman" w:cs="Times New Roman"/>
          <w:b/>
          <w:bCs/>
          <w:lang w:val="en-IN"/>
        </w:rPr>
        <w:t>pff-api-service</w:t>
      </w:r>
      <w:r>
        <w:rPr>
          <w:rFonts w:hint="default" w:ascii="Times New Roman" w:hAnsi="Times New Roman" w:cs="Times New Roman"/>
          <w:lang w:val="en-IN"/>
        </w:rPr>
        <w:t>, select the routes tab and add a new route.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Fill in the form as follows and hit submit: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95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11325" b="45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898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t="11518" b="45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We’ve successfully deployed Kong &amp; Konga and managed to access the</w:t>
      </w:r>
      <w:r>
        <w:rPr>
          <w:rFonts w:hint="default" w:ascii="Times New Roman" w:hAnsi="Times New Roman" w:cs="Times New Roman"/>
          <w:b/>
          <w:bCs/>
          <w:lang w:val="en-IN"/>
        </w:rPr>
        <w:t> pff-api-service</w:t>
      </w:r>
      <w:r>
        <w:rPr>
          <w:rFonts w:hint="default" w:ascii="Times New Roman" w:hAnsi="Times New Roman" w:cs="Times New Roman"/>
          <w:lang w:val="en-IN"/>
        </w:rPr>
        <w:t xml:space="preserve">  API through our gateway.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Step 3</w:t>
      </w:r>
      <w:r>
        <w:rPr>
          <w:rFonts w:hint="default" w:ascii="Times New Roman" w:hAnsi="Times New Roman" w:cs="Times New Roman"/>
          <w:lang w:val="en-IN"/>
        </w:rPr>
        <w:t>:- Securing resources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Kong provides a number of ways to do that by using Authentication and security plugins. To keep things simple, we’re going to use the Oauth2 plugin on our service.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8412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t="11711" b="45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Navigate to the plugins tab, hit the add plugin button and select the Oauth2 plugin.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9047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t="11518" b="45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Select options as per below snapshot.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Provision key: provisionkey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Enable password grant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Enable global credentials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auth header name: authorization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955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t="11711" b="415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78405"/>
            <wp:effectExtent l="0" t="0" r="381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rcRect t="11711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lang w:val="en-IN"/>
        </w:rPr>
        <w:t>Step 4</w:t>
      </w:r>
      <w:bookmarkEnd w:id="0"/>
      <w:r>
        <w:rPr>
          <w:rFonts w:hint="default" w:ascii="Times New Roman" w:hAnsi="Times New Roman" w:cs="Times New Roman"/>
          <w:lang w:val="en-IN"/>
        </w:rPr>
        <w:t>:- Creating consumer to access APIs.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Navigate to consumers page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93010"/>
            <wp:effectExtent l="0" t="0" r="381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rcRect t="11646" b="430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626995"/>
            <wp:effectExtent l="0" t="0" r="381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rcRect t="114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487295"/>
            <wp:effectExtent l="0" t="0" r="381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rcRect t="11839" b="430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72FF9"/>
    <w:rsid w:val="08957349"/>
    <w:rsid w:val="08E72FF9"/>
    <w:rsid w:val="0C4823FA"/>
    <w:rsid w:val="16CD5A27"/>
    <w:rsid w:val="1E901897"/>
    <w:rsid w:val="22F82C1E"/>
    <w:rsid w:val="24880EE9"/>
    <w:rsid w:val="29844E96"/>
    <w:rsid w:val="2D7917C5"/>
    <w:rsid w:val="332C0AEC"/>
    <w:rsid w:val="3B624351"/>
    <w:rsid w:val="42515C01"/>
    <w:rsid w:val="454303B1"/>
    <w:rsid w:val="48C60370"/>
    <w:rsid w:val="4B0B7CAA"/>
    <w:rsid w:val="583D1CDC"/>
    <w:rsid w:val="66DB51B4"/>
    <w:rsid w:val="70BC181E"/>
    <w:rsid w:val="7A5C4ACA"/>
    <w:rsid w:val="7FF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2021-11-11T10:41:00Z</dcterms:created>
  <dc:creator>2919</dc:creator>
  <cp:lastModifiedBy>2919</cp:lastModifiedBy>
  <dcterms:modified xsi:type="dcterms:W3CDTF">2021-11-11T12:19:39Z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ICV">
    <vt:lpwstr>20E627B0513348FDB966634BAB5EFA53</vt:lpwstr>
  </property>
</Properties>
</file>