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TrackWizz API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 Utility</w:t>
      </w:r>
    </w:p>
    <w:p>
      <w:pPr>
        <w:jc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/>
          <w:lang w:val="en-US"/>
        </w:rPr>
        <w:t xml:space="preserve">Add given token :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n-US" w:eastAsia="zh-CN" w:bidi="ar"/>
        </w:rPr>
        <w:t>ad624aae-e1a1-416c-a67b-93298ab81e6a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Request ID: </w:t>
      </w:r>
      <w:r>
        <w:rPr>
          <w:rFonts w:hint="default"/>
          <w:b/>
          <w:bCs/>
          <w:lang w:val="en-US"/>
        </w:rPr>
        <w:t>&lt;any number 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Password: </w:t>
      </w:r>
      <w:r>
        <w:rPr>
          <w:rFonts w:hint="default"/>
          <w:b/>
          <w:bCs/>
          <w:lang w:val="en-US"/>
        </w:rPr>
        <w:t>R@12345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key: </w:t>
      </w:r>
      <w:r>
        <w:rPr>
          <w:rFonts w:hint="default"/>
          <w:b/>
          <w:bCs/>
          <w:lang w:val="en-US"/>
        </w:rPr>
        <w:t>&lt;path to public key&gt;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Private key: </w:t>
      </w:r>
      <w:r>
        <w:rPr>
          <w:rFonts w:hint="default"/>
          <w:b/>
          <w:bCs/>
          <w:lang w:val="en-US"/>
        </w:rPr>
        <w:t>&lt;path to private key&gt;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Record Identifier : </w:t>
      </w:r>
      <w:r>
        <w:rPr>
          <w:rFonts w:hint="default"/>
          <w:b/>
          <w:bCs/>
          <w:lang w:val="en-US"/>
        </w:rPr>
        <w:t>automatically generate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First Name: </w:t>
      </w:r>
      <w:r>
        <w:rPr>
          <w:rFonts w:hint="default"/>
          <w:b/>
          <w:bCs/>
          <w:lang w:val="en-US"/>
        </w:rPr>
        <w:t>any name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Last Name: a</w:t>
      </w:r>
      <w:r>
        <w:rPr>
          <w:rFonts w:hint="default"/>
          <w:b/>
          <w:bCs/>
          <w:lang w:val="en-US"/>
        </w:rPr>
        <w:t>ny last name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Parent company: </w:t>
      </w:r>
      <w:r>
        <w:rPr>
          <w:rFonts w:hint="default"/>
          <w:b/>
          <w:bCs/>
          <w:lang w:val="en-US"/>
        </w:rPr>
        <w:t>SC118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Dropdown as ‘</w:t>
      </w:r>
      <w:bookmarkStart w:id="0" w:name="_GoBack"/>
      <w:r>
        <w:rPr>
          <w:rFonts w:hint="default"/>
          <w:b/>
          <w:bCs/>
          <w:lang w:val="en-US"/>
        </w:rPr>
        <w:t>IND</w:t>
      </w:r>
      <w:bookmarkEnd w:id="0"/>
      <w:r>
        <w:rPr>
          <w:rFonts w:hint="default"/>
          <w:lang w:val="en-US"/>
        </w:rPr>
        <w:t>’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Enter URL for request: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"https://trackwizzsandboxapi.tssconsultancy.com:54322/crmapi/a64screeningapi/GetScreeningResult"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https://trackwizzsandboxapi.tssconsultancy.com:54322/crmapi/a64screeningapi/GetScreeningResult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Click on Encrypt or Send request for response.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3040" cy="296608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96608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 clicking Encryption, encrypted request body will generated, Add this body to postman collection and send request.</w:t>
      </w:r>
    </w:p>
    <w:p>
      <w:r>
        <w:drawing>
          <wp:inline distT="0" distB="0" distL="114300" distR="114300">
            <wp:extent cx="5273040" cy="2840990"/>
            <wp:effectExtent l="0" t="0" r="3810" b="1651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 response body, click on row and copy all data and paste in response received, as per below snapshot. then generate the Decrypt Response Data.</w:t>
      </w:r>
    </w:p>
    <w:p/>
    <w:p>
      <w:r>
        <w:drawing>
          <wp:inline distT="0" distB="0" distL="114300" distR="114300">
            <wp:extent cx="5273040" cy="2966085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4E6130"/>
    <w:rsid w:val="46970231"/>
    <w:rsid w:val="49E627A2"/>
    <w:rsid w:val="4CC5652B"/>
    <w:rsid w:val="594E6130"/>
    <w:rsid w:val="5AD0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2021-11-29T13:11:00Z</dcterms:created>
  <dc:creator>2919</dc:creator>
  <cp:lastModifiedBy>2919</cp:lastModifiedBy>
  <dcterms:modified xsi:type="dcterms:W3CDTF">2021-11-29T13:30:31Z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101BB62920794B4D8F121DAB2C5E25FF</vt:lpwstr>
  </property>
</Properties>
</file>