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– 3: Retrieval-Augmented Generation (RAG) using LangChain</w:t>
        <w:br/>
        <w:t>Task 2: RAG Pipeline Diagram and Explanation</w:t>
      </w:r>
    </w:p>
    <w:p>
      <w:r>
        <w:t>Below is a detailed explanation and diagram of the Retrieval-Augmented Generation (RAG) system pipeline:</w:t>
      </w:r>
    </w:p>
    <w:p>
      <w:pPr>
        <w:pStyle w:val="ListNumber"/>
      </w:pPr>
      <w:r>
        <w:t>1. User Query:</w:t>
      </w:r>
    </w:p>
    <w:p>
      <w:r>
        <w:t>A natural language question asked by the user, e.g., 'What are the objectives of this course?'</w:t>
      </w:r>
    </w:p>
    <w:p>
      <w:pPr>
        <w:pStyle w:val="ListNumber"/>
      </w:pPr>
      <w:r>
        <w:t>2. Retriever:</w:t>
      </w:r>
    </w:p>
    <w:p>
      <w:r>
        <w:t>Searches a vector store to find the most relevant document chunks for the user's query.</w:t>
      </w:r>
    </w:p>
    <w:p>
      <w:pPr>
        <w:pStyle w:val="ListNumber"/>
      </w:pPr>
      <w:r>
        <w:t>3. Vector Store:</w:t>
      </w:r>
    </w:p>
    <w:p>
      <w:r>
        <w:t>Stores pre-processed document embeddings. It returns the most similar chunks based on query embeddings.</w:t>
      </w:r>
    </w:p>
    <w:p>
      <w:pPr>
        <w:pStyle w:val="ListNumber"/>
      </w:pPr>
      <w:r>
        <w:t>4. Relevant Chunks:</w:t>
      </w:r>
    </w:p>
    <w:p>
      <w:r>
        <w:t>These are the most relevant parts of documents retrieved from the vector store.</w:t>
      </w:r>
    </w:p>
    <w:p>
      <w:pPr>
        <w:pStyle w:val="ListNumber"/>
      </w:pPr>
      <w:r>
        <w:t>5. LLM (Large Language Model):</w:t>
      </w:r>
    </w:p>
    <w:p>
      <w:r>
        <w:t>Takes the user query and retrieved chunks to generate a context-aware answer.</w:t>
      </w:r>
    </w:p>
    <w:p>
      <w:pPr>
        <w:pStyle w:val="ListNumber"/>
      </w:pPr>
      <w:r>
        <w:t>6. Final Answer:</w:t>
      </w:r>
    </w:p>
    <w:p>
      <w:r>
        <w:t>The model provides the final answer using both internal knowledge and retrieved content.</w:t>
      </w:r>
    </w:p>
    <w:p>
      <w:r>
        <w:br/>
        <w:t>RAG System Architecture Diagram:</w:t>
      </w:r>
    </w:p>
    <w:p>
      <w:r>
        <w:drawing>
          <wp:inline xmlns:a="http://schemas.openxmlformats.org/drawingml/2006/main" xmlns:pic="http://schemas.openxmlformats.org/drawingml/2006/picture">
            <wp:extent cx="5486400" cy="3328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G_Pipeline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843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