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Definition for Co Vaccine Analysis:</w:t>
      </w:r>
      <w:bookmarkStart w:id="0" w:name="_GoBack"/>
      <w:bookmarkEnd w:id="0"/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 Co Vaccine Analysis and Optimization</w:t>
      </w:r>
    </w:p>
    <w:p>
      <w:pPr>
        <w:pStyle w:val="style0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Project Overview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CoVaccine</w:t>
      </w:r>
      <w:r>
        <w:rPr>
          <w:sz w:val="24"/>
          <w:szCs w:val="24"/>
        </w:rPr>
        <w:t xml:space="preserve"> Analysis project aims to analyze the effectiveness, safety, and distribution of COVID-19 vaccines with the goal of optimizing vaccination strategies. This project will leverage data-driven approaches and design thinking principles to address various aspects of vaccine deployment and management.</w:t>
      </w:r>
    </w:p>
    <w:p>
      <w:pPr>
        <w:pStyle w:val="style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Evaluate the effectiveness of different COVID-19 vaccines in real-world scenarios.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Assess vaccine safety and monitor adverse events.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Optimize vaccine distribution strategies to ensure equitable access.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potential areas for vaccine research and development.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Enhance public awareness and education about COVID-19 vaccination.</w:t>
      </w:r>
    </w:p>
    <w:p>
      <w:pPr>
        <w:pStyle w:val="style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Stakeholders: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Healthcare providers and professionals.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Public health organizations.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Vaccine manufacturers.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Government agencies.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public.</w:t>
      </w:r>
    </w:p>
    <w:p>
      <w:pPr>
        <w:pStyle w:val="style0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Scope: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vaccine effectiveness based on real-world data.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Monitor and report adverse events related to vaccines.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Evaluate distribution strategies, considering factors like geography, demographics, and supply chain.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Collaborate with healthcare providers to ensure accurate data collection.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strategies for targeted vaccination campaigns.</w:t>
      </w:r>
    </w:p>
    <w:p>
      <w:pPr>
        <w:pStyle w:val="style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educational materials and campaigns to promote vaccine awareness.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Thinking Approach: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Design thinking is a user-centric approach that can help address the challenges associated with COVID-19 vaccination. Here are the key stages of design thinking applied to the </w:t>
      </w:r>
      <w:r>
        <w:rPr>
          <w:sz w:val="24"/>
          <w:szCs w:val="24"/>
        </w:rPr>
        <w:t>CoVaccine</w:t>
      </w:r>
      <w:r>
        <w:rPr>
          <w:sz w:val="24"/>
          <w:szCs w:val="24"/>
        </w:rPr>
        <w:t xml:space="preserve"> Analysis project:</w:t>
      </w:r>
    </w:p>
    <w:p>
      <w:pPr>
        <w:pStyle w:val="style0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Empathize: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 the needs and concerns of healthcare providers, public health officials, and the general public.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Conduct surveys, interviews, and focus groups to gather insights.</w:t>
      </w:r>
    </w:p>
    <w:p>
      <w:pPr>
        <w:pStyle w:val="style0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Define: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Clearly define the problem areas within vaccine analysis and distribution.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key metrics for vaccine effectiveness, safety, and equitable distribution.</w:t>
      </w:r>
    </w:p>
    <w:p>
      <w:pPr>
        <w:pStyle w:val="style0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Ideate: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Brainstorm innovative solutions to address the defined problems.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 prototypes of data analysis tools, reporting dashboards, and educational materials.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feedback loop to refine these prototypes based on user input.</w:t>
      </w:r>
    </w:p>
    <w:p>
      <w:pPr>
        <w:pStyle w:val="style0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Test: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the effectiveness of different vaccine distribution strategies using simulations and data analysis.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Conduct user testing to evaluate the usability of data tools and educational materials.</w:t>
      </w:r>
    </w:p>
    <w:p>
      <w:pPr>
        <w:pStyle w:val="style0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Implement: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Roll out optimized vaccine distribution strategies.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Deploy data analysis tools for ongoing monitoring and evaluation.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public awareness campaigns based on tested educational materials.</w:t>
      </w:r>
    </w:p>
    <w:p>
      <w:pPr>
        <w:pStyle w:val="style0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Iterate: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Continuously gather feedback and data to make improvements.</w:t>
      </w:r>
    </w:p>
    <w:p>
      <w:pPr>
        <w:pStyle w:val="style0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Adapt to changing circumstances and emerging variants.</w:t>
      </w:r>
    </w:p>
    <w:p>
      <w:pPr>
        <w:pStyle w:val="style0"/>
        <w:rPr>
          <w:vanish/>
          <w:sz w:val="24"/>
          <w:szCs w:val="24"/>
        </w:rPr>
      </w:pPr>
      <w:r>
        <w:rPr>
          <w:vanish/>
          <w:sz w:val="24"/>
          <w:szCs w:val="24"/>
        </w:rPr>
        <w:t>Top of Form</w:t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43EC9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0AA27E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342</Words>
  <Pages>2</Pages>
  <Characters>2334</Characters>
  <Application>WPS Office</Application>
  <DocSecurity>0</DocSecurity>
  <Paragraphs>45</Paragraphs>
  <ScaleCrop>false</ScaleCrop>
  <LinksUpToDate>false</LinksUpToDate>
  <CharactersWithSpaces>2632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2023-09-29T14:54:00Z</dcterms:created>
  <dc:creator>ELCOT</dc:creator>
  <lastModifiedBy>M2006C3MII</lastModifiedBy>
  <dcterms:modified xsi:type="dcterms:W3CDTF">2023-09-30T10:13:40Z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228b14a183414aa8a996389946ba5edb</vt:lpwstr>
  </property>
</Properties>
</file>