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CF290" w14:textId="77777777" w:rsidR="006318C5" w:rsidRDefault="00000000">
      <w:pPr>
        <w:pStyle w:val="Title"/>
        <w:spacing w:line="256" w:lineRule="auto"/>
      </w:pPr>
      <w:r>
        <w:t>Project Design Phase Problem</w:t>
      </w:r>
      <w:r>
        <w:rPr>
          <w:spacing w:val="-9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>Fit</w:t>
      </w:r>
      <w:r>
        <w:rPr>
          <w:spacing w:val="-10"/>
        </w:rPr>
        <w:t xml:space="preserve"> </w:t>
      </w:r>
      <w:r>
        <w:t>Template</w:t>
      </w:r>
    </w:p>
    <w:p w14:paraId="77827838" w14:textId="77777777" w:rsidR="006318C5" w:rsidRDefault="006318C5">
      <w:pPr>
        <w:pStyle w:val="BodyText"/>
        <w:spacing w:before="51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6318C5" w14:paraId="005842E4" w14:textId="77777777">
        <w:trPr>
          <w:trHeight w:val="268"/>
        </w:trPr>
        <w:tc>
          <w:tcPr>
            <w:tcW w:w="4508" w:type="dxa"/>
          </w:tcPr>
          <w:p w14:paraId="634AEA7D" w14:textId="77777777" w:rsidR="006318C5" w:rsidRDefault="00000000">
            <w:pPr>
              <w:pStyle w:val="TableParagraph"/>
            </w:pPr>
            <w:r>
              <w:rPr>
                <w:spacing w:val="-4"/>
              </w:rPr>
              <w:t>Date</w:t>
            </w:r>
          </w:p>
        </w:tc>
        <w:tc>
          <w:tcPr>
            <w:tcW w:w="4511" w:type="dxa"/>
          </w:tcPr>
          <w:p w14:paraId="4C1297D9" w14:textId="45F24878" w:rsidR="006318C5" w:rsidRDefault="003F66E3" w:rsidP="003F66E3">
            <w:pPr>
              <w:pStyle w:val="TableParagraph"/>
              <w:tabs>
                <w:tab w:val="center" w:pos="2304"/>
              </w:tabs>
            </w:pPr>
            <w:r w:rsidRPr="003F66E3">
              <w:rPr>
                <w:spacing w:val="-4"/>
              </w:rPr>
              <w:t>26 June2025</w:t>
            </w:r>
            <w:r>
              <w:rPr>
                <w:spacing w:val="-4"/>
              </w:rPr>
              <w:tab/>
            </w:r>
          </w:p>
        </w:tc>
      </w:tr>
      <w:tr w:rsidR="006318C5" w14:paraId="73635348" w14:textId="77777777">
        <w:trPr>
          <w:trHeight w:val="268"/>
        </w:trPr>
        <w:tc>
          <w:tcPr>
            <w:tcW w:w="4508" w:type="dxa"/>
          </w:tcPr>
          <w:p w14:paraId="550ADD40" w14:textId="77777777" w:rsidR="006318C5" w:rsidRDefault="00000000">
            <w:pPr>
              <w:pStyle w:val="TableParagraph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11" w:type="dxa"/>
          </w:tcPr>
          <w:p w14:paraId="1CD6B17A" w14:textId="62039FB5" w:rsidR="006318C5" w:rsidRPr="003F66E3" w:rsidRDefault="003F66E3" w:rsidP="003F66E3">
            <w:r>
              <w:rPr>
                <w:rFonts w:ascii="Verdana" w:eastAsia="Verdana" w:hAnsi="Verdana" w:cs="Verdana"/>
                <w:color w:val="222222"/>
                <w:sz w:val="20"/>
                <w:szCs w:val="20"/>
                <w:highlight w:val="white"/>
              </w:rPr>
              <w:t>LTVIP2025TMID31972</w:t>
            </w:r>
          </w:p>
        </w:tc>
      </w:tr>
      <w:tr w:rsidR="006318C5" w14:paraId="05E2A3B8" w14:textId="77777777">
        <w:trPr>
          <w:trHeight w:val="268"/>
        </w:trPr>
        <w:tc>
          <w:tcPr>
            <w:tcW w:w="4508" w:type="dxa"/>
          </w:tcPr>
          <w:p w14:paraId="447EF9AD" w14:textId="77777777" w:rsidR="006318C5" w:rsidRDefault="00000000">
            <w:pPr>
              <w:pStyle w:val="TableParagraph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11" w:type="dxa"/>
          </w:tcPr>
          <w:p w14:paraId="563D39E3" w14:textId="352C4906" w:rsidR="006318C5" w:rsidRDefault="003F66E3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 w:rsidRPr="003F66E3">
              <w:rPr>
                <w:rFonts w:ascii="Times New Roman"/>
                <w:sz w:val="18"/>
              </w:rPr>
              <w:t xml:space="preserve">Health </w:t>
            </w:r>
            <w:proofErr w:type="spellStart"/>
            <w:proofErr w:type="gramStart"/>
            <w:r w:rsidRPr="003F66E3">
              <w:rPr>
                <w:rFonts w:ascii="Times New Roman"/>
                <w:sz w:val="18"/>
              </w:rPr>
              <w:t>AI:Intelligent</w:t>
            </w:r>
            <w:proofErr w:type="spellEnd"/>
            <w:proofErr w:type="gramEnd"/>
            <w:r w:rsidRPr="003F66E3">
              <w:rPr>
                <w:rFonts w:ascii="Times New Roman"/>
                <w:sz w:val="18"/>
              </w:rPr>
              <w:t xml:space="preserve"> Healthcare Assistance using IBM Granite</w:t>
            </w:r>
          </w:p>
        </w:tc>
      </w:tr>
      <w:tr w:rsidR="006318C5" w14:paraId="5A41A887" w14:textId="77777777">
        <w:trPr>
          <w:trHeight w:val="268"/>
        </w:trPr>
        <w:tc>
          <w:tcPr>
            <w:tcW w:w="4508" w:type="dxa"/>
          </w:tcPr>
          <w:p w14:paraId="62AF6CAF" w14:textId="77777777" w:rsidR="006318C5" w:rsidRDefault="00000000">
            <w:pPr>
              <w:pStyle w:val="TableParagraph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11" w:type="dxa"/>
          </w:tcPr>
          <w:p w14:paraId="7EE9612B" w14:textId="09CECE7E" w:rsidR="006318C5" w:rsidRDefault="00EE54E3">
            <w:pPr>
              <w:pStyle w:val="TableParagraph"/>
            </w:pPr>
            <w:r>
              <w:t>2</w:t>
            </w:r>
            <w:r w:rsidR="003F66E3">
              <w:t xml:space="preserve"> </w:t>
            </w:r>
            <w:r w:rsidR="003F66E3">
              <w:rPr>
                <w:spacing w:val="-2"/>
              </w:rPr>
              <w:t>Marks</w:t>
            </w:r>
          </w:p>
        </w:tc>
      </w:tr>
    </w:tbl>
    <w:p w14:paraId="23EB3144" w14:textId="77777777" w:rsidR="006318C5" w:rsidRDefault="006318C5">
      <w:pPr>
        <w:pStyle w:val="BodyText"/>
        <w:spacing w:before="158"/>
        <w:rPr>
          <w:b/>
          <w:sz w:val="24"/>
        </w:rPr>
      </w:pPr>
    </w:p>
    <w:p w14:paraId="6BDF8C4C" w14:textId="77777777" w:rsidR="003F66E3" w:rsidRPr="003F66E3" w:rsidRDefault="003F66E3" w:rsidP="003F66E3">
      <w:pPr>
        <w:tabs>
          <w:tab w:val="left" w:pos="818"/>
        </w:tabs>
        <w:spacing w:before="22"/>
        <w:rPr>
          <w:lang w:val="en-IN"/>
        </w:rPr>
      </w:pPr>
      <w:r w:rsidRPr="003F66E3">
        <w:rPr>
          <w:b/>
          <w:bCs/>
          <w:lang w:val="en-IN"/>
        </w:rPr>
        <w:t>Problem – Solution Fit:</w:t>
      </w:r>
    </w:p>
    <w:p w14:paraId="7A1639BD" w14:textId="77777777" w:rsidR="003F66E3" w:rsidRPr="003F66E3" w:rsidRDefault="003F66E3" w:rsidP="003F66E3">
      <w:pPr>
        <w:tabs>
          <w:tab w:val="left" w:pos="818"/>
        </w:tabs>
        <w:spacing w:before="22"/>
        <w:rPr>
          <w:lang w:val="en-IN"/>
        </w:rPr>
      </w:pPr>
      <w:proofErr w:type="spellStart"/>
      <w:r w:rsidRPr="003F66E3">
        <w:rPr>
          <w:lang w:val="en-IN"/>
        </w:rPr>
        <w:t>HealthAI</w:t>
      </w:r>
      <w:proofErr w:type="spellEnd"/>
      <w:r w:rsidRPr="003F66E3">
        <w:rPr>
          <w:lang w:val="en-IN"/>
        </w:rPr>
        <w:t xml:space="preserve"> addresses the challenge of limited accessibility to accurate and personalized healthcare information. Many users struggle to interpret symptoms, find reliable treatment recommendations, or track health trends effectively. </w:t>
      </w:r>
      <w:proofErr w:type="spellStart"/>
      <w:r w:rsidRPr="003F66E3">
        <w:rPr>
          <w:lang w:val="en-IN"/>
        </w:rPr>
        <w:t>HealthAI</w:t>
      </w:r>
      <w:proofErr w:type="spellEnd"/>
      <w:r w:rsidRPr="003F66E3">
        <w:rPr>
          <w:lang w:val="en-IN"/>
        </w:rPr>
        <w:t xml:space="preserve"> solves these problems by leveraging IBM Watson Machine Learning and Generative AI to provide intelligent, data-driven medical insights.</w:t>
      </w:r>
    </w:p>
    <w:p w14:paraId="41B20ADC" w14:textId="77777777" w:rsidR="003F66E3" w:rsidRPr="003F66E3" w:rsidRDefault="00000000" w:rsidP="003F66E3">
      <w:pPr>
        <w:tabs>
          <w:tab w:val="left" w:pos="818"/>
        </w:tabs>
        <w:spacing w:before="22"/>
        <w:rPr>
          <w:lang w:val="en-IN"/>
        </w:rPr>
      </w:pPr>
      <w:r>
        <w:rPr>
          <w:lang w:val="en-IN"/>
        </w:rPr>
        <w:pict w14:anchorId="32010312">
          <v:rect id="_x0000_i1025" style="width:0;height:.75pt" o:hralign="center" o:hrstd="t" o:hrnoshade="t" o:hr="t" fillcolor="#404040" stroked="f"/>
        </w:pict>
      </w:r>
    </w:p>
    <w:p w14:paraId="665775DB" w14:textId="77777777" w:rsidR="003F66E3" w:rsidRPr="003F66E3" w:rsidRDefault="003F66E3" w:rsidP="003F66E3">
      <w:pPr>
        <w:tabs>
          <w:tab w:val="left" w:pos="818"/>
        </w:tabs>
        <w:spacing w:before="22"/>
        <w:rPr>
          <w:lang w:val="en-IN"/>
        </w:rPr>
      </w:pPr>
      <w:r w:rsidRPr="003F66E3">
        <w:rPr>
          <w:b/>
          <w:bCs/>
          <w:lang w:val="en-IN"/>
        </w:rPr>
        <w:t>Purpose:</w:t>
      </w:r>
    </w:p>
    <w:p w14:paraId="44514DE4" w14:textId="77777777" w:rsidR="003F66E3" w:rsidRPr="003F66E3" w:rsidRDefault="003F66E3" w:rsidP="003F66E3">
      <w:pPr>
        <w:numPr>
          <w:ilvl w:val="0"/>
          <w:numId w:val="3"/>
        </w:numPr>
        <w:tabs>
          <w:tab w:val="left" w:pos="818"/>
        </w:tabs>
        <w:spacing w:before="22"/>
        <w:rPr>
          <w:lang w:val="en-IN"/>
        </w:rPr>
      </w:pPr>
      <w:r w:rsidRPr="003F66E3">
        <w:rPr>
          <w:b/>
          <w:bCs/>
          <w:lang w:val="en-IN"/>
        </w:rPr>
        <w:t>Solve complex problems</w:t>
      </w:r>
      <w:r w:rsidRPr="003F66E3">
        <w:rPr>
          <w:lang w:val="en-IN"/>
        </w:rPr>
        <w:t> by offering tailored medical guidance that aligns with users' health states.</w:t>
      </w:r>
    </w:p>
    <w:p w14:paraId="7E25FCEA" w14:textId="77777777" w:rsidR="003F66E3" w:rsidRPr="003F66E3" w:rsidRDefault="003F66E3" w:rsidP="003F66E3">
      <w:pPr>
        <w:numPr>
          <w:ilvl w:val="0"/>
          <w:numId w:val="3"/>
        </w:numPr>
        <w:tabs>
          <w:tab w:val="left" w:pos="818"/>
        </w:tabs>
        <w:spacing w:before="22"/>
        <w:rPr>
          <w:lang w:val="en-IN"/>
        </w:rPr>
      </w:pPr>
      <w:r w:rsidRPr="003F66E3">
        <w:rPr>
          <w:b/>
          <w:bCs/>
          <w:lang w:val="en-IN"/>
        </w:rPr>
        <w:t>Increase solution adoption</w:t>
      </w:r>
      <w:r w:rsidRPr="003F66E3">
        <w:rPr>
          <w:lang w:val="en-IN"/>
        </w:rPr>
        <w:t> by integrating into users' existing health management routines (e.g., symptom checking, treatment planning).</w:t>
      </w:r>
    </w:p>
    <w:p w14:paraId="12649C17" w14:textId="77777777" w:rsidR="003F66E3" w:rsidRPr="003F66E3" w:rsidRDefault="003F66E3" w:rsidP="003F66E3">
      <w:pPr>
        <w:numPr>
          <w:ilvl w:val="0"/>
          <w:numId w:val="3"/>
        </w:numPr>
        <w:tabs>
          <w:tab w:val="left" w:pos="818"/>
        </w:tabs>
        <w:spacing w:before="22"/>
        <w:rPr>
          <w:lang w:val="en-IN"/>
        </w:rPr>
      </w:pPr>
      <w:r w:rsidRPr="003F66E3">
        <w:rPr>
          <w:b/>
          <w:bCs/>
          <w:lang w:val="en-IN"/>
        </w:rPr>
        <w:t>Sharpen communication</w:t>
      </w:r>
      <w:r w:rsidRPr="003F66E3">
        <w:rPr>
          <w:lang w:val="en-IN"/>
        </w:rPr>
        <w:t> with empathetic, evidence-based responses that build trust.</w:t>
      </w:r>
    </w:p>
    <w:p w14:paraId="38C4D43B" w14:textId="77777777" w:rsidR="003F66E3" w:rsidRPr="003F66E3" w:rsidRDefault="003F66E3" w:rsidP="003F66E3">
      <w:pPr>
        <w:numPr>
          <w:ilvl w:val="0"/>
          <w:numId w:val="3"/>
        </w:numPr>
        <w:tabs>
          <w:tab w:val="left" w:pos="818"/>
        </w:tabs>
        <w:spacing w:before="22"/>
        <w:rPr>
          <w:lang w:val="en-IN"/>
        </w:rPr>
      </w:pPr>
      <w:r w:rsidRPr="003F66E3">
        <w:rPr>
          <w:b/>
          <w:bCs/>
          <w:lang w:val="en-IN"/>
        </w:rPr>
        <w:t>Improve touch-points</w:t>
      </w:r>
      <w:r w:rsidRPr="003F66E3">
        <w:rPr>
          <w:lang w:val="en-IN"/>
        </w:rPr>
        <w:t> by addressing frequent annoyances (e.g., unclear symptoms) and urgent needs (e.g., treatment recommendations).</w:t>
      </w:r>
    </w:p>
    <w:p w14:paraId="720EA5E9" w14:textId="77777777" w:rsidR="003F66E3" w:rsidRPr="003F66E3" w:rsidRDefault="003F66E3" w:rsidP="003F66E3">
      <w:pPr>
        <w:numPr>
          <w:ilvl w:val="0"/>
          <w:numId w:val="3"/>
        </w:numPr>
        <w:tabs>
          <w:tab w:val="left" w:pos="818"/>
        </w:tabs>
        <w:spacing w:before="22"/>
        <w:rPr>
          <w:lang w:val="en-IN"/>
        </w:rPr>
      </w:pPr>
      <w:r w:rsidRPr="003F66E3">
        <w:rPr>
          <w:b/>
          <w:bCs/>
          <w:lang w:val="en-IN"/>
        </w:rPr>
        <w:t xml:space="preserve">Understand user </w:t>
      </w:r>
      <w:proofErr w:type="spellStart"/>
      <w:r w:rsidRPr="003F66E3">
        <w:rPr>
          <w:b/>
          <w:bCs/>
          <w:lang w:val="en-IN"/>
        </w:rPr>
        <w:t>behavior</w:t>
      </w:r>
      <w:proofErr w:type="spellEnd"/>
      <w:r w:rsidRPr="003F66E3">
        <w:rPr>
          <w:lang w:val="en-IN"/>
        </w:rPr>
        <w:t> to refine and enhance the platform for better outcomes.</w:t>
      </w:r>
    </w:p>
    <w:p w14:paraId="75FCB22D" w14:textId="0EFC3909" w:rsidR="006318C5" w:rsidRDefault="006318C5" w:rsidP="003F66E3">
      <w:pPr>
        <w:tabs>
          <w:tab w:val="left" w:pos="818"/>
        </w:tabs>
        <w:spacing w:before="22"/>
      </w:pPr>
    </w:p>
    <w:p w14:paraId="66E09A90" w14:textId="77777777" w:rsidR="003F66E3" w:rsidRPr="003F66E3" w:rsidRDefault="003F66E3" w:rsidP="003F66E3">
      <w:pPr>
        <w:tabs>
          <w:tab w:val="left" w:pos="818"/>
        </w:tabs>
        <w:spacing w:before="22"/>
        <w:rPr>
          <w:lang w:val="en-IN"/>
        </w:rPr>
      </w:pPr>
      <w:r w:rsidRPr="003F66E3">
        <w:rPr>
          <w:b/>
          <w:bCs/>
          <w:lang w:val="en-IN"/>
        </w:rPr>
        <w:t>Template: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8"/>
        <w:gridCol w:w="3094"/>
        <w:gridCol w:w="3078"/>
      </w:tblGrid>
      <w:tr w:rsidR="003F66E3" w14:paraId="4C344D93" w14:textId="77777777">
        <w:tc>
          <w:tcPr>
            <w:tcW w:w="3155" w:type="dxa"/>
          </w:tcPr>
          <w:p w14:paraId="48680AE4" w14:textId="77777777" w:rsidR="003F66E3" w:rsidRDefault="003F66E3" w:rsidP="003F66E3">
            <w:pPr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Strong"/>
                <w:rFonts w:ascii="Segoe UI" w:hAnsi="Segoe UI" w:cs="Segoe UI"/>
                <w:color w:val="404040"/>
                <w:sz w:val="23"/>
                <w:szCs w:val="23"/>
              </w:rPr>
              <w:t>Problem</w:t>
            </w:r>
          </w:p>
          <w:p w14:paraId="7C3058D8" w14:textId="77777777" w:rsidR="003F66E3" w:rsidRDefault="003F66E3" w:rsidP="003F66E3">
            <w:pPr>
              <w:tabs>
                <w:tab w:val="left" w:pos="818"/>
              </w:tabs>
              <w:spacing w:before="22"/>
            </w:pPr>
          </w:p>
        </w:tc>
        <w:tc>
          <w:tcPr>
            <w:tcW w:w="3155" w:type="dxa"/>
          </w:tcPr>
          <w:p w14:paraId="65CD44E9" w14:textId="29AD4527" w:rsidR="003F66E3" w:rsidRDefault="003F66E3" w:rsidP="003F66E3">
            <w:pPr>
              <w:tabs>
                <w:tab w:val="left" w:pos="818"/>
              </w:tabs>
              <w:spacing w:before="22"/>
            </w:pPr>
            <w:r w:rsidRPr="003F66E3">
              <w:rPr>
                <w:b/>
                <w:bCs/>
              </w:rPr>
              <w:t>Solution</w:t>
            </w:r>
          </w:p>
        </w:tc>
        <w:tc>
          <w:tcPr>
            <w:tcW w:w="3156" w:type="dxa"/>
          </w:tcPr>
          <w:p w14:paraId="0ED994F6" w14:textId="3AEFF82A" w:rsidR="003F66E3" w:rsidRDefault="003F66E3" w:rsidP="003F66E3">
            <w:pPr>
              <w:tabs>
                <w:tab w:val="left" w:pos="818"/>
              </w:tabs>
              <w:spacing w:before="22"/>
            </w:pPr>
            <w:r w:rsidRPr="003F66E3">
              <w:rPr>
                <w:b/>
                <w:bCs/>
              </w:rPr>
              <w:t>Scenario</w:t>
            </w:r>
          </w:p>
        </w:tc>
      </w:tr>
      <w:tr w:rsidR="003F66E3" w14:paraId="293EE040" w14:textId="77777777">
        <w:tc>
          <w:tcPr>
            <w:tcW w:w="3155" w:type="dxa"/>
          </w:tcPr>
          <w:p w14:paraId="0D90E0B0" w14:textId="24D8087B" w:rsidR="003F66E3" w:rsidRDefault="003F66E3" w:rsidP="003F66E3">
            <w:pPr>
              <w:tabs>
                <w:tab w:val="left" w:pos="818"/>
              </w:tabs>
              <w:spacing w:before="22"/>
            </w:pPr>
            <w:r w:rsidRPr="003F66E3">
              <w:t>Difficulty interpreting symptoms</w:t>
            </w:r>
          </w:p>
        </w:tc>
        <w:tc>
          <w:tcPr>
            <w:tcW w:w="3155" w:type="dxa"/>
          </w:tcPr>
          <w:p w14:paraId="0A088314" w14:textId="45C6F048" w:rsidR="003F66E3" w:rsidRDefault="003F66E3" w:rsidP="003F66E3">
            <w:pPr>
              <w:tabs>
                <w:tab w:val="left" w:pos="818"/>
              </w:tabs>
              <w:spacing w:before="22"/>
            </w:pPr>
            <w:r w:rsidRPr="003F66E3">
              <w:t>Disease Prediction: Analyzes symptoms and predicts potential conditions.</w:t>
            </w:r>
          </w:p>
        </w:tc>
        <w:tc>
          <w:tcPr>
            <w:tcW w:w="3156" w:type="dxa"/>
          </w:tcPr>
          <w:p w14:paraId="03994028" w14:textId="79AF49B6" w:rsidR="003F66E3" w:rsidRDefault="003F66E3" w:rsidP="003F66E3">
            <w:pPr>
              <w:tabs>
                <w:tab w:val="left" w:pos="818"/>
              </w:tabs>
              <w:spacing w:before="22"/>
            </w:pPr>
            <w:r w:rsidRPr="003F66E3">
              <w:t>Scenario 1: User inputs symptoms (headache, fatigue) and receives predictions.</w:t>
            </w:r>
          </w:p>
        </w:tc>
      </w:tr>
      <w:tr w:rsidR="003F66E3" w14:paraId="6E6F4DE0" w14:textId="77777777">
        <w:tc>
          <w:tcPr>
            <w:tcW w:w="3155" w:type="dxa"/>
          </w:tcPr>
          <w:p w14:paraId="6C2DC70C" w14:textId="19EA5BAB" w:rsidR="003F66E3" w:rsidRDefault="003F66E3" w:rsidP="003F66E3">
            <w:pPr>
              <w:tabs>
                <w:tab w:val="left" w:pos="818"/>
              </w:tabs>
              <w:spacing w:before="22"/>
            </w:pPr>
            <w:r w:rsidRPr="003F66E3">
              <w:t>Lack of personalized treatment plans</w:t>
            </w:r>
          </w:p>
        </w:tc>
        <w:tc>
          <w:tcPr>
            <w:tcW w:w="3155" w:type="dxa"/>
          </w:tcPr>
          <w:p w14:paraId="333A025C" w14:textId="7CE37139" w:rsidR="003F66E3" w:rsidRDefault="003F66E3" w:rsidP="003F66E3">
            <w:pPr>
              <w:tabs>
                <w:tab w:val="left" w:pos="818"/>
              </w:tabs>
              <w:spacing w:before="22"/>
            </w:pPr>
            <w:r w:rsidRPr="003F66E3">
              <w:t>Treatment Plans: Generates evidence-based recommendations.</w:t>
            </w:r>
          </w:p>
        </w:tc>
        <w:tc>
          <w:tcPr>
            <w:tcW w:w="3156" w:type="dxa"/>
          </w:tcPr>
          <w:p w14:paraId="53794595" w14:textId="00F0D46D" w:rsidR="003F66E3" w:rsidRDefault="003F66E3" w:rsidP="003F66E3">
            <w:pPr>
              <w:tabs>
                <w:tab w:val="left" w:pos="818"/>
              </w:tabs>
              <w:spacing w:before="22"/>
            </w:pPr>
            <w:r w:rsidRPr="003F66E3">
              <w:t>Scenario 2: User enters a diagnosed condition and gets a tailored treatment plan.</w:t>
            </w:r>
          </w:p>
        </w:tc>
      </w:tr>
      <w:tr w:rsidR="003F66E3" w14:paraId="3BCA537D" w14:textId="77777777">
        <w:tc>
          <w:tcPr>
            <w:tcW w:w="3155" w:type="dxa"/>
          </w:tcPr>
          <w:p w14:paraId="3F0B8808" w14:textId="6A0246A4" w:rsidR="003F66E3" w:rsidRDefault="003F66E3" w:rsidP="003F66E3">
            <w:pPr>
              <w:tabs>
                <w:tab w:val="left" w:pos="818"/>
              </w:tabs>
              <w:spacing w:before="22"/>
            </w:pPr>
            <w:r w:rsidRPr="003F66E3">
              <w:t>Unclear health trends</w:t>
            </w:r>
          </w:p>
        </w:tc>
        <w:tc>
          <w:tcPr>
            <w:tcW w:w="3155" w:type="dxa"/>
          </w:tcPr>
          <w:p w14:paraId="386E65E9" w14:textId="0601D939" w:rsidR="003F66E3" w:rsidRDefault="00D50093" w:rsidP="003F66E3">
            <w:pPr>
              <w:tabs>
                <w:tab w:val="left" w:pos="818"/>
              </w:tabs>
              <w:spacing w:before="22"/>
            </w:pPr>
            <w:r w:rsidRPr="00D50093">
              <w:t>Health Analytics: Visualizes vital signs and provides AI-driven insights.</w:t>
            </w:r>
          </w:p>
        </w:tc>
        <w:tc>
          <w:tcPr>
            <w:tcW w:w="3156" w:type="dxa"/>
          </w:tcPr>
          <w:p w14:paraId="7E486EA9" w14:textId="77867165" w:rsidR="003F66E3" w:rsidRDefault="00D50093" w:rsidP="003F66E3">
            <w:pPr>
              <w:tabs>
                <w:tab w:val="left" w:pos="818"/>
              </w:tabs>
              <w:spacing w:before="22"/>
            </w:pPr>
            <w:r w:rsidRPr="00D50093">
              <w:t>Scenario 3: User tracks blood pressure/heart rate and receives trend analysis.</w:t>
            </w:r>
          </w:p>
        </w:tc>
      </w:tr>
      <w:tr w:rsidR="003F66E3" w14:paraId="19F25085" w14:textId="77777777">
        <w:tc>
          <w:tcPr>
            <w:tcW w:w="3155" w:type="dxa"/>
          </w:tcPr>
          <w:p w14:paraId="5BF1B342" w14:textId="37FF740C" w:rsidR="003F66E3" w:rsidRDefault="00D50093" w:rsidP="003F66E3">
            <w:pPr>
              <w:tabs>
                <w:tab w:val="left" w:pos="818"/>
              </w:tabs>
              <w:spacing w:before="22"/>
            </w:pPr>
            <w:r w:rsidRPr="00D50093">
              <w:t>Limited access to medical advice</w:t>
            </w:r>
          </w:p>
        </w:tc>
        <w:tc>
          <w:tcPr>
            <w:tcW w:w="3155" w:type="dxa"/>
          </w:tcPr>
          <w:p w14:paraId="6276C470" w14:textId="3D12BA8E" w:rsidR="003F66E3" w:rsidRDefault="00D50093" w:rsidP="003F66E3">
            <w:pPr>
              <w:tabs>
                <w:tab w:val="left" w:pos="818"/>
              </w:tabs>
              <w:spacing w:before="22"/>
            </w:pPr>
            <w:r w:rsidRPr="00D50093">
              <w:t>Patient Chat: Answers health queries with empathetic, factual responses.</w:t>
            </w:r>
          </w:p>
        </w:tc>
        <w:tc>
          <w:tcPr>
            <w:tcW w:w="3156" w:type="dxa"/>
          </w:tcPr>
          <w:p w14:paraId="015AF840" w14:textId="5E51DCC7" w:rsidR="003F66E3" w:rsidRDefault="00D50093" w:rsidP="003F66E3">
            <w:pPr>
              <w:tabs>
                <w:tab w:val="left" w:pos="818"/>
              </w:tabs>
              <w:spacing w:before="22"/>
            </w:pPr>
            <w:r w:rsidRPr="00D50093">
              <w:t>Scenario 4: User asks a health question and gets clear guidance.</w:t>
            </w:r>
          </w:p>
        </w:tc>
      </w:tr>
    </w:tbl>
    <w:p w14:paraId="31CE7F05" w14:textId="77777777" w:rsidR="003F66E3" w:rsidRDefault="003F66E3" w:rsidP="003F66E3">
      <w:pPr>
        <w:tabs>
          <w:tab w:val="left" w:pos="818"/>
        </w:tabs>
        <w:spacing w:before="22"/>
      </w:pPr>
    </w:p>
    <w:p w14:paraId="29C2A74D" w14:textId="77777777" w:rsidR="00D50093" w:rsidRDefault="00D50093" w:rsidP="003F66E3">
      <w:pPr>
        <w:tabs>
          <w:tab w:val="left" w:pos="818"/>
        </w:tabs>
        <w:spacing w:before="22"/>
      </w:pPr>
    </w:p>
    <w:p w14:paraId="4A04EDC2" w14:textId="77777777" w:rsidR="00D50093" w:rsidRPr="00D50093" w:rsidRDefault="00D50093" w:rsidP="00D50093">
      <w:pPr>
        <w:tabs>
          <w:tab w:val="left" w:pos="818"/>
        </w:tabs>
        <w:spacing w:before="22"/>
        <w:rPr>
          <w:lang w:val="en-IN"/>
        </w:rPr>
      </w:pPr>
      <w:r w:rsidRPr="00D50093">
        <w:rPr>
          <w:b/>
          <w:bCs/>
          <w:lang w:val="en-IN"/>
        </w:rPr>
        <w:t>References:</w:t>
      </w:r>
    </w:p>
    <w:p w14:paraId="3A21F97A" w14:textId="77777777" w:rsidR="00D50093" w:rsidRPr="00D50093" w:rsidRDefault="00D50093" w:rsidP="00D50093">
      <w:pPr>
        <w:numPr>
          <w:ilvl w:val="0"/>
          <w:numId w:val="4"/>
        </w:numPr>
        <w:tabs>
          <w:tab w:val="left" w:pos="818"/>
        </w:tabs>
        <w:spacing w:before="22"/>
        <w:rPr>
          <w:lang w:val="en-IN"/>
        </w:rPr>
      </w:pPr>
      <w:hyperlink r:id="rId5" w:tgtFrame="_blank" w:history="1">
        <w:r w:rsidRPr="00D50093">
          <w:rPr>
            <w:rStyle w:val="Hyperlink"/>
            <w:lang w:val="en-IN"/>
          </w:rPr>
          <w:t>Idea Hackers - Problem-Solution Fit Canvas</w:t>
        </w:r>
      </w:hyperlink>
    </w:p>
    <w:p w14:paraId="446C9A88" w14:textId="77777777" w:rsidR="00D50093" w:rsidRPr="00D50093" w:rsidRDefault="00D50093" w:rsidP="00D50093">
      <w:pPr>
        <w:numPr>
          <w:ilvl w:val="0"/>
          <w:numId w:val="4"/>
        </w:numPr>
        <w:tabs>
          <w:tab w:val="left" w:pos="818"/>
        </w:tabs>
        <w:spacing w:before="22"/>
        <w:rPr>
          <w:lang w:val="en-IN"/>
        </w:rPr>
      </w:pPr>
      <w:hyperlink r:id="rId6" w:tgtFrame="_blank" w:history="1">
        <w:r w:rsidRPr="00D50093">
          <w:rPr>
            <w:rStyle w:val="Hyperlink"/>
            <w:lang w:val="en-IN"/>
          </w:rPr>
          <w:t xml:space="preserve">Problem-Solution Fit Canvas by </w:t>
        </w:r>
        <w:proofErr w:type="spellStart"/>
        <w:r w:rsidRPr="00D50093">
          <w:rPr>
            <w:rStyle w:val="Hyperlink"/>
            <w:lang w:val="en-IN"/>
          </w:rPr>
          <w:t>Epicantus</w:t>
        </w:r>
        <w:proofErr w:type="spellEnd"/>
      </w:hyperlink>
    </w:p>
    <w:p w14:paraId="2675FA4B" w14:textId="77777777" w:rsidR="00D50093" w:rsidRDefault="00D50093" w:rsidP="003F66E3">
      <w:pPr>
        <w:tabs>
          <w:tab w:val="left" w:pos="818"/>
        </w:tabs>
        <w:spacing w:before="22"/>
      </w:pPr>
    </w:p>
    <w:p w14:paraId="42135D54" w14:textId="77777777" w:rsidR="003F66E3" w:rsidRDefault="003F66E3" w:rsidP="003F66E3">
      <w:pPr>
        <w:tabs>
          <w:tab w:val="left" w:pos="818"/>
        </w:tabs>
        <w:spacing w:before="22"/>
      </w:pPr>
    </w:p>
    <w:sectPr w:rsidR="003F66E3">
      <w:type w:val="continuous"/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F004B"/>
    <w:multiLevelType w:val="hybridMultilevel"/>
    <w:tmpl w:val="C178BF42"/>
    <w:lvl w:ilvl="0" w:tplc="F46C839A">
      <w:numFmt w:val="bullet"/>
      <w:lvlText w:val="❑"/>
      <w:lvlJc w:val="left"/>
      <w:pPr>
        <w:ind w:left="82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89E9F62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23A4D7EE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52D8B39E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5462B9F0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B0683934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FE361D9A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FC1C820A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56B6F48A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63B5DDE"/>
    <w:multiLevelType w:val="multilevel"/>
    <w:tmpl w:val="D256A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E37733"/>
    <w:multiLevelType w:val="hybridMultilevel"/>
    <w:tmpl w:val="4F9EE312"/>
    <w:lvl w:ilvl="0" w:tplc="E34A1DD6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4E6CEB0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D234A03A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6F185E82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3BAA547E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BE462D14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9E2ED9E6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04A20726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BE10F7CA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B5756ED"/>
    <w:multiLevelType w:val="multilevel"/>
    <w:tmpl w:val="298C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009237">
    <w:abstractNumId w:val="2"/>
  </w:num>
  <w:num w:numId="2" w16cid:durableId="437600256">
    <w:abstractNumId w:val="0"/>
  </w:num>
  <w:num w:numId="3" w16cid:durableId="597762890">
    <w:abstractNumId w:val="3"/>
  </w:num>
  <w:num w:numId="4" w16cid:durableId="247424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8C5"/>
    <w:rsid w:val="003F66E3"/>
    <w:rsid w:val="00495B5E"/>
    <w:rsid w:val="006318C5"/>
    <w:rsid w:val="00800378"/>
    <w:rsid w:val="00D50093"/>
    <w:rsid w:val="00EE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48117"/>
  <w15:docId w15:val="{116E8661-CF20-4BAD-A897-C98C55DDA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6E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3"/>
      <w:ind w:left="3009" w:right="2773" w:firstLine="56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19" w:hanging="359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F66E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3F66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F66E3"/>
    <w:rPr>
      <w:b/>
      <w:bCs/>
    </w:rPr>
  </w:style>
  <w:style w:type="character" w:styleId="Hyperlink">
    <w:name w:val="Hyperlink"/>
    <w:basedOn w:val="DefaultParagraphFont"/>
    <w:uiPriority w:val="99"/>
    <w:unhideWhenUsed/>
    <w:rsid w:val="00D500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0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3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epicantus/problem-solution-fit-canvas-aa3dd59cb4fe" TargetMode="External"/><Relationship Id="rId5" Type="http://schemas.openxmlformats.org/officeDocument/2006/relationships/hyperlink" Target="https://www.ideahackers.network/problem-solution-fit-canva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Ameena b</cp:lastModifiedBy>
  <cp:revision>2</cp:revision>
  <dcterms:created xsi:type="dcterms:W3CDTF">2025-06-26T11:50:00Z</dcterms:created>
  <dcterms:modified xsi:type="dcterms:W3CDTF">2025-06-26T11:50:00Z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2025-06-26T00:00:00Z</vt:filetime>
  </property>
  <property fmtid="{D5CDD505-2E9C-101B-9397-08002B2CF9AE}" pid="5" name="Producer">
    <vt:lpwstr>Microsoft® Word 2021</vt:lpwstr>
  </property>
</Properties>
</file>