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9D10B" w14:textId="77777777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6-1 Journal – Takeria Thompson</w:t>
      </w:r>
    </w:p>
    <w:p w14:paraId="1A556E09" w14:textId="77777777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5A6B1D58" w14:textId="77777777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Part One:</w:t>
      </w:r>
    </w:p>
    <w:p w14:paraId="5A519D26" w14:textId="77777777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08068F07" w14:textId="77777777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1. Identification and Description of Each Technology</w:t>
      </w:r>
    </w:p>
    <w:p w14:paraId="7EA9B94F" w14:textId="77777777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0EFCCA14" w14:textId="77777777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Zero Trust Architecture (ZTA)</w:t>
      </w:r>
      <w:r w:rsidR="00991541">
        <w:rPr>
          <w:rFonts w:asciiTheme="majorBidi" w:hAnsiTheme="majorBidi" w:cstheme="majorBidi"/>
        </w:rPr>
        <w:t xml:space="preserve"> and </w:t>
      </w:r>
      <w:r w:rsidR="00991541" w:rsidRPr="00991541">
        <w:rPr>
          <w:rFonts w:asciiTheme="majorBidi" w:hAnsiTheme="majorBidi" w:cstheme="majorBidi"/>
        </w:rPr>
        <w:t>Homomorphic Encryption:</w:t>
      </w:r>
    </w:p>
    <w:p w14:paraId="7D87761C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46F7C40C" w14:textId="26C20D5D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Zero Trust Architecture (ZTA) is a cybersecurity framework built on the principle of “never </w:t>
      </w:r>
    </w:p>
    <w:p w14:paraId="161B28D6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7DDA1617" w14:textId="50CAFB65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trust, always verify.” Unlike traditional security models that assume internal network traffic </w:t>
      </w:r>
    </w:p>
    <w:p w14:paraId="60DE3E97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1D363310" w14:textId="2AFA56BC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is trustworthy, ZTA continuously authenticates users and verifies device integrity </w:t>
      </w:r>
    </w:p>
    <w:p w14:paraId="21684773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2D486B03" w14:textId="49140DF5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regardless of their location. This model employs technologies such as multi-factor </w:t>
      </w:r>
    </w:p>
    <w:p w14:paraId="1695C2F8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42533931" w14:textId="3889B948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authentication (MFA), identity and access management (IAM), and network segmentation to </w:t>
      </w:r>
    </w:p>
    <w:p w14:paraId="6F13943B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7E58BA49" w14:textId="0A656655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ensure only authorized users access sensitive resources. Given the expansion of remote </w:t>
      </w:r>
    </w:p>
    <w:p w14:paraId="45A1B98C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7CEF5415" w14:textId="5D2A94F7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work and cloud services, ZTA is a crucial defense mechanism against the growing </w:t>
      </w:r>
    </w:p>
    <w:p w14:paraId="13F78F86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4188B379" w14:textId="68580653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cybersecurity threat landscape (Chaudhary et al., 2021).</w:t>
      </w:r>
    </w:p>
    <w:p w14:paraId="009419B7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4C102FB5" w14:textId="608C4731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Homomorphic encryption allows computations to be performed directly on encrypted data </w:t>
      </w:r>
    </w:p>
    <w:p w14:paraId="609F7B37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23F8958A" w14:textId="4CAB3F12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without requiring decryption. This ensures that sensitive information remains protected </w:t>
      </w:r>
    </w:p>
    <w:p w14:paraId="77C9C3F8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5CDDA98E" w14:textId="6146E4F0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even during processing. It is particularly valuable in environments like cloud computing, </w:t>
      </w:r>
    </w:p>
    <w:p w14:paraId="6CCF1F49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2EBEEF31" w14:textId="126FF9CE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healthcare, and finance, where data privacy is paramount. Organizations can securely </w:t>
      </w:r>
    </w:p>
    <w:p w14:paraId="797BB7D8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6BC4BD42" w14:textId="60F03059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conduct machine learning and data analytics while safeguarding confidential information </w:t>
      </w:r>
    </w:p>
    <w:p w14:paraId="7A80B0EB" w14:textId="6DEB0251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(Rivest et al., 1978).</w:t>
      </w:r>
    </w:p>
    <w:p w14:paraId="3610233A" w14:textId="77777777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6D161900" w14:textId="77777777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2. </w:t>
      </w:r>
      <w:r w:rsidR="00991541" w:rsidRPr="00991541">
        <w:rPr>
          <w:rFonts w:asciiTheme="majorBidi" w:hAnsiTheme="majorBidi" w:cstheme="majorBidi"/>
        </w:rPr>
        <w:t>What are the likely impacts on computer science or your career?</w:t>
      </w:r>
    </w:p>
    <w:p w14:paraId="1F770882" w14:textId="03C9F4D6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4B76652E" w14:textId="77777777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The adoption of ZTA is expected to significantly increase demand for cybersecurity </w:t>
      </w:r>
    </w:p>
    <w:p w14:paraId="1001A224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64361850" w14:textId="7C136B20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professionals skilled in deploying and maintaining these systems. Knowledge of IAM, </w:t>
      </w:r>
    </w:p>
    <w:p w14:paraId="428915E2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2D3D76A5" w14:textId="29B5E7C4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network segmentation, and real-time monitoring will be essential for success in this field. </w:t>
      </w:r>
    </w:p>
    <w:p w14:paraId="0456CB2E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7AFA37B6" w14:textId="2019441D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As cybersecurity threats continue to grow, expertise in ZTA will position me as a valuable </w:t>
      </w:r>
    </w:p>
    <w:p w14:paraId="49EC27F0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4A2C4783" w14:textId="10BD517F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asset to any organization prioritizing data protection.</w:t>
      </w:r>
    </w:p>
    <w:p w14:paraId="37E5A021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536049FC" w14:textId="03C501E0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As data privacy becomes increasingly vital, proficiency in advanced encryption techniques </w:t>
      </w:r>
    </w:p>
    <w:p w14:paraId="5CF10F8D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057008F0" w14:textId="7F3CDCD7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like homomorphic encryption will be highly sought after. Understanding how to apply and </w:t>
      </w:r>
    </w:p>
    <w:p w14:paraId="26BE8DEE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2AA31644" w14:textId="26EE8059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optimize this method in real-world scenarios will be critical for roles in cybersecurity, data </w:t>
      </w:r>
    </w:p>
    <w:p w14:paraId="7ABE5362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241969CA" w14:textId="7757B4C1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science, and cloud infrastructure. This skillset will enable me to help organizations analyze </w:t>
      </w:r>
    </w:p>
    <w:p w14:paraId="61435F10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13815C15" w14:textId="7291DFCB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sensitive data securely, enhancing both my career opportunities and impact.</w:t>
      </w:r>
    </w:p>
    <w:p w14:paraId="64B64C85" w14:textId="77777777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3AF3D858" w14:textId="60484468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3. </w:t>
      </w:r>
      <w:r w:rsidR="00991541" w:rsidRPr="00991541">
        <w:rPr>
          <w:rFonts w:asciiTheme="majorBidi" w:hAnsiTheme="majorBidi" w:cstheme="majorBidi"/>
        </w:rPr>
        <w:t>How might the two technologies impact humans, communities, or the world?</w:t>
      </w:r>
    </w:p>
    <w:p w14:paraId="30B03FB8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63C16025" w14:textId="70A2CD70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ZTA can significantly strengthen digital security for both organizations and individuals. By </w:t>
      </w:r>
    </w:p>
    <w:p w14:paraId="50055DCD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64EE3081" w14:textId="74893D66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verifying every access request, it reduces the likelihood of data breaches, thereby enhancing </w:t>
      </w:r>
    </w:p>
    <w:p w14:paraId="1FA2D049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27C9726A" w14:textId="78EC631A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trust in digital services. On a societal level, the adoption of ZTA can foster a culture of </w:t>
      </w:r>
    </w:p>
    <w:p w14:paraId="3417D8FE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47BFA2BD" w14:textId="441D5377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cybersecurity awareness and resilience, leading to safer digital ecosystems.</w:t>
      </w:r>
    </w:p>
    <w:p w14:paraId="33BF0CBE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678EAE2D" w14:textId="11EC5D2C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This encryption technique has the potential to revolutionize how sensitive data is managed </w:t>
      </w:r>
    </w:p>
    <w:p w14:paraId="3CAC20C9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54441652" w14:textId="4358B1DC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across various sectors. In fields such as healthcare and finance, it allows organizations to </w:t>
      </w:r>
    </w:p>
    <w:p w14:paraId="6F98D606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06B30916" w14:textId="32728D05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derive insights without compromising privacy. This promotes innovation while ensuring </w:t>
      </w:r>
    </w:p>
    <w:p w14:paraId="1E1097F0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76A66546" w14:textId="5557A2E2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compliance with data protection regulations. However, its implementation may also spark </w:t>
      </w:r>
    </w:p>
    <w:p w14:paraId="3A66275A" w14:textId="77777777" w:rsidR="00991541" w:rsidRDefault="00991541" w:rsidP="00991541">
      <w:pPr>
        <w:spacing w:after="0"/>
        <w:rPr>
          <w:rFonts w:asciiTheme="majorBidi" w:hAnsiTheme="majorBidi" w:cstheme="majorBidi"/>
        </w:rPr>
      </w:pPr>
    </w:p>
    <w:p w14:paraId="34914A48" w14:textId="7DA191E0" w:rsidR="00847715" w:rsidRPr="00991541" w:rsidRDefault="00000000" w:rsidP="00991541">
      <w:pPr>
        <w:spacing w:after="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debates about balancing data accessibility and privacy.</w:t>
      </w:r>
    </w:p>
    <w:p w14:paraId="121427F9" w14:textId="77777777" w:rsidR="00991541" w:rsidRP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55AB65A6" w14:textId="7CB0A720" w:rsidR="00991541" w:rsidRP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4.</w:t>
      </w:r>
      <w:r w:rsidRPr="00991541">
        <w:rPr>
          <w:rFonts w:asciiTheme="majorBidi" w:hAnsiTheme="majorBidi" w:cstheme="majorBidi"/>
        </w:rPr>
        <w:t>Which course outcomes have you achieved so far, and which ones remain?</w:t>
      </w:r>
    </w:p>
    <w:p w14:paraId="338286E4" w14:textId="77777777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317D9692" w14:textId="77777777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Achieved:</w:t>
      </w:r>
    </w:p>
    <w:p w14:paraId="6C9AE200" w14:textId="77777777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- Acquired foundational knowledge of emerging security technologies and their relevance to </w:t>
      </w:r>
    </w:p>
    <w:p w14:paraId="377998D8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3A062C4A" w14:textId="7C006D9A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future computing trends.</w:t>
      </w:r>
    </w:p>
    <w:p w14:paraId="584AC0D7" w14:textId="77777777" w:rsidR="00991541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- Evaluated the societal implications of disruptive technologies, especially concerning data </w:t>
      </w:r>
    </w:p>
    <w:p w14:paraId="6A027556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77EC4C44" w14:textId="4EE95F86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privacy and security</w:t>
      </w:r>
    </w:p>
    <w:p w14:paraId="22D0F7BA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652A6719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3F36CBDB" w14:textId="45BC558A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lastRenderedPageBreak/>
        <w:t>References:</w:t>
      </w:r>
    </w:p>
    <w:p w14:paraId="343773D7" w14:textId="77777777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6261E3F9" w14:textId="77777777" w:rsid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Chaudhary, R., Zafar, A., &amp; Peddinti, S. (2021). A comprehensive survey on Zero Trust Architecture: Principles, </w:t>
      </w:r>
    </w:p>
    <w:p w14:paraId="4E63CC6E" w14:textId="7DE8ADD6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frameworks, and security challenges.</w:t>
      </w:r>
    </w:p>
    <w:p w14:paraId="65A6832E" w14:textId="77777777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5429F6CA" w14:textId="77777777" w:rsid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 xml:space="preserve">Rivest, R. L., Adida, B., &amp; Sipser, M. (1978). </w:t>
      </w:r>
    </w:p>
    <w:p w14:paraId="40037924" w14:textId="6073C3C3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https://luca-giuzzi.unibs.it/corsi/Support/papers-cryptography/RAD78.pdf</w:t>
      </w:r>
    </w:p>
    <w:p w14:paraId="604B3677" w14:textId="77777777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40754BA5" w14:textId="77777777" w:rsidR="00847715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7D36DF5B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18445168" w14:textId="77777777" w:rsid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1322E570" w14:textId="77777777" w:rsidR="00991541" w:rsidRPr="00991541" w:rsidRDefault="00991541" w:rsidP="00991541">
      <w:pPr>
        <w:spacing w:after="0"/>
        <w:ind w:right="-15840"/>
        <w:rPr>
          <w:rFonts w:asciiTheme="majorBidi" w:hAnsiTheme="majorBidi" w:cstheme="majorBidi"/>
        </w:rPr>
      </w:pPr>
    </w:p>
    <w:p w14:paraId="6EE3DFAA" w14:textId="77777777" w:rsidR="00847715" w:rsidRPr="00991541" w:rsidRDefault="00000000" w:rsidP="00991541">
      <w:pPr>
        <w:spacing w:after="0"/>
        <w:ind w:right="-15840"/>
        <w:rPr>
          <w:rFonts w:asciiTheme="majorBidi" w:hAnsiTheme="majorBidi" w:cstheme="majorBidi"/>
        </w:rPr>
      </w:pPr>
      <w:r w:rsidRPr="00991541">
        <w:rPr>
          <w:rFonts w:asciiTheme="majorBidi" w:hAnsiTheme="majorBidi" w:cstheme="majorBidi"/>
        </w:rPr>
        <w:t>Part Two:</w:t>
      </w:r>
    </w:p>
    <w:p w14:paraId="37087E16" w14:textId="77777777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p w14:paraId="24CBF108" w14:textId="2A4E31C8" w:rsidR="00847715" w:rsidRPr="00991541" w:rsidRDefault="00847715" w:rsidP="00991541">
      <w:pPr>
        <w:spacing w:after="0"/>
        <w:ind w:right="-15840"/>
        <w:rPr>
          <w:rFonts w:asciiTheme="majorBidi" w:hAnsiTheme="majorBidi" w:cstheme="majorBidi"/>
        </w:rPr>
      </w:pPr>
    </w:p>
    <w:sectPr w:rsidR="00847715" w:rsidRPr="009915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426E0D"/>
    <w:multiLevelType w:val="multilevel"/>
    <w:tmpl w:val="8A00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E2659C"/>
    <w:multiLevelType w:val="multilevel"/>
    <w:tmpl w:val="D7DA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1506A"/>
    <w:multiLevelType w:val="hybridMultilevel"/>
    <w:tmpl w:val="150A989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E7D3E"/>
    <w:multiLevelType w:val="multilevel"/>
    <w:tmpl w:val="EAEC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792216">
    <w:abstractNumId w:val="8"/>
  </w:num>
  <w:num w:numId="2" w16cid:durableId="621768467">
    <w:abstractNumId w:val="6"/>
  </w:num>
  <w:num w:numId="3" w16cid:durableId="1797067933">
    <w:abstractNumId w:val="5"/>
  </w:num>
  <w:num w:numId="4" w16cid:durableId="1170297016">
    <w:abstractNumId w:val="4"/>
  </w:num>
  <w:num w:numId="5" w16cid:durableId="864749372">
    <w:abstractNumId w:val="7"/>
  </w:num>
  <w:num w:numId="6" w16cid:durableId="1752695929">
    <w:abstractNumId w:val="3"/>
  </w:num>
  <w:num w:numId="7" w16cid:durableId="428309463">
    <w:abstractNumId w:val="2"/>
  </w:num>
  <w:num w:numId="8" w16cid:durableId="1993288676">
    <w:abstractNumId w:val="1"/>
  </w:num>
  <w:num w:numId="9" w16cid:durableId="134878893">
    <w:abstractNumId w:val="0"/>
  </w:num>
  <w:num w:numId="10" w16cid:durableId="1746536866">
    <w:abstractNumId w:val="9"/>
  </w:num>
  <w:num w:numId="11" w16cid:durableId="1507746982">
    <w:abstractNumId w:val="11"/>
  </w:num>
  <w:num w:numId="12" w16cid:durableId="210658017">
    <w:abstractNumId w:val="10"/>
  </w:num>
  <w:num w:numId="13" w16cid:durableId="20136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47715"/>
    <w:rsid w:val="00991541"/>
    <w:rsid w:val="00AA1D8D"/>
    <w:rsid w:val="00B47730"/>
    <w:rsid w:val="00CB0664"/>
    <w:rsid w:val="00E05B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5E075"/>
  <w14:defaultImageDpi w14:val="300"/>
  <w15:docId w15:val="{26CDD55A-809B-8146-94B1-67D797CD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Mehr</cp:lastModifiedBy>
  <cp:revision>2</cp:revision>
  <dcterms:created xsi:type="dcterms:W3CDTF">2025-04-14T03:14:00Z</dcterms:created>
  <dcterms:modified xsi:type="dcterms:W3CDTF">2025-04-14T03:14:00Z</dcterms:modified>
  <cp:category/>
</cp:coreProperties>
</file>