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5F847" w14:textId="648F2CFB" w:rsidR="00362987" w:rsidRDefault="00362987" w:rsidP="00362987">
      <w:pPr>
        <w:jc w:val="center"/>
        <w:rPr>
          <w:b/>
          <w:bCs/>
        </w:rPr>
      </w:pPr>
      <w:r>
        <w:rPr>
          <w:b/>
          <w:bCs/>
        </w:rPr>
        <w:t>SUMMARY OF THE MAIN KPIs</w:t>
      </w:r>
    </w:p>
    <w:p w14:paraId="6A258831" w14:textId="7A4FA0BA" w:rsidR="00362987" w:rsidRPr="00362987" w:rsidRDefault="00362987" w:rsidP="00362987">
      <w:r w:rsidRPr="00362987">
        <w:rPr>
          <w:b/>
          <w:bCs/>
        </w:rPr>
        <w:t>West and East regions are the strongest revenue contributors</w:t>
      </w:r>
      <w:r w:rsidRPr="00362987">
        <w:t xml:space="preserve">, generating approximately $725,458 and $678,781 respectively, while the Central and South regions </w:t>
      </w:r>
      <w:r w:rsidRPr="00362987">
        <w:t>lag</w:t>
      </w:r>
      <w:r w:rsidRPr="00362987">
        <w:t>.</w:t>
      </w:r>
      <w:r>
        <w:t xml:space="preserve"> </w:t>
      </w:r>
      <w:r w:rsidRPr="00362987">
        <w:t>This suggests a need to explore growth opportunities in the underperforming areas by replicating successful strategies from the top regions.</w:t>
      </w:r>
    </w:p>
    <w:p w14:paraId="3CE6BDC1" w14:textId="4E159AAD" w:rsidR="00362987" w:rsidRPr="00362987" w:rsidRDefault="00362987" w:rsidP="00362987">
      <w:r>
        <w:t>Regarding</w:t>
      </w:r>
      <w:r w:rsidRPr="00362987">
        <w:t xml:space="preserve"> profitability, </w:t>
      </w:r>
      <w:r w:rsidRPr="00362987">
        <w:rPr>
          <w:b/>
          <w:bCs/>
        </w:rPr>
        <w:t xml:space="preserve">Office Supplies </w:t>
      </w:r>
      <w:r>
        <w:rPr>
          <w:b/>
          <w:bCs/>
        </w:rPr>
        <w:t>delivers the highest margin, significantly outperforming Technology and Furniture. Although Furniture contributes to revenue, its low-profit</w:t>
      </w:r>
      <w:r w:rsidRPr="00362987">
        <w:t xml:space="preserve"> margin indicates room for improvement through cost control or pricing adjustments.</w:t>
      </w:r>
    </w:p>
    <w:p w14:paraId="7B0A7BE9" w14:textId="2B13E476" w:rsidR="00362987" w:rsidRPr="00362987" w:rsidRDefault="00362987" w:rsidP="00362987">
      <w:r w:rsidRPr="00362987">
        <w:t xml:space="preserve">Key product insights show that </w:t>
      </w:r>
      <w:r w:rsidRPr="00362987">
        <w:rPr>
          <w:b/>
          <w:bCs/>
        </w:rPr>
        <w:t>high-value office equipment</w:t>
      </w:r>
      <w:r w:rsidRPr="00362987">
        <w:t xml:space="preserve">, such as the Canon </w:t>
      </w:r>
      <w:r>
        <w:t>Image</w:t>
      </w:r>
      <w:r w:rsidRPr="00362987">
        <w:t xml:space="preserve"> CLASS</w:t>
      </w:r>
      <w:r w:rsidRPr="00362987">
        <w:t xml:space="preserve"> 2200 Advanced Copier, contributes significantly to revenue. These results suggest a strong reliance on B2B sales for premium office tools.</w:t>
      </w:r>
    </w:p>
    <w:p w14:paraId="5C40A1F0" w14:textId="77777777" w:rsidR="00362987" w:rsidRPr="00362987" w:rsidRDefault="00362987" w:rsidP="00362987">
      <w:r w:rsidRPr="00362987">
        <w:t xml:space="preserve">Overall, </w:t>
      </w:r>
      <w:r w:rsidRPr="00362987">
        <w:rPr>
          <w:b/>
          <w:bCs/>
        </w:rPr>
        <w:t>regional optimization and product margin enhancement</w:t>
      </w:r>
      <w:r w:rsidRPr="00362987">
        <w:t xml:space="preserve"> appear to be key levers for improving profitability and expanding business performance.</w:t>
      </w:r>
    </w:p>
    <w:p w14:paraId="33C1D60F" w14:textId="77777777" w:rsidR="00362987" w:rsidRDefault="00362987"/>
    <w:sectPr w:rsidR="003629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987"/>
    <w:rsid w:val="00362987"/>
    <w:rsid w:val="00CC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1F0010"/>
  <w15:chartTrackingRefBased/>
  <w15:docId w15:val="{82BBB0AA-499B-4559-9487-CADB32720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9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9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9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9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9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9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9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9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9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9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9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9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9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9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9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9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9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9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9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9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9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9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9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9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9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9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9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80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131</Words>
  <Characters>843</Characters>
  <Application>Microsoft Office Word</Application>
  <DocSecurity>0</DocSecurity>
  <Lines>14</Lines>
  <Paragraphs>5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 Usman</dc:creator>
  <cp:keywords/>
  <dc:description/>
  <cp:lastModifiedBy>Maham Usman</cp:lastModifiedBy>
  <cp:revision>1</cp:revision>
  <dcterms:created xsi:type="dcterms:W3CDTF">2025-06-02T02:55:00Z</dcterms:created>
  <dcterms:modified xsi:type="dcterms:W3CDTF">2025-06-02T03:41:00Z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8420627c-f39b-4739-8bd3-1c998ce88e63</vt:lpwstr>
  </property>
</Properties>
</file>