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r w:rsidDel="00000000" w:rsidR="00000000" w:rsidRPr="00000000">
        <w:rPr>
          <w:rtl w:val="0"/>
        </w:rPr>
        <w:t xml:space="preserve">AWS Project — VPC &amp; Networking</w:t>
      </w:r>
    </w:p>
    <w:p w:rsidR="00000000" w:rsidDel="00000000" w:rsidP="00000000" w:rsidRDefault="00000000" w:rsidRPr="00000000" w14:paraId="00000002">
      <w:pPr>
        <w:spacing w:after="140" w:lineRule="auto"/>
        <w:rPr>
          <w:i w:val="1"/>
          <w:iCs w:val="1"/>
          <w:color w:val="555555"/>
        </w:rPr>
      </w:pPr>
      <w:r w:rsidDel="00000000" w:rsidR="00000000" w:rsidRPr="00000000">
        <w:rPr>
          <w:i w:val="1"/>
          <w:iCs w:val="1"/>
          <w:color w:val="555555"/>
          <w:rtl w:val="0"/>
        </w:rPr>
        <w:t xml:space="preserve">Assignment 1 — a custom VPC built from scratch, with public and private subnets, correct internet routing and EC2 instances deployed across both tiers.</w:t>
      </w:r>
    </w:p>
    <w:p w:rsidR="00000000" w:rsidDel="00000000" w:rsidP="00000000" w:rsidRDefault="00000000" w:rsidRPr="00000000" w14:paraId="00000003">
      <w:pPr>
        <w:pStyle w:val="Heading3"/>
        <w:spacing w:after="80" w:before="280" w:lineRule="auto"/>
        <w:rPr>
          <w:b w:val="1"/>
          <w:bCs w:val="1"/>
          <w:i w:val="1"/>
          <w:iCs w:val="1"/>
          <w:color w:val="2e74b5"/>
          <w:sz w:val="26"/>
          <w:szCs w:val="26"/>
        </w:rPr>
      </w:pPr>
      <w:bookmarkStart w:colFirst="0" w:colLast="0" w:name="_heading=h.5x5cd9uncffa" w:id="0"/>
      <w:bookmarkEnd w:id="0"/>
      <w:r w:rsidDel="00000000" w:rsidR="00000000" w:rsidRPr="00000000">
        <w:rPr>
          <w:rtl w:val="0"/>
        </w:rPr>
      </w:r>
    </w:p>
    <w:p w:rsidR="00000000" w:rsidDel="00000000" w:rsidP="00000000" w:rsidRDefault="00000000" w:rsidRPr="00000000" w14:paraId="00000004">
      <w:pPr>
        <w:pStyle w:val="Heading3"/>
        <w:spacing w:after="80" w:before="280" w:lineRule="auto"/>
        <w:rPr>
          <w:b w:val="1"/>
          <w:bCs w:val="1"/>
          <w:i w:val="1"/>
          <w:iCs w:val="1"/>
          <w:color w:val="2e74b5"/>
          <w:sz w:val="26"/>
          <w:szCs w:val="26"/>
        </w:rPr>
      </w:pPr>
      <w:bookmarkStart w:colFirst="0" w:colLast="0" w:name="_heading=h.fbpw9d6v4veh" w:id="1"/>
      <w:bookmarkEnd w:id="1"/>
      <w:r w:rsidDel="00000000" w:rsidR="00000000" w:rsidRPr="00000000">
        <w:rPr>
          <w:rtl w:val="0"/>
        </w:rPr>
      </w:r>
    </w:p>
    <w:p w:rsidR="00000000" w:rsidDel="00000000" w:rsidP="00000000" w:rsidRDefault="00000000" w:rsidRPr="00000000" w14:paraId="00000005">
      <w:pPr>
        <w:pStyle w:val="Heading3"/>
        <w:spacing w:after="80" w:before="280" w:lineRule="auto"/>
        <w:rPr>
          <w:b w:val="1"/>
          <w:bCs w:val="1"/>
          <w:i w:val="1"/>
          <w:iCs w:val="1"/>
          <w:color w:val="2e74b5"/>
          <w:sz w:val="26"/>
          <w:szCs w:val="26"/>
        </w:rPr>
      </w:pPr>
      <w:bookmarkStart w:colFirst="0" w:colLast="0" w:name="_heading=h.rdjtd6llkvys" w:id="2"/>
      <w:bookmarkEnd w:id="2"/>
      <w:r w:rsidDel="00000000" w:rsidR="00000000" w:rsidRPr="00000000">
        <w:rPr>
          <w:rtl w:val="0"/>
        </w:rPr>
      </w:r>
    </w:p>
    <w:p w:rsidR="00000000" w:rsidDel="00000000" w:rsidP="00000000" w:rsidRDefault="00000000" w:rsidRPr="00000000" w14:paraId="00000006">
      <w:pPr>
        <w:pStyle w:val="Heading3"/>
        <w:spacing w:after="80" w:before="280" w:lineRule="auto"/>
        <w:rPr>
          <w:b w:val="1"/>
          <w:bCs w:val="1"/>
          <w:i w:val="1"/>
          <w:iCs w:val="1"/>
          <w:color w:val="2e74b5"/>
          <w:sz w:val="26"/>
          <w:szCs w:val="26"/>
        </w:rPr>
      </w:pPr>
      <w:bookmarkStart w:colFirst="0" w:colLast="0" w:name="_heading=h.7uu09ox8glmb" w:id="3"/>
      <w:bookmarkEnd w:id="3"/>
      <w:r w:rsidDel="00000000" w:rsidR="00000000" w:rsidRPr="00000000">
        <w:rPr>
          <w:b w:val="1"/>
          <w:bCs w:val="1"/>
          <w:i w:val="1"/>
          <w:iCs w:val="1"/>
          <w:color w:val="2e74b5"/>
          <w:sz w:val="26"/>
          <w:szCs w:val="26"/>
          <w:rtl w:val="0"/>
        </w:rPr>
        <w:t xml:space="preserve">Objective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This assignment focuses on building cloud networking fundamentals from the ground up: a custom VPC spanning a public and private subnet, with correct routing for internet access and instances deployed across both tiers.</w:t>
      </w:r>
    </w:p>
    <w:p w:rsidR="00000000" w:rsidDel="00000000" w:rsidP="00000000" w:rsidRDefault="00000000" w:rsidRPr="00000000" w14:paraId="00000009">
      <w:pPr>
        <w:spacing w:after="240" w:before="240" w:lineRule="auto"/>
        <w:rPr>
          <w:i w:val="1"/>
          <w:iCs w:val="1"/>
        </w:rPr>
      </w:pPr>
      <w:r w:rsidDel="00000000" w:rsidR="00000000" w:rsidRPr="00000000">
        <w:rPr>
          <w:rtl w:val="0"/>
        </w:rPr>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Success criteria for this assignment:</w:t>
      </w:r>
    </w:p>
    <w:p w:rsidR="00000000" w:rsidDel="00000000" w:rsidP="00000000" w:rsidRDefault="00000000" w:rsidRPr="00000000" w14:paraId="0000000B">
      <w:pPr>
        <w:numPr>
          <w:ilvl w:val="0"/>
          <w:numId w:val="1"/>
        </w:numPr>
        <w:spacing w:after="0" w:afterAutospacing="0" w:before="240" w:lineRule="auto"/>
        <w:ind w:left="720" w:hanging="360"/>
        <w:rPr>
          <w:i w:val="1"/>
          <w:iCs w:val="1"/>
        </w:rPr>
      </w:pPr>
      <w:r w:rsidDel="00000000" w:rsidR="00000000" w:rsidRPr="00000000">
        <w:rPr>
          <w:i w:val="1"/>
          <w:iCs w:val="1"/>
          <w:rtl w:val="0"/>
        </w:rPr>
        <w:t xml:space="preserve">A custom VPC (e.g. 10.0.0.0/16) containing one public subnet and one private subnet.</w:t>
      </w:r>
    </w:p>
    <w:p w:rsidR="00000000" w:rsidDel="00000000" w:rsidP="00000000" w:rsidRDefault="00000000" w:rsidRPr="00000000" w14:paraId="0000000C">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An Internet Gateway attached to the VPC, and a NAT Gateway (with an Elastic IP) deployed in the public subnet to provide outbound internet access for the private subnet.</w:t>
      </w:r>
    </w:p>
    <w:p w:rsidR="00000000" w:rsidDel="00000000" w:rsidP="00000000" w:rsidRDefault="00000000" w:rsidRPr="00000000" w14:paraId="0000000D">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A public route table with a default route (0.0.0.0/0) via the Internet Gateway, and a private route table with a default route via the NAT Gateway.</w:t>
      </w:r>
    </w:p>
    <w:p w:rsidR="00000000" w:rsidDel="00000000" w:rsidP="00000000" w:rsidRDefault="00000000" w:rsidRPr="00000000" w14:paraId="0000000E">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A public EC2 instance launched in the public subnet with a public IP, and a private EC2 instance launched in the private subnet with no public IP.</w:t>
      </w:r>
    </w:p>
    <w:p w:rsidR="00000000" w:rsidDel="00000000" w:rsidP="00000000" w:rsidRDefault="00000000" w:rsidRPr="00000000" w14:paraId="0000000F">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Security groups configured so the public EC2 instance allows SSH/HTTP only from the administrator's IP, while the private EC2 instance allows access only from trusted internal sources (e.g. the public EC2 instance or a Bastion host) — never directly from the internet.</w:t>
      </w:r>
    </w:p>
    <w:p w:rsidR="00000000" w:rsidDel="00000000" w:rsidP="00000000" w:rsidRDefault="00000000" w:rsidRPr="00000000" w14:paraId="00000010">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(Bonus) A Bastion Host deployed to provide secure access into the private EC2 instance, and CloudWatch monitoring enabled on the instances.</w:t>
      </w:r>
    </w:p>
    <w:p w:rsidR="00000000" w:rsidDel="00000000" w:rsidP="00000000" w:rsidRDefault="00000000" w:rsidRPr="00000000" w14:paraId="00000011">
      <w:pPr>
        <w:spacing w:after="140" w:lineRule="auto"/>
        <w:rPr>
          <w:i w:val="1"/>
          <w:iCs w:val="1"/>
          <w:color w:val="555555"/>
        </w:rPr>
      </w:pPr>
      <w:r w:rsidDel="00000000" w:rsidR="00000000" w:rsidRPr="00000000">
        <w:rPr>
          <w:rtl w:val="0"/>
        </w:rPr>
      </w:r>
    </w:p>
    <w:p w:rsidR="00000000" w:rsidDel="00000000" w:rsidP="00000000" w:rsidRDefault="00000000" w:rsidRPr="00000000" w14:paraId="00000012">
      <w:pPr>
        <w:pStyle w:val="Heading1"/>
        <w:spacing w:after="140" w:before="320" w:lineRule="auto"/>
        <w:rPr/>
      </w:pPr>
      <w:r w:rsidDel="00000000" w:rsidR="00000000" w:rsidRPr="00000000">
        <w:rPr>
          <w:rtl w:val="0"/>
        </w:rPr>
      </w:r>
    </w:p>
    <w:p w:rsidR="00000000" w:rsidDel="00000000" w:rsidP="00000000" w:rsidRDefault="00000000" w:rsidRPr="00000000" w14:paraId="00000013">
      <w:pPr>
        <w:pStyle w:val="Heading1"/>
        <w:spacing w:after="140" w:before="320" w:lineRule="auto"/>
        <w:rPr/>
      </w:pPr>
      <w:r w:rsidDel="00000000" w:rsidR="00000000" w:rsidRPr="00000000">
        <w:rPr>
          <w:rtl w:val="0"/>
        </w:rPr>
      </w:r>
    </w:p>
    <w:p w:rsidR="00000000" w:rsidDel="00000000" w:rsidP="00000000" w:rsidRDefault="00000000" w:rsidRPr="00000000" w14:paraId="00000014">
      <w:pPr>
        <w:pStyle w:val="Heading1"/>
        <w:spacing w:after="140" w:before="320" w:lineRule="auto"/>
        <w:rPr/>
      </w:pPr>
      <w:r w:rsidDel="00000000" w:rsidR="00000000" w:rsidRPr="00000000">
        <w:rPr>
          <w:rtl w:val="0"/>
        </w:rPr>
      </w:r>
    </w:p>
    <w:p w:rsidR="00000000" w:rsidDel="00000000" w:rsidP="00000000" w:rsidRDefault="00000000" w:rsidRPr="00000000" w14:paraId="00000015">
      <w:pPr>
        <w:pStyle w:val="Heading1"/>
        <w:spacing w:after="140" w:before="320" w:lineRule="auto"/>
        <w:rPr/>
      </w:pPr>
      <w:r w:rsidDel="00000000" w:rsidR="00000000" w:rsidRPr="00000000">
        <w:rPr>
          <w:rtl w:val="0"/>
        </w:rPr>
      </w:r>
    </w:p>
    <w:p w:rsidR="00000000" w:rsidDel="00000000" w:rsidP="00000000" w:rsidRDefault="00000000" w:rsidRPr="00000000" w14:paraId="00000016">
      <w:pPr>
        <w:pStyle w:val="Heading1"/>
        <w:spacing w:after="140" w:before="320" w:lineRule="auto"/>
        <w:rPr/>
      </w:pPr>
      <w:r w:rsidDel="00000000" w:rsidR="00000000" w:rsidRPr="00000000">
        <w:rPr>
          <w:rtl w:val="0"/>
        </w:rPr>
      </w:r>
    </w:p>
    <w:p w:rsidR="00000000" w:rsidDel="00000000" w:rsidP="00000000" w:rsidRDefault="00000000" w:rsidRPr="00000000" w14:paraId="00000017">
      <w:pPr>
        <w:pStyle w:val="Heading1"/>
        <w:spacing w:after="140" w:before="320" w:lineRule="auto"/>
        <w:rPr/>
      </w:pPr>
      <w:r w:rsidDel="00000000" w:rsidR="00000000" w:rsidRPr="00000000">
        <w:rPr>
          <w:rtl w:val="0"/>
        </w:rPr>
      </w:r>
    </w:p>
    <w:p w:rsidR="00000000" w:rsidDel="00000000" w:rsidP="00000000" w:rsidRDefault="00000000" w:rsidRPr="00000000" w14:paraId="00000018">
      <w:pPr>
        <w:pStyle w:val="Heading1"/>
        <w:spacing w:after="140" w:before="320" w:lineRule="auto"/>
        <w:rPr/>
      </w:pPr>
      <w:r w:rsidDel="00000000" w:rsidR="00000000" w:rsidRPr="00000000">
        <w:rPr>
          <w:rtl w:val="0"/>
        </w:rPr>
      </w:r>
    </w:p>
    <w:p w:rsidR="00000000" w:rsidDel="00000000" w:rsidP="00000000" w:rsidRDefault="00000000" w:rsidRPr="00000000" w14:paraId="00000019">
      <w:pPr>
        <w:pStyle w:val="Heading1"/>
        <w:spacing w:after="140" w:before="320" w:lineRule="auto"/>
        <w:rPr/>
      </w:pPr>
      <w:r w:rsidDel="00000000" w:rsidR="00000000" w:rsidRPr="00000000">
        <w:rPr>
          <w:rtl w:val="0"/>
        </w:rPr>
      </w:r>
    </w:p>
    <w:p w:rsidR="00000000" w:rsidDel="00000000" w:rsidP="00000000" w:rsidRDefault="00000000" w:rsidRPr="00000000" w14:paraId="0000001A">
      <w:pPr>
        <w:pStyle w:val="Heading1"/>
        <w:spacing w:after="140" w:before="320" w:lineRule="auto"/>
        <w:rPr/>
      </w:pPr>
      <w:r w:rsidDel="00000000" w:rsidR="00000000" w:rsidRPr="00000000">
        <w:rPr>
          <w:rtl w:val="0"/>
        </w:rPr>
      </w:r>
    </w:p>
    <w:p w:rsidR="00000000" w:rsidDel="00000000" w:rsidP="00000000" w:rsidRDefault="00000000" w:rsidRPr="00000000" w14:paraId="0000001B">
      <w:pPr>
        <w:pStyle w:val="Heading1"/>
        <w:spacing w:after="140" w:before="320" w:lineRule="auto"/>
        <w:rPr/>
      </w:pPr>
      <w:r w:rsidDel="00000000" w:rsidR="00000000" w:rsidRPr="00000000">
        <w:rPr>
          <w:rtl w:val="0"/>
        </w:rPr>
      </w:r>
    </w:p>
    <w:p w:rsidR="00000000" w:rsidDel="00000000" w:rsidP="00000000" w:rsidRDefault="00000000" w:rsidRPr="00000000" w14:paraId="0000001C">
      <w:pPr>
        <w:pStyle w:val="Heading1"/>
        <w:spacing w:after="140" w:before="320" w:lineRule="auto"/>
        <w:rPr/>
      </w:pPr>
      <w:r w:rsidDel="00000000" w:rsidR="00000000" w:rsidRPr="00000000">
        <w:rPr>
          <w:rtl w:val="0"/>
        </w:rPr>
        <w:t xml:space="preserve">Planning &amp; Architecture </w:t>
      </w:r>
    </w:p>
    <w:p w:rsidR="00000000" w:rsidDel="00000000" w:rsidP="00000000" w:rsidRDefault="00000000" w:rsidRPr="00000000" w14:paraId="0000001D">
      <w:pPr>
        <w:spacing w:after="140" w:lineRule="auto"/>
        <w:rPr/>
      </w:pPr>
      <w:r w:rsidDel="00000000" w:rsidR="00000000" w:rsidRPr="00000000">
        <w:rPr>
          <w:rtl w:val="0"/>
        </w:rPr>
        <w:t xml:space="preserve">Before touching the console, the network was sketched out as a diagram based on  assignment 1 requirements. So the VPC, subnets, gateways and routing relationships were clear before any resource was actually created. This diagram gives a high level overview of the architecture, finer details are covered in the surrounding text.</w:t>
      </w:r>
    </w:p>
    <w:p w:rsidR="00000000" w:rsidDel="00000000" w:rsidP="00000000" w:rsidRDefault="00000000" w:rsidRPr="00000000" w14:paraId="0000001E">
      <w:pPr>
        <w:spacing w:after="140" w:lineRule="auto"/>
        <w:rPr/>
      </w:pPr>
      <w:r w:rsidDel="00000000" w:rsidR="00000000" w:rsidRPr="00000000">
        <w:rPr>
          <w:rtl w:val="0"/>
        </w:rPr>
      </w:r>
    </w:p>
    <w:p w:rsidR="00000000" w:rsidDel="00000000" w:rsidP="00000000" w:rsidRDefault="00000000" w:rsidRPr="00000000" w14:paraId="0000001F">
      <w:pPr>
        <w:spacing w:after="140" w:lineRule="auto"/>
        <w:rPr/>
      </w:pPr>
      <w:r w:rsidDel="00000000" w:rsidR="00000000" w:rsidRPr="00000000">
        <w:rPr/>
        <w:drawing>
          <wp:inline distB="114300" distT="114300" distL="114300" distR="114300">
            <wp:extent cx="6400800" cy="5054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40" w:lineRule="auto"/>
        <w:rPr/>
      </w:pPr>
      <w:r w:rsidDel="00000000" w:rsidR="00000000" w:rsidRPr="00000000">
        <w:rPr>
          <w:rtl w:val="0"/>
        </w:rPr>
        <w:t xml:space="preserve">                                                                                         </w:t>
      </w:r>
      <w:r w:rsidDel="00000000" w:rsidR="00000000" w:rsidRPr="00000000">
        <w:rPr>
          <w:i w:val="1"/>
          <w:iCs w:val="1"/>
          <w:color w:val="666666"/>
          <w:sz w:val="18"/>
          <w:szCs w:val="18"/>
          <w:rtl w:val="0"/>
        </w:rPr>
        <w:t xml:space="preserve">Figur 0</w:t>
      </w:r>
      <w:r w:rsidDel="00000000" w:rsidR="00000000" w:rsidRPr="00000000">
        <w:rPr>
          <w:rtl w:val="0"/>
        </w:rPr>
      </w:r>
    </w:p>
    <w:p w:rsidR="00000000" w:rsidDel="00000000" w:rsidP="00000000" w:rsidRDefault="00000000" w:rsidRPr="00000000" w14:paraId="00000021">
      <w:pPr>
        <w:spacing w:after="140" w:lineRule="auto"/>
        <w:rPr/>
      </w:pPr>
      <w:r w:rsidDel="00000000" w:rsidR="00000000" w:rsidRPr="00000000">
        <w:rPr>
          <w:rtl w:val="0"/>
        </w:rPr>
      </w:r>
    </w:p>
    <w:p w:rsidR="00000000" w:rsidDel="00000000" w:rsidP="00000000" w:rsidRDefault="00000000" w:rsidRPr="00000000" w14:paraId="00000022">
      <w:pPr>
        <w:spacing w:after="140" w:lineRule="auto"/>
        <w:rPr/>
      </w:pPr>
      <w:r w:rsidDel="00000000" w:rsidR="00000000" w:rsidRPr="00000000">
        <w:rPr>
          <w:rtl w:val="0"/>
        </w:rPr>
        <w:t xml:space="preserve">    </w:t>
      </w:r>
    </w:p>
    <w:p w:rsidR="00000000" w:rsidDel="00000000" w:rsidP="00000000" w:rsidRDefault="00000000" w:rsidRPr="00000000" w14:paraId="00000023">
      <w:pPr>
        <w:spacing w:after="140" w:lineRule="auto"/>
        <w:rPr/>
      </w:pPr>
      <w:r w:rsidDel="00000000" w:rsidR="00000000" w:rsidRPr="00000000">
        <w:rPr>
          <w:rtl w:val="0"/>
        </w:rPr>
      </w:r>
    </w:p>
    <w:p w:rsidR="00000000" w:rsidDel="00000000" w:rsidP="00000000" w:rsidRDefault="00000000" w:rsidRPr="00000000" w14:paraId="00000024">
      <w:pPr>
        <w:spacing w:after="140" w:lineRule="auto"/>
        <w:rPr/>
      </w:pPr>
      <w:r w:rsidDel="00000000" w:rsidR="00000000" w:rsidRPr="00000000">
        <w:rPr>
          <w:rtl w:val="0"/>
        </w:rPr>
      </w:r>
    </w:p>
    <w:p w:rsidR="00000000" w:rsidDel="00000000" w:rsidP="00000000" w:rsidRDefault="00000000" w:rsidRPr="00000000" w14:paraId="00000025">
      <w:pPr>
        <w:spacing w:after="140" w:lineRule="auto"/>
        <w:rPr/>
      </w:pPr>
      <w:r w:rsidDel="00000000" w:rsidR="00000000" w:rsidRPr="00000000">
        <w:rPr>
          <w:rtl w:val="0"/>
        </w:rPr>
      </w:r>
    </w:p>
    <w:p w:rsidR="00000000" w:rsidDel="00000000" w:rsidP="00000000" w:rsidRDefault="00000000" w:rsidRPr="00000000" w14:paraId="00000026">
      <w:pPr>
        <w:spacing w:after="140" w:lineRule="auto"/>
        <w:rPr/>
      </w:pP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rtl w:val="0"/>
        </w:rPr>
      </w:r>
    </w:p>
    <w:p w:rsidR="00000000" w:rsidDel="00000000" w:rsidP="00000000" w:rsidRDefault="00000000" w:rsidRPr="00000000" w14:paraId="00000028">
      <w:pPr>
        <w:pStyle w:val="Heading1"/>
        <w:spacing w:after="140" w:before="320" w:lineRule="auto"/>
        <w:rPr/>
      </w:pPr>
      <w:r w:rsidDel="00000000" w:rsidR="00000000" w:rsidRPr="00000000">
        <w:rPr>
          <w:rtl w:val="0"/>
        </w:rPr>
        <w:t xml:space="preserve">1. Creating the VPC</w:t>
      </w:r>
    </w:p>
    <w:p w:rsidR="00000000" w:rsidDel="00000000" w:rsidP="00000000" w:rsidRDefault="00000000" w:rsidRPr="00000000" w14:paraId="00000029">
      <w:pPr>
        <w:spacing w:after="140" w:lineRule="auto"/>
        <w:rPr/>
      </w:pPr>
      <w:r w:rsidDel="00000000" w:rsidR="00000000" w:rsidRPr="00000000">
        <w:rPr>
          <w:rtl w:val="0"/>
        </w:rPr>
        <w:t xml:space="preserve">The VPC was the first resource created, with everything else built on top of it step by step.</w:t>
      </w:r>
    </w:p>
    <w:p w:rsidR="00000000" w:rsidDel="00000000" w:rsidP="00000000" w:rsidRDefault="00000000" w:rsidRPr="00000000" w14:paraId="0000002A">
      <w:pPr>
        <w:spacing w:after="40" w:before="100" w:lineRule="auto"/>
        <w:jc w:val="center"/>
        <w:rPr/>
      </w:pPr>
      <w:r w:rsidDel="00000000" w:rsidR="00000000" w:rsidRPr="00000000">
        <w:rPr/>
        <w:drawing>
          <wp:inline distB="0" distT="0" distL="0" distR="0">
            <wp:extent cx="5334000" cy="2838450"/>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jc w:val="center"/>
        <w:rPr>
          <w:i w:val="1"/>
          <w:iCs w:val="1"/>
          <w:color w:val="666666"/>
          <w:sz w:val="18"/>
          <w:szCs w:val="18"/>
        </w:rPr>
      </w:pPr>
      <w:r w:rsidDel="00000000" w:rsidR="00000000" w:rsidRPr="00000000">
        <w:rPr>
          <w:i w:val="1"/>
          <w:iCs w:val="1"/>
          <w:color w:val="666666"/>
          <w:sz w:val="18"/>
          <w:szCs w:val="18"/>
          <w:rtl w:val="0"/>
        </w:rPr>
        <w:t xml:space="preserve">Figur 1 </w:t>
      </w:r>
    </w:p>
    <w:p w:rsidR="00000000" w:rsidDel="00000000" w:rsidP="00000000" w:rsidRDefault="00000000" w:rsidRPr="00000000" w14:paraId="0000002C">
      <w:pPr>
        <w:spacing w:after="240" w:lineRule="auto"/>
        <w:jc w:val="center"/>
        <w:rPr>
          <w:i w:val="1"/>
          <w:iCs w:val="1"/>
          <w:color w:val="666666"/>
          <w:sz w:val="18"/>
          <w:szCs w:val="18"/>
        </w:rPr>
      </w:pPr>
      <w:r w:rsidDel="00000000" w:rsidR="00000000" w:rsidRPr="00000000">
        <w:rPr>
          <w:i w:val="1"/>
          <w:iCs w:val="1"/>
          <w:color w:val="666666"/>
          <w:sz w:val="18"/>
          <w:szCs w:val="18"/>
          <w:rtl w:val="0"/>
        </w:rPr>
        <w:t xml:space="preserve">VPC creation form — CIDR block 10.0.0.0/16, Default tenancy, no encryption control, tagged "Assignment 1 - VPC &amp; Networking"</w:t>
      </w:r>
    </w:p>
    <w:p w:rsidR="00000000" w:rsidDel="00000000" w:rsidP="00000000" w:rsidRDefault="00000000" w:rsidRPr="00000000" w14:paraId="0000002D">
      <w:pPr>
        <w:spacing w:after="40" w:before="100" w:lineRule="auto"/>
        <w:jc w:val="center"/>
        <w:rPr/>
      </w:pPr>
      <w:r w:rsidDel="00000000" w:rsidR="00000000" w:rsidRPr="00000000">
        <w:rPr/>
        <w:drawing>
          <wp:inline distB="0" distT="0" distL="0" distR="0">
            <wp:extent cx="5334000" cy="2333625"/>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jc w:val="center"/>
        <w:rPr/>
      </w:pPr>
      <w:r w:rsidDel="00000000" w:rsidR="00000000" w:rsidRPr="00000000">
        <w:rPr>
          <w:i w:val="1"/>
          <w:iCs w:val="1"/>
          <w:color w:val="666666"/>
          <w:sz w:val="18"/>
          <w:szCs w:val="18"/>
          <w:rtl w:val="0"/>
        </w:rPr>
        <w:t xml:space="preserve">Figur 2</w:t>
      </w:r>
      <w:r w:rsidDel="00000000" w:rsidR="00000000" w:rsidRPr="00000000">
        <w:rPr>
          <w:rtl w:val="0"/>
        </w:rPr>
      </w:r>
    </w:p>
    <w:p w:rsidR="00000000" w:rsidDel="00000000" w:rsidP="00000000" w:rsidRDefault="00000000" w:rsidRPr="00000000" w14:paraId="0000002F">
      <w:pPr>
        <w:spacing w:after="240" w:lineRule="auto"/>
        <w:jc w:val="center"/>
        <w:rPr/>
      </w:pPr>
      <w:r w:rsidDel="00000000" w:rsidR="00000000" w:rsidRPr="00000000">
        <w:rPr>
          <w:i w:val="1"/>
          <w:iCs w:val="1"/>
          <w:color w:val="666666"/>
          <w:sz w:val="18"/>
          <w:szCs w:val="18"/>
          <w:rtl w:val="0"/>
        </w:rPr>
        <w:t xml:space="preserve">VPC created successfully — resource map showing the new VPC with no subnets or gateways yet</w:t>
      </w:r>
      <w:r w:rsidDel="00000000" w:rsidR="00000000" w:rsidRPr="00000000">
        <w:rPr>
          <w:rtl w:val="0"/>
        </w:rPr>
      </w:r>
    </w:p>
    <w:p w:rsidR="00000000" w:rsidDel="00000000" w:rsidP="00000000" w:rsidRDefault="00000000" w:rsidRPr="00000000" w14:paraId="00000030">
      <w:pPr>
        <w:pStyle w:val="Heading1"/>
        <w:spacing w:after="140" w:before="320" w:lineRule="auto"/>
        <w:rPr/>
      </w:pPr>
      <w:r w:rsidDel="00000000" w:rsidR="00000000" w:rsidRPr="00000000">
        <w:rPr>
          <w:rtl w:val="0"/>
        </w:rPr>
        <w:t xml:space="preserve">2. Creating the Public Subnet</w:t>
      </w:r>
    </w:p>
    <w:p w:rsidR="00000000" w:rsidDel="00000000" w:rsidP="00000000" w:rsidRDefault="00000000" w:rsidRPr="00000000" w14:paraId="00000031">
      <w:pPr>
        <w:spacing w:after="140" w:lineRule="auto"/>
        <w:rPr/>
      </w:pPr>
      <w:r w:rsidDel="00000000" w:rsidR="00000000" w:rsidRPr="00000000">
        <w:rPr>
          <w:rtl w:val="0"/>
        </w:rPr>
        <w:t xml:space="preserve">The public subnet was created first; the private subnet was planned to follow the same process, differing only in its route table.</w:t>
      </w:r>
    </w:p>
    <w:p w:rsidR="00000000" w:rsidDel="00000000" w:rsidP="00000000" w:rsidRDefault="00000000" w:rsidRPr="00000000" w14:paraId="00000032">
      <w:pPr>
        <w:spacing w:after="40" w:before="100" w:lineRule="auto"/>
        <w:jc w:val="center"/>
        <w:rPr/>
      </w:pPr>
      <w:r w:rsidDel="00000000" w:rsidR="00000000" w:rsidRPr="00000000">
        <w:rPr/>
        <w:drawing>
          <wp:inline distB="0" distT="0" distL="0" distR="0">
            <wp:extent cx="5334000" cy="3381375"/>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340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jc w:val="center"/>
        <w:rPr/>
      </w:pPr>
      <w:r w:rsidDel="00000000" w:rsidR="00000000" w:rsidRPr="00000000">
        <w:rPr>
          <w:i w:val="1"/>
          <w:iCs w:val="1"/>
          <w:color w:val="666666"/>
          <w:sz w:val="18"/>
          <w:szCs w:val="18"/>
          <w:rtl w:val="0"/>
        </w:rPr>
        <w:t xml:space="preserve">Figur 3</w:t>
      </w:r>
      <w:r w:rsidDel="00000000" w:rsidR="00000000" w:rsidRPr="00000000">
        <w:rPr>
          <w:rtl w:val="0"/>
        </w:rPr>
      </w:r>
    </w:p>
    <w:p w:rsidR="00000000" w:rsidDel="00000000" w:rsidP="00000000" w:rsidRDefault="00000000" w:rsidRPr="00000000" w14:paraId="00000034">
      <w:pPr>
        <w:spacing w:after="240" w:lineRule="auto"/>
        <w:jc w:val="center"/>
        <w:rPr/>
      </w:pPr>
      <w:r w:rsidDel="00000000" w:rsidR="00000000" w:rsidRPr="00000000">
        <w:rPr>
          <w:i w:val="1"/>
          <w:iCs w:val="1"/>
          <w:color w:val="666666"/>
          <w:sz w:val="18"/>
          <w:szCs w:val="18"/>
          <w:rtl w:val="0"/>
        </w:rPr>
        <w:t xml:space="preserve">Public subnet creation — Assignment1_Public subnet, 10.0.0.0/24, eu-north-1a</w:t>
      </w:r>
      <w:r w:rsidDel="00000000" w:rsidR="00000000" w:rsidRPr="00000000">
        <w:rPr>
          <w:rtl w:val="0"/>
        </w:rPr>
      </w:r>
    </w:p>
    <w:p w:rsidR="00000000" w:rsidDel="00000000" w:rsidP="00000000" w:rsidRDefault="00000000" w:rsidRPr="00000000" w14:paraId="00000035">
      <w:pPr>
        <w:spacing w:after="140" w:lineRule="auto"/>
        <w:rPr/>
      </w:pPr>
      <w:r w:rsidDel="00000000" w:rsidR="00000000" w:rsidRPr="00000000">
        <w:rPr>
          <w:rtl w:val="0"/>
        </w:rPr>
        <w:t xml:space="preserve">A /24 block provides 256 addresses, but AWS reserves 5 of them (network address, VPC router, DNS, a future-use reservation, and the broadcast address), leaving 251 usable addresses — from 10.0.0.4 to 10.0.0.254.</w:t>
      </w:r>
    </w:p>
    <w:p w:rsidR="00000000" w:rsidDel="00000000" w:rsidP="00000000" w:rsidRDefault="00000000" w:rsidRPr="00000000" w14:paraId="00000036">
      <w:pPr>
        <w:pStyle w:val="Heading1"/>
        <w:spacing w:after="140" w:before="320" w:lineRule="auto"/>
        <w:rPr/>
      </w:pPr>
      <w:r w:rsidDel="00000000" w:rsidR="00000000" w:rsidRPr="00000000">
        <w:rPr>
          <w:rtl w:val="0"/>
        </w:rPr>
        <w:t xml:space="preserve">3. Private Subnet — CIDR Planning</w:t>
      </w:r>
    </w:p>
    <w:p w:rsidR="00000000" w:rsidDel="00000000" w:rsidP="00000000" w:rsidRDefault="00000000" w:rsidRPr="00000000" w14:paraId="00000037">
      <w:pPr>
        <w:spacing w:after="40" w:before="100" w:lineRule="auto"/>
        <w:jc w:val="center"/>
        <w:rPr/>
      </w:pPr>
      <w:r w:rsidDel="00000000" w:rsidR="00000000" w:rsidRPr="00000000">
        <w:rPr/>
        <w:drawing>
          <wp:inline distB="0" distT="0" distL="0" distR="0">
            <wp:extent cx="5334000" cy="10668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34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jc w:val="center"/>
        <w:rPr/>
      </w:pPr>
      <w:r w:rsidDel="00000000" w:rsidR="00000000" w:rsidRPr="00000000">
        <w:rPr>
          <w:i w:val="1"/>
          <w:iCs w:val="1"/>
          <w:color w:val="666666"/>
          <w:sz w:val="18"/>
          <w:szCs w:val="18"/>
          <w:rtl w:val="0"/>
        </w:rPr>
        <w:t xml:space="preserve">Figur 4</w:t>
      </w:r>
      <w:r w:rsidDel="00000000" w:rsidR="00000000" w:rsidRPr="00000000">
        <w:rPr>
          <w:rtl w:val="0"/>
        </w:rPr>
      </w:r>
    </w:p>
    <w:p w:rsidR="00000000" w:rsidDel="00000000" w:rsidP="00000000" w:rsidRDefault="00000000" w:rsidRPr="00000000" w14:paraId="00000039">
      <w:pPr>
        <w:spacing w:after="240" w:lineRule="auto"/>
        <w:jc w:val="center"/>
        <w:rPr/>
      </w:pPr>
      <w:r w:rsidDel="00000000" w:rsidR="00000000" w:rsidRPr="00000000">
        <w:rPr>
          <w:i w:val="1"/>
          <w:iCs w:val="1"/>
          <w:color w:val="666666"/>
          <w:sz w:val="18"/>
          <w:szCs w:val="18"/>
          <w:rtl w:val="0"/>
        </w:rPr>
        <w:t xml:space="preserve">Initial attempt to reuse 10.0.0.0/24 for the private subnet — rejected as an invalid/overlapping CIDR</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rtl w:val="0"/>
        </w:rPr>
        <w:t xml:space="preserve">This produced a useful lesson: since the VPC is a /16, the first two octets (10.0) are fixed, but the third octet is free to choose per subnet. Reusing 10.0.0.0/24 for a second subnet meant asking for the exact same 256 addresses already claimed by the public subnet — a full overlap, not a partial one. Changing the third octet gives a completely separate, non overlapping /24 block within the same /16 VPC. IP range </w:t>
      </w:r>
      <w:r w:rsidDel="00000000" w:rsidR="00000000" w:rsidRPr="00000000">
        <w:rPr>
          <w:rtl w:val="0"/>
        </w:rPr>
        <w:t xml:space="preserve">10.0.7.4 to 10.0.7.254. </w:t>
      </w:r>
    </w:p>
    <w:p w:rsidR="00000000" w:rsidDel="00000000" w:rsidP="00000000" w:rsidRDefault="00000000" w:rsidRPr="00000000" w14:paraId="0000003B">
      <w:pPr>
        <w:spacing w:after="40" w:before="100" w:lineRule="auto"/>
        <w:jc w:val="center"/>
        <w:rPr/>
      </w:pPr>
      <w:r w:rsidDel="00000000" w:rsidR="00000000" w:rsidRPr="00000000">
        <w:rPr/>
        <w:drawing>
          <wp:inline distB="0" distT="0" distL="0" distR="0">
            <wp:extent cx="5334000" cy="1238250"/>
            <wp:effectExtent b="0" l="0" r="0" t="0"/>
            <wp:docPr id="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334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i w:val="1"/>
          <w:iCs w:val="1"/>
          <w:color w:val="666666"/>
          <w:sz w:val="18"/>
          <w:szCs w:val="18"/>
          <w:rtl w:val="0"/>
        </w:rPr>
        <w:t xml:space="preserve">Figur 5</w:t>
      </w:r>
      <w:r w:rsidDel="00000000" w:rsidR="00000000" w:rsidRPr="00000000">
        <w:rPr>
          <w:rtl w:val="0"/>
        </w:rPr>
      </w:r>
    </w:p>
    <w:p w:rsidR="00000000" w:rsidDel="00000000" w:rsidP="00000000" w:rsidRDefault="00000000" w:rsidRPr="00000000" w14:paraId="0000003D">
      <w:pPr>
        <w:spacing w:after="240" w:lineRule="auto"/>
        <w:jc w:val="center"/>
        <w:rPr/>
      </w:pPr>
      <w:r w:rsidDel="00000000" w:rsidR="00000000" w:rsidRPr="00000000">
        <w:rPr>
          <w:i w:val="1"/>
          <w:iCs w:val="1"/>
          <w:color w:val="666666"/>
          <w:sz w:val="18"/>
          <w:szCs w:val="18"/>
          <w:rtl w:val="0"/>
        </w:rPr>
        <w:t xml:space="preserve">Corrected private subnet CIDR — 10.0.7.0/24, a distinct block within the 10.0.0.0/16 VPC</w:t>
      </w:r>
      <w:r w:rsidDel="00000000" w:rsidR="00000000" w:rsidRPr="00000000">
        <w:rPr>
          <w:rtl w:val="0"/>
        </w:rPr>
      </w:r>
    </w:p>
    <w:p w:rsidR="00000000" w:rsidDel="00000000" w:rsidP="00000000" w:rsidRDefault="00000000" w:rsidRPr="00000000" w14:paraId="0000003E">
      <w:pPr>
        <w:pStyle w:val="Heading1"/>
        <w:spacing w:after="140" w:before="320" w:lineRule="auto"/>
        <w:rPr/>
      </w:pPr>
      <w:r w:rsidDel="00000000" w:rsidR="00000000" w:rsidRPr="00000000">
        <w:rPr>
          <w:rtl w:val="0"/>
        </w:rPr>
        <w:t xml:space="preserve">4. Internet Gateway</w:t>
      </w:r>
    </w:p>
    <w:p w:rsidR="00000000" w:rsidDel="00000000" w:rsidP="00000000" w:rsidRDefault="00000000" w:rsidRPr="00000000" w14:paraId="0000003F">
      <w:pPr>
        <w:spacing w:after="140" w:lineRule="auto"/>
        <w:rPr/>
      </w:pPr>
      <w:r w:rsidDel="00000000" w:rsidR="00000000" w:rsidRPr="00000000">
        <w:rPr>
          <w:rtl w:val="0"/>
        </w:rPr>
        <w:t xml:space="preserve">An Internet Gateway is what allows two way traffic between the VPC and the internet, for any resource that has a public or Elastic IP.</w:t>
      </w:r>
    </w:p>
    <w:p w:rsidR="00000000" w:rsidDel="00000000" w:rsidP="00000000" w:rsidRDefault="00000000" w:rsidRPr="00000000" w14:paraId="00000040">
      <w:pPr>
        <w:spacing w:after="40" w:before="100" w:lineRule="auto"/>
        <w:jc w:val="center"/>
        <w:rPr/>
      </w:pPr>
      <w:r w:rsidDel="00000000" w:rsidR="00000000" w:rsidRPr="00000000">
        <w:rPr/>
        <w:drawing>
          <wp:inline distB="0" distT="0" distL="0" distR="0">
            <wp:extent cx="5334000" cy="1809750"/>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34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jc w:val="center"/>
        <w:rPr/>
      </w:pPr>
      <w:r w:rsidDel="00000000" w:rsidR="00000000" w:rsidRPr="00000000">
        <w:rPr>
          <w:i w:val="1"/>
          <w:iCs w:val="1"/>
          <w:color w:val="666666"/>
          <w:sz w:val="18"/>
          <w:szCs w:val="18"/>
          <w:rtl w:val="0"/>
        </w:rPr>
        <w:t xml:space="preserve">Figur 6</w:t>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i w:val="1"/>
          <w:iCs w:val="1"/>
          <w:color w:val="666666"/>
          <w:sz w:val="18"/>
          <w:szCs w:val="18"/>
          <w:rtl w:val="0"/>
        </w:rPr>
        <w:t xml:space="preserve">Creating the Internet Gateway — AWS_modul_project_IGW</w:t>
      </w:r>
      <w:r w:rsidDel="00000000" w:rsidR="00000000" w:rsidRPr="00000000">
        <w:rPr>
          <w:rtl w:val="0"/>
        </w:rPr>
      </w:r>
    </w:p>
    <w:p w:rsidR="00000000" w:rsidDel="00000000" w:rsidP="00000000" w:rsidRDefault="00000000" w:rsidRPr="00000000" w14:paraId="00000043">
      <w:pPr>
        <w:spacing w:after="40" w:before="100" w:lineRule="auto"/>
        <w:jc w:val="center"/>
        <w:rPr/>
      </w:pPr>
      <w:r w:rsidDel="00000000" w:rsidR="00000000" w:rsidRPr="00000000">
        <w:rPr/>
        <w:drawing>
          <wp:inline distB="0" distT="0" distL="0" distR="0">
            <wp:extent cx="5334000" cy="1543050"/>
            <wp:effectExtent b="0" l="0" r="0" t="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34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40" w:before="100" w:lineRule="auto"/>
        <w:jc w:val="center"/>
        <w:rPr/>
      </w:pPr>
      <w:r w:rsidDel="00000000" w:rsidR="00000000" w:rsidRPr="00000000">
        <w:rPr>
          <w:rtl w:val="0"/>
        </w:rPr>
        <w:t xml:space="preserve">7</w:t>
      </w:r>
    </w:p>
    <w:p w:rsidR="00000000" w:rsidDel="00000000" w:rsidP="00000000" w:rsidRDefault="00000000" w:rsidRPr="00000000" w14:paraId="00000045">
      <w:pPr>
        <w:spacing w:after="240" w:lineRule="auto"/>
        <w:jc w:val="center"/>
        <w:rPr/>
      </w:pPr>
      <w:r w:rsidDel="00000000" w:rsidR="00000000" w:rsidRPr="00000000">
        <w:rPr>
          <w:i w:val="1"/>
          <w:iCs w:val="1"/>
          <w:color w:val="666666"/>
          <w:sz w:val="18"/>
          <w:szCs w:val="18"/>
          <w:rtl w:val="0"/>
        </w:rPr>
        <w:t xml:space="preserve">Internet Gateway created — initial state: Detached</w:t>
      </w:r>
      <w:r w:rsidDel="00000000" w:rsidR="00000000" w:rsidRPr="00000000">
        <w:rPr>
          <w:rtl w:val="0"/>
        </w:rPr>
      </w:r>
    </w:p>
    <w:p w:rsidR="00000000" w:rsidDel="00000000" w:rsidP="00000000" w:rsidRDefault="00000000" w:rsidRPr="00000000" w14:paraId="00000046">
      <w:pPr>
        <w:spacing w:after="40" w:before="100" w:lineRule="auto"/>
        <w:jc w:val="center"/>
        <w:rPr/>
      </w:pPr>
      <w:r w:rsidDel="00000000" w:rsidR="00000000" w:rsidRPr="00000000">
        <w:rPr/>
        <w:drawing>
          <wp:inline distB="0" distT="0" distL="0" distR="0">
            <wp:extent cx="5334000" cy="2057400"/>
            <wp:effectExtent b="0" l="0" r="0" t="0"/>
            <wp:docPr id="23"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334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pPr>
      <w:r w:rsidDel="00000000" w:rsidR="00000000" w:rsidRPr="00000000">
        <w:rPr>
          <w:i w:val="1"/>
          <w:iCs w:val="1"/>
          <w:color w:val="666666"/>
          <w:sz w:val="18"/>
          <w:szCs w:val="18"/>
          <w:rtl w:val="0"/>
        </w:rPr>
        <w:t xml:space="preserve">Figur 8</w:t>
      </w:r>
      <w:r w:rsidDel="00000000" w:rsidR="00000000" w:rsidRPr="00000000">
        <w:rPr>
          <w:rtl w:val="0"/>
        </w:rPr>
      </w:r>
    </w:p>
    <w:p w:rsidR="00000000" w:rsidDel="00000000" w:rsidP="00000000" w:rsidRDefault="00000000" w:rsidRPr="00000000" w14:paraId="00000048">
      <w:pPr>
        <w:spacing w:after="240" w:lineRule="auto"/>
        <w:jc w:val="center"/>
        <w:rPr/>
      </w:pPr>
      <w:r w:rsidDel="00000000" w:rsidR="00000000" w:rsidRPr="00000000">
        <w:rPr>
          <w:i w:val="1"/>
          <w:iCs w:val="1"/>
          <w:color w:val="666666"/>
          <w:sz w:val="18"/>
          <w:szCs w:val="18"/>
          <w:rtl w:val="0"/>
        </w:rPr>
        <w:t xml:space="preserve">Attaching the Internet Gateway to the VPC</w:t>
      </w:r>
      <w:r w:rsidDel="00000000" w:rsidR="00000000" w:rsidRPr="00000000">
        <w:rPr>
          <w:rtl w:val="0"/>
        </w:rPr>
      </w:r>
    </w:p>
    <w:p w:rsidR="00000000" w:rsidDel="00000000" w:rsidP="00000000" w:rsidRDefault="00000000" w:rsidRPr="00000000" w14:paraId="00000049">
      <w:pPr>
        <w:spacing w:after="40" w:before="100" w:lineRule="auto"/>
        <w:jc w:val="center"/>
        <w:rPr/>
      </w:pPr>
      <w:r w:rsidDel="00000000" w:rsidR="00000000" w:rsidRPr="00000000">
        <w:rPr/>
        <w:drawing>
          <wp:inline distB="0" distT="0" distL="0" distR="0">
            <wp:extent cx="5334000" cy="1333500"/>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jc w:val="center"/>
        <w:rPr/>
      </w:pPr>
      <w:r w:rsidDel="00000000" w:rsidR="00000000" w:rsidRPr="00000000">
        <w:rPr>
          <w:i w:val="1"/>
          <w:iCs w:val="1"/>
          <w:color w:val="666666"/>
          <w:sz w:val="18"/>
          <w:szCs w:val="18"/>
          <w:rtl w:val="0"/>
        </w:rPr>
        <w:t xml:space="preserve">Figur 9</w:t>
      </w:r>
      <w:r w:rsidDel="00000000" w:rsidR="00000000" w:rsidRPr="00000000">
        <w:rPr>
          <w:rtl w:val="0"/>
        </w:rPr>
      </w:r>
    </w:p>
    <w:p w:rsidR="00000000" w:rsidDel="00000000" w:rsidP="00000000" w:rsidRDefault="00000000" w:rsidRPr="00000000" w14:paraId="0000004B">
      <w:pPr>
        <w:spacing w:after="240" w:lineRule="auto"/>
        <w:jc w:val="center"/>
        <w:rPr/>
      </w:pPr>
      <w:r w:rsidDel="00000000" w:rsidR="00000000" w:rsidRPr="00000000">
        <w:rPr>
          <w:i w:val="1"/>
          <w:iCs w:val="1"/>
          <w:color w:val="666666"/>
          <w:sz w:val="18"/>
          <w:szCs w:val="18"/>
          <w:rtl w:val="0"/>
        </w:rPr>
        <w:t xml:space="preserve">Selecting the VPC to attach the Internet Gateway to</w:t>
      </w:r>
      <w:r w:rsidDel="00000000" w:rsidR="00000000" w:rsidRPr="00000000">
        <w:rPr>
          <w:rtl w:val="0"/>
        </w:rPr>
      </w:r>
    </w:p>
    <w:p w:rsidR="00000000" w:rsidDel="00000000" w:rsidP="00000000" w:rsidRDefault="00000000" w:rsidRPr="00000000" w14:paraId="0000004C">
      <w:pPr>
        <w:spacing w:after="40" w:before="100" w:lineRule="auto"/>
        <w:jc w:val="center"/>
        <w:rPr/>
      </w:pPr>
      <w:r w:rsidDel="00000000" w:rsidR="00000000" w:rsidRPr="00000000">
        <w:rPr/>
        <w:drawing>
          <wp:inline distB="0" distT="0" distL="0" distR="0">
            <wp:extent cx="5334000" cy="1371600"/>
            <wp:effectExtent b="0" l="0" r="0" t="0"/>
            <wp:docPr id="2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334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40" w:before="100" w:lineRule="auto"/>
        <w:jc w:val="center"/>
        <w:rPr/>
      </w:pPr>
      <w:r w:rsidDel="00000000" w:rsidR="00000000" w:rsidRPr="00000000">
        <w:rPr>
          <w:rtl w:val="0"/>
        </w:rPr>
        <w:t xml:space="preserve">10</w:t>
      </w:r>
    </w:p>
    <w:p w:rsidR="00000000" w:rsidDel="00000000" w:rsidP="00000000" w:rsidRDefault="00000000" w:rsidRPr="00000000" w14:paraId="0000004E">
      <w:pPr>
        <w:spacing w:after="240" w:lineRule="auto"/>
        <w:jc w:val="center"/>
        <w:rPr/>
      </w:pPr>
      <w:r w:rsidDel="00000000" w:rsidR="00000000" w:rsidRPr="00000000">
        <w:rPr>
          <w:i w:val="1"/>
          <w:iCs w:val="1"/>
          <w:color w:val="666666"/>
          <w:sz w:val="18"/>
          <w:szCs w:val="18"/>
          <w:rtl w:val="0"/>
        </w:rPr>
        <w:t xml:space="preserve">Internet Gateway confirmed Attached to the VPC</w:t>
      </w:r>
      <w:r w:rsidDel="00000000" w:rsidR="00000000" w:rsidRPr="00000000">
        <w:rPr>
          <w:rtl w:val="0"/>
        </w:rPr>
      </w:r>
    </w:p>
    <w:p w:rsidR="00000000" w:rsidDel="00000000" w:rsidP="00000000" w:rsidRDefault="00000000" w:rsidRPr="00000000" w14:paraId="0000004F">
      <w:pPr>
        <w:pStyle w:val="Heading1"/>
        <w:spacing w:after="140" w:before="320" w:lineRule="auto"/>
        <w:rPr/>
      </w:pPr>
      <w:r w:rsidDel="00000000" w:rsidR="00000000" w:rsidRPr="00000000">
        <w:rPr>
          <w:rtl w:val="0"/>
        </w:rPr>
        <w:t xml:space="preserve">5. Elastic IP</w:t>
      </w:r>
    </w:p>
    <w:p w:rsidR="00000000" w:rsidDel="00000000" w:rsidP="00000000" w:rsidRDefault="00000000" w:rsidRPr="00000000" w14:paraId="00000050">
      <w:pPr>
        <w:spacing w:after="140" w:lineRule="auto"/>
        <w:rPr/>
      </w:pPr>
      <w:r w:rsidDel="00000000" w:rsidR="00000000" w:rsidRPr="00000000">
        <w:rPr>
          <w:rtl w:val="0"/>
        </w:rPr>
        <w:t xml:space="preserve">An Elastic IP was allocated to give the NAT Gateway a fixed public address to use when sending traffic out to the internet on behalf of the private subnet.</w:t>
      </w:r>
    </w:p>
    <w:p w:rsidR="00000000" w:rsidDel="00000000" w:rsidP="00000000" w:rsidRDefault="00000000" w:rsidRPr="00000000" w14:paraId="00000051">
      <w:pPr>
        <w:spacing w:after="40" w:before="100" w:lineRule="auto"/>
        <w:jc w:val="center"/>
        <w:rPr/>
      </w:pPr>
      <w:r w:rsidDel="00000000" w:rsidR="00000000" w:rsidRPr="00000000">
        <w:rPr/>
        <w:drawing>
          <wp:inline distB="0" distT="0" distL="0" distR="0">
            <wp:extent cx="5334000" cy="2314575"/>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334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lineRule="auto"/>
        <w:jc w:val="center"/>
        <w:rPr/>
      </w:pPr>
      <w:r w:rsidDel="00000000" w:rsidR="00000000" w:rsidRPr="00000000">
        <w:rPr>
          <w:i w:val="1"/>
          <w:iCs w:val="1"/>
          <w:color w:val="666666"/>
          <w:sz w:val="18"/>
          <w:szCs w:val="18"/>
          <w:rtl w:val="0"/>
        </w:rPr>
        <w:t xml:space="preserve">Figur 11</w:t>
      </w:r>
      <w:r w:rsidDel="00000000" w:rsidR="00000000" w:rsidRPr="00000000">
        <w:rPr>
          <w:rtl w:val="0"/>
        </w:rPr>
      </w:r>
    </w:p>
    <w:p w:rsidR="00000000" w:rsidDel="00000000" w:rsidP="00000000" w:rsidRDefault="00000000" w:rsidRPr="00000000" w14:paraId="00000053">
      <w:pPr>
        <w:spacing w:after="240" w:lineRule="auto"/>
        <w:jc w:val="center"/>
        <w:rPr/>
      </w:pPr>
      <w:r w:rsidDel="00000000" w:rsidR="00000000" w:rsidRPr="00000000">
        <w:rPr>
          <w:i w:val="1"/>
          <w:iCs w:val="1"/>
          <w:color w:val="666666"/>
          <w:sz w:val="18"/>
          <w:szCs w:val="18"/>
          <w:rtl w:val="0"/>
        </w:rPr>
        <w:t xml:space="preserve">Allocating an Elastic IP address (Zonal, matching the region's network border group)</w:t>
      </w:r>
      <w:r w:rsidDel="00000000" w:rsidR="00000000" w:rsidRPr="00000000">
        <w:rPr>
          <w:rtl w:val="0"/>
        </w:rPr>
      </w:r>
    </w:p>
    <w:p w:rsidR="00000000" w:rsidDel="00000000" w:rsidP="00000000" w:rsidRDefault="00000000" w:rsidRPr="00000000" w14:paraId="00000054">
      <w:pPr>
        <w:spacing w:after="40" w:before="100" w:lineRule="auto"/>
        <w:jc w:val="center"/>
        <w:rPr/>
      </w:pPr>
      <w:r w:rsidDel="00000000" w:rsidR="00000000" w:rsidRPr="00000000">
        <w:rPr/>
        <w:drawing>
          <wp:inline distB="0" distT="0" distL="0" distR="0">
            <wp:extent cx="5334000" cy="581025"/>
            <wp:effectExtent b="0" l="0" r="0" t="0"/>
            <wp:docPr id="2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340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Rule="auto"/>
        <w:jc w:val="center"/>
        <w:rPr/>
      </w:pPr>
      <w:r w:rsidDel="00000000" w:rsidR="00000000" w:rsidRPr="00000000">
        <w:rPr>
          <w:i w:val="1"/>
          <w:iCs w:val="1"/>
          <w:color w:val="666666"/>
          <w:sz w:val="18"/>
          <w:szCs w:val="18"/>
          <w:rtl w:val="0"/>
        </w:rPr>
        <w:t xml:space="preserve">Figur 12</w:t>
      </w:r>
      <w:r w:rsidDel="00000000" w:rsidR="00000000" w:rsidRPr="00000000">
        <w:rPr>
          <w:rtl w:val="0"/>
        </w:rPr>
      </w:r>
    </w:p>
    <w:p w:rsidR="00000000" w:rsidDel="00000000" w:rsidP="00000000" w:rsidRDefault="00000000" w:rsidRPr="00000000" w14:paraId="00000056">
      <w:pPr>
        <w:spacing w:after="240" w:lineRule="auto"/>
        <w:jc w:val="center"/>
        <w:rPr/>
      </w:pPr>
      <w:r w:rsidDel="00000000" w:rsidR="00000000" w:rsidRPr="00000000">
        <w:rPr>
          <w:i w:val="1"/>
          <w:iCs w:val="1"/>
          <w:color w:val="666666"/>
          <w:sz w:val="18"/>
          <w:szCs w:val="18"/>
          <w:rtl w:val="0"/>
        </w:rPr>
        <w:t xml:space="preserve">Elastic IP successfully allocated</w:t>
      </w:r>
      <w:r w:rsidDel="00000000" w:rsidR="00000000" w:rsidRPr="00000000">
        <w:rPr>
          <w:rtl w:val="0"/>
        </w:rPr>
      </w:r>
    </w:p>
    <w:p w:rsidR="00000000" w:rsidDel="00000000" w:rsidP="00000000" w:rsidRDefault="00000000" w:rsidRPr="00000000" w14:paraId="00000057">
      <w:pPr>
        <w:pStyle w:val="Heading1"/>
        <w:spacing w:after="140" w:before="320" w:lineRule="auto"/>
        <w:rPr/>
      </w:pPr>
      <w:r w:rsidDel="00000000" w:rsidR="00000000" w:rsidRPr="00000000">
        <w:rPr>
          <w:rtl w:val="0"/>
        </w:rPr>
        <w:t xml:space="preserve">6. NAT Gateway</w:t>
      </w:r>
    </w:p>
    <w:p w:rsidR="00000000" w:rsidDel="00000000" w:rsidP="00000000" w:rsidRDefault="00000000" w:rsidRPr="00000000" w14:paraId="00000058">
      <w:pPr>
        <w:spacing w:after="140" w:lineRule="auto"/>
        <w:rPr/>
      </w:pPr>
      <w:r w:rsidDel="00000000" w:rsidR="00000000" w:rsidRPr="00000000">
        <w:rPr>
          <w:rtl w:val="0"/>
        </w:rPr>
        <w:t xml:space="preserve">The NAT Gateway sits in the public subnet and acts as a router for the private instances: when a private EC2 reaches out to the internet, the NAT Gateway translates its private IP to the NAT Gateway's own private IP and the Internet Gateway then translates that address to the NAT Gateway's public Elastic IP. A Zonal scope was used since this project doesn't need to scale across multiple Availability Zones.</w:t>
      </w:r>
    </w:p>
    <w:p w:rsidR="00000000" w:rsidDel="00000000" w:rsidP="00000000" w:rsidRDefault="00000000" w:rsidRPr="00000000" w14:paraId="00000059">
      <w:pPr>
        <w:spacing w:after="40" w:before="100" w:lineRule="auto"/>
        <w:jc w:val="center"/>
        <w:rPr/>
      </w:pPr>
      <w:r w:rsidDel="00000000" w:rsidR="00000000" w:rsidRPr="00000000">
        <w:rPr/>
        <w:drawing>
          <wp:inline distB="0" distT="0" distL="0" distR="0">
            <wp:extent cx="5334000" cy="3657600"/>
            <wp:effectExtent b="0" l="0" r="0" t="0"/>
            <wp:docPr id="2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334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lineRule="auto"/>
        <w:jc w:val="center"/>
        <w:rPr/>
      </w:pPr>
      <w:r w:rsidDel="00000000" w:rsidR="00000000" w:rsidRPr="00000000">
        <w:rPr>
          <w:i w:val="1"/>
          <w:iCs w:val="1"/>
          <w:color w:val="666666"/>
          <w:sz w:val="18"/>
          <w:szCs w:val="18"/>
          <w:rtl w:val="0"/>
        </w:rPr>
        <w:t xml:space="preserve">Figur 13</w:t>
      </w:r>
      <w:r w:rsidDel="00000000" w:rsidR="00000000" w:rsidRPr="00000000">
        <w:rPr>
          <w:rtl w:val="0"/>
        </w:rPr>
      </w:r>
    </w:p>
    <w:p w:rsidR="00000000" w:rsidDel="00000000" w:rsidP="00000000" w:rsidRDefault="00000000" w:rsidRPr="00000000" w14:paraId="0000005B">
      <w:pPr>
        <w:spacing w:after="240" w:lineRule="auto"/>
        <w:jc w:val="center"/>
        <w:rPr/>
      </w:pPr>
      <w:r w:rsidDel="00000000" w:rsidR="00000000" w:rsidRPr="00000000">
        <w:rPr>
          <w:i w:val="1"/>
          <w:iCs w:val="1"/>
          <w:color w:val="666666"/>
          <w:sz w:val="18"/>
          <w:szCs w:val="18"/>
          <w:rtl w:val="0"/>
        </w:rPr>
        <w:t xml:space="preserve">Creating the NAT Gateway — Zonal, in the public subnet, with the allocated Elastic IP attached</w:t>
      </w:r>
      <w:r w:rsidDel="00000000" w:rsidR="00000000" w:rsidRPr="00000000">
        <w:rPr>
          <w:rtl w:val="0"/>
        </w:rPr>
      </w:r>
    </w:p>
    <w:p w:rsidR="00000000" w:rsidDel="00000000" w:rsidP="00000000" w:rsidRDefault="00000000" w:rsidRPr="00000000" w14:paraId="0000005C">
      <w:pPr>
        <w:spacing w:after="40" w:before="100" w:lineRule="auto"/>
        <w:jc w:val="center"/>
        <w:rPr/>
      </w:pPr>
      <w:r w:rsidDel="00000000" w:rsidR="00000000" w:rsidRPr="00000000">
        <w:rPr/>
        <w:drawing>
          <wp:inline distB="0" distT="0" distL="0" distR="0">
            <wp:extent cx="5334000" cy="2647950"/>
            <wp:effectExtent b="0" l="0" r="0" t="0"/>
            <wp:docPr id="3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334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i w:val="1"/>
          <w:iCs w:val="1"/>
          <w:color w:val="666666"/>
          <w:sz w:val="18"/>
          <w:szCs w:val="18"/>
          <w:rtl w:val="0"/>
        </w:rPr>
        <w:t xml:space="preserve">Figur 14</w:t>
      </w:r>
      <w:r w:rsidDel="00000000" w:rsidR="00000000" w:rsidRPr="00000000">
        <w:rPr>
          <w:rtl w:val="0"/>
        </w:rPr>
      </w:r>
    </w:p>
    <w:p w:rsidR="00000000" w:rsidDel="00000000" w:rsidP="00000000" w:rsidRDefault="00000000" w:rsidRPr="00000000" w14:paraId="0000005E">
      <w:pPr>
        <w:spacing w:after="240" w:lineRule="auto"/>
        <w:jc w:val="center"/>
        <w:rPr/>
      </w:pPr>
      <w:sdt>
        <w:sdtPr>
          <w:id w:val="-546818222"/>
          <w:tag w:val="goog_rdk_0"/>
        </w:sdtPr>
        <w:sdtContent>
          <w:r w:rsidDel="00000000" w:rsidR="00000000" w:rsidRPr="00000000">
            <w:rPr>
              <w:rFonts w:ascii="Cardo" w:cs="Cardo" w:eastAsia="Cardo" w:hAnsi="Cardo"/>
              <w:i w:val="1"/>
              <w:iCs w:val="1"/>
              <w:color w:val="666666"/>
              <w:sz w:val="18"/>
              <w:szCs w:val="18"/>
              <w:rtl w:val="0"/>
            </w:rPr>
            <w:t xml:space="preserve">NAT Gateway created — Aws_project_Natgateway, status Pending → Available</w:t>
          </w:r>
        </w:sdtContent>
      </w:sdt>
      <w:r w:rsidDel="00000000" w:rsidR="00000000" w:rsidRPr="00000000">
        <w:rPr>
          <w:rtl w:val="0"/>
        </w:rPr>
      </w:r>
    </w:p>
    <w:p w:rsidR="00000000" w:rsidDel="00000000" w:rsidP="00000000" w:rsidRDefault="00000000" w:rsidRPr="00000000" w14:paraId="0000005F">
      <w:pPr>
        <w:pStyle w:val="Heading1"/>
        <w:spacing w:after="140" w:before="320" w:lineRule="auto"/>
        <w:rPr/>
      </w:pPr>
      <w:r w:rsidDel="00000000" w:rsidR="00000000" w:rsidRPr="00000000">
        <w:rPr>
          <w:rtl w:val="0"/>
        </w:rPr>
        <w:t xml:space="preserve">7. Route Tables</w:t>
      </w:r>
    </w:p>
    <w:p w:rsidR="00000000" w:rsidDel="00000000" w:rsidP="00000000" w:rsidRDefault="00000000" w:rsidRPr="00000000" w14:paraId="00000060">
      <w:pPr>
        <w:spacing w:after="140" w:lineRule="auto"/>
        <w:rPr/>
      </w:pPr>
      <w:r w:rsidDel="00000000" w:rsidR="00000000" w:rsidRPr="00000000">
        <w:rPr>
          <w:rtl w:val="0"/>
        </w:rPr>
        <w:t xml:space="preserve">A route table was created for the public subnet, to control how traffic is routed to and from the internet.</w:t>
      </w:r>
    </w:p>
    <w:p w:rsidR="00000000" w:rsidDel="00000000" w:rsidP="00000000" w:rsidRDefault="00000000" w:rsidRPr="00000000" w14:paraId="00000061">
      <w:pPr>
        <w:spacing w:after="40" w:before="100" w:lineRule="auto"/>
        <w:jc w:val="center"/>
        <w:rPr/>
      </w:pPr>
      <w:r w:rsidDel="00000000" w:rsidR="00000000" w:rsidRPr="00000000">
        <w:rPr/>
        <w:drawing>
          <wp:inline distB="0" distT="0" distL="0" distR="0">
            <wp:extent cx="5334000" cy="1952625"/>
            <wp:effectExtent b="0" l="0" r="0" t="0"/>
            <wp:docPr id="3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334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jc w:val="center"/>
        <w:rPr/>
      </w:pPr>
      <w:r w:rsidDel="00000000" w:rsidR="00000000" w:rsidRPr="00000000">
        <w:rPr>
          <w:i w:val="1"/>
          <w:iCs w:val="1"/>
          <w:color w:val="666666"/>
          <w:sz w:val="18"/>
          <w:szCs w:val="18"/>
          <w:rtl w:val="0"/>
        </w:rPr>
        <w:t xml:space="preserve">Figur 15</w:t>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i w:val="1"/>
          <w:iCs w:val="1"/>
          <w:color w:val="666666"/>
          <w:sz w:val="18"/>
          <w:szCs w:val="18"/>
          <w:rtl w:val="0"/>
        </w:rPr>
        <w:t xml:space="preserve">Creating the public route table — Assigmnet1_Public_routtable</w:t>
      </w:r>
      <w:r w:rsidDel="00000000" w:rsidR="00000000" w:rsidRPr="00000000">
        <w:rPr>
          <w:rtl w:val="0"/>
        </w:rPr>
      </w:r>
    </w:p>
    <w:p w:rsidR="00000000" w:rsidDel="00000000" w:rsidP="00000000" w:rsidRDefault="00000000" w:rsidRPr="00000000" w14:paraId="00000064">
      <w:pPr>
        <w:spacing w:after="40" w:before="100" w:lineRule="auto"/>
        <w:jc w:val="center"/>
        <w:rPr/>
      </w:pPr>
      <w:r w:rsidDel="00000000" w:rsidR="00000000" w:rsidRPr="00000000">
        <w:rPr/>
        <w:drawing>
          <wp:inline distB="0" distT="0" distL="0" distR="0">
            <wp:extent cx="5334000" cy="2105025"/>
            <wp:effectExtent b="0" l="0" r="0" t="0"/>
            <wp:docPr id="35"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334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jc w:val="center"/>
        <w:rPr/>
      </w:pPr>
      <w:r w:rsidDel="00000000" w:rsidR="00000000" w:rsidRPr="00000000">
        <w:rPr>
          <w:i w:val="1"/>
          <w:iCs w:val="1"/>
          <w:color w:val="666666"/>
          <w:sz w:val="18"/>
          <w:szCs w:val="18"/>
          <w:rtl w:val="0"/>
        </w:rPr>
        <w:t xml:space="preserve">Figur 16</w:t>
      </w:r>
      <w:r w:rsidDel="00000000" w:rsidR="00000000" w:rsidRPr="00000000">
        <w:rPr>
          <w:rtl w:val="0"/>
        </w:rPr>
      </w:r>
    </w:p>
    <w:p w:rsidR="00000000" w:rsidDel="00000000" w:rsidP="00000000" w:rsidRDefault="00000000" w:rsidRPr="00000000" w14:paraId="00000066">
      <w:pPr>
        <w:spacing w:after="240" w:lineRule="auto"/>
        <w:jc w:val="center"/>
        <w:rPr/>
      </w:pPr>
      <w:r w:rsidDel="00000000" w:rsidR="00000000" w:rsidRPr="00000000">
        <w:rPr>
          <w:i w:val="1"/>
          <w:iCs w:val="1"/>
          <w:color w:val="666666"/>
          <w:sz w:val="18"/>
          <w:szCs w:val="18"/>
          <w:rtl w:val="0"/>
        </w:rPr>
        <w:t xml:space="preserve">Route table created — only the automatic local route (10.0.0.0/16) present so far</w:t>
      </w:r>
      <w:r w:rsidDel="00000000" w:rsidR="00000000" w:rsidRPr="00000000">
        <w:rPr>
          <w:rtl w:val="0"/>
        </w:rPr>
      </w:r>
    </w:p>
    <w:p w:rsidR="00000000" w:rsidDel="00000000" w:rsidP="00000000" w:rsidRDefault="00000000" w:rsidRPr="00000000" w14:paraId="00000067">
      <w:pPr>
        <w:pStyle w:val="Heading2"/>
        <w:spacing w:after="100" w:before="220" w:lineRule="auto"/>
        <w:rPr/>
      </w:pPr>
      <w:r w:rsidDel="00000000" w:rsidR="00000000" w:rsidRPr="00000000">
        <w:rPr>
          <w:rtl w:val="0"/>
        </w:rPr>
        <w:t xml:space="preserve">7.1 Associating the Public Route Table</w:t>
      </w:r>
    </w:p>
    <w:p w:rsidR="00000000" w:rsidDel="00000000" w:rsidP="00000000" w:rsidRDefault="00000000" w:rsidRPr="00000000" w14:paraId="00000068">
      <w:pPr>
        <w:spacing w:after="40" w:before="100" w:lineRule="auto"/>
        <w:jc w:val="center"/>
        <w:rPr/>
      </w:pPr>
      <w:r w:rsidDel="00000000" w:rsidR="00000000" w:rsidRPr="00000000">
        <w:rPr/>
        <w:drawing>
          <wp:inline distB="0" distT="0" distL="0" distR="0">
            <wp:extent cx="5334000" cy="1790700"/>
            <wp:effectExtent b="0" l="0" r="0" t="0"/>
            <wp:docPr id="3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334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i w:val="1"/>
          <w:iCs w:val="1"/>
          <w:color w:val="666666"/>
          <w:sz w:val="18"/>
          <w:szCs w:val="18"/>
          <w:rtl w:val="0"/>
        </w:rPr>
        <w:t xml:space="preserve">Figur 16</w:t>
      </w:r>
      <w:r w:rsidDel="00000000" w:rsidR="00000000" w:rsidRPr="00000000">
        <w:rPr>
          <w:rtl w:val="0"/>
        </w:rPr>
      </w:r>
    </w:p>
    <w:p w:rsidR="00000000" w:rsidDel="00000000" w:rsidP="00000000" w:rsidRDefault="00000000" w:rsidRPr="00000000" w14:paraId="0000006A">
      <w:pPr>
        <w:spacing w:after="240" w:lineRule="auto"/>
        <w:jc w:val="center"/>
        <w:rPr/>
      </w:pPr>
      <w:r w:rsidDel="00000000" w:rsidR="00000000" w:rsidRPr="00000000">
        <w:rPr>
          <w:i w:val="1"/>
          <w:iCs w:val="1"/>
          <w:color w:val="666666"/>
          <w:sz w:val="18"/>
          <w:szCs w:val="18"/>
          <w:rtl w:val="0"/>
        </w:rPr>
        <w:t xml:space="preserve">Associating the public route table with Assignment1_Public subnet</w:t>
      </w:r>
      <w:r w:rsidDel="00000000" w:rsidR="00000000" w:rsidRPr="00000000">
        <w:rPr>
          <w:rtl w:val="0"/>
        </w:rPr>
      </w:r>
    </w:p>
    <w:p w:rsidR="00000000" w:rsidDel="00000000" w:rsidP="00000000" w:rsidRDefault="00000000" w:rsidRPr="00000000" w14:paraId="0000006B">
      <w:pPr>
        <w:spacing w:after="40" w:before="100" w:lineRule="auto"/>
        <w:jc w:val="center"/>
        <w:rPr/>
      </w:pPr>
      <w:r w:rsidDel="00000000" w:rsidR="00000000" w:rsidRPr="00000000">
        <w:rPr/>
        <w:drawing>
          <wp:inline distB="0" distT="0" distL="0" distR="0">
            <wp:extent cx="5334000" cy="1409700"/>
            <wp:effectExtent b="0" l="0" r="0" t="0"/>
            <wp:docPr id="39"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334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lineRule="auto"/>
        <w:jc w:val="center"/>
        <w:rPr/>
      </w:pPr>
      <w:r w:rsidDel="00000000" w:rsidR="00000000" w:rsidRPr="00000000">
        <w:rPr>
          <w:i w:val="1"/>
          <w:iCs w:val="1"/>
          <w:color w:val="666666"/>
          <w:sz w:val="18"/>
          <w:szCs w:val="18"/>
          <w:rtl w:val="0"/>
        </w:rPr>
        <w:t xml:space="preserve">Figur 17</w:t>
      </w:r>
      <w:r w:rsidDel="00000000" w:rsidR="00000000" w:rsidRPr="00000000">
        <w:rPr>
          <w:rtl w:val="0"/>
        </w:rPr>
      </w:r>
    </w:p>
    <w:p w:rsidR="00000000" w:rsidDel="00000000" w:rsidP="00000000" w:rsidRDefault="00000000" w:rsidRPr="00000000" w14:paraId="0000006D">
      <w:pPr>
        <w:spacing w:after="240" w:lineRule="auto"/>
        <w:jc w:val="center"/>
        <w:rPr/>
      </w:pPr>
      <w:r w:rsidDel="00000000" w:rsidR="00000000" w:rsidRPr="00000000">
        <w:rPr>
          <w:i w:val="1"/>
          <w:iCs w:val="1"/>
          <w:color w:val="666666"/>
          <w:sz w:val="18"/>
          <w:szCs w:val="18"/>
          <w:rtl w:val="0"/>
        </w:rPr>
        <w:t xml:space="preserve">Route tables list confirming the public subnet association</w:t>
      </w:r>
      <w:r w:rsidDel="00000000" w:rsidR="00000000" w:rsidRPr="00000000">
        <w:rPr>
          <w:rtl w:val="0"/>
        </w:rPr>
      </w:r>
    </w:p>
    <w:p w:rsidR="00000000" w:rsidDel="00000000" w:rsidP="00000000" w:rsidRDefault="00000000" w:rsidRPr="00000000" w14:paraId="0000006E">
      <w:pPr>
        <w:pStyle w:val="Heading2"/>
        <w:spacing w:after="100" w:before="220" w:lineRule="auto"/>
        <w:rPr/>
      </w:pPr>
      <w:r w:rsidDel="00000000" w:rsidR="00000000" w:rsidRPr="00000000">
        <w:rPr>
          <w:rtl w:val="0"/>
        </w:rPr>
        <w:t xml:space="preserve">7.2 Private Route Table</w:t>
      </w:r>
    </w:p>
    <w:p w:rsidR="00000000" w:rsidDel="00000000" w:rsidP="00000000" w:rsidRDefault="00000000" w:rsidRPr="00000000" w14:paraId="0000006F">
      <w:pPr>
        <w:spacing w:after="140" w:lineRule="auto"/>
        <w:rPr/>
      </w:pPr>
      <w:r w:rsidDel="00000000" w:rsidR="00000000" w:rsidRPr="00000000">
        <w:rPr>
          <w:rtl w:val="0"/>
        </w:rPr>
        <w:t xml:space="preserve">The same process was repeated for the private subnet, using a separate route table so its default route could point to the NAT Gateway instead of the Internet Gateway.</w:t>
      </w:r>
    </w:p>
    <w:p w:rsidR="00000000" w:rsidDel="00000000" w:rsidP="00000000" w:rsidRDefault="00000000" w:rsidRPr="00000000" w14:paraId="00000070">
      <w:pPr>
        <w:spacing w:after="40" w:before="100" w:lineRule="auto"/>
        <w:jc w:val="center"/>
        <w:rPr/>
      </w:pPr>
      <w:r w:rsidDel="00000000" w:rsidR="00000000" w:rsidRPr="00000000">
        <w:rPr/>
        <w:drawing>
          <wp:inline distB="0" distT="0" distL="0" distR="0">
            <wp:extent cx="5334000" cy="1962150"/>
            <wp:effectExtent b="0" l="0" r="0" t="0"/>
            <wp:docPr id="4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3340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lineRule="auto"/>
        <w:jc w:val="center"/>
        <w:rPr/>
      </w:pPr>
      <w:r w:rsidDel="00000000" w:rsidR="00000000" w:rsidRPr="00000000">
        <w:rPr>
          <w:i w:val="1"/>
          <w:iCs w:val="1"/>
          <w:color w:val="666666"/>
          <w:sz w:val="18"/>
          <w:szCs w:val="18"/>
          <w:rtl w:val="0"/>
        </w:rPr>
        <w:t xml:space="preserve">Figur 18</w:t>
      </w:r>
      <w:r w:rsidDel="00000000" w:rsidR="00000000" w:rsidRPr="00000000">
        <w:rPr>
          <w:rtl w:val="0"/>
        </w:rPr>
      </w:r>
    </w:p>
    <w:p w:rsidR="00000000" w:rsidDel="00000000" w:rsidP="00000000" w:rsidRDefault="00000000" w:rsidRPr="00000000" w14:paraId="00000072">
      <w:pPr>
        <w:spacing w:after="240" w:lineRule="auto"/>
        <w:jc w:val="center"/>
        <w:rPr/>
      </w:pPr>
      <w:r w:rsidDel="00000000" w:rsidR="00000000" w:rsidRPr="00000000">
        <w:rPr>
          <w:i w:val="1"/>
          <w:iCs w:val="1"/>
          <w:color w:val="666666"/>
          <w:sz w:val="18"/>
          <w:szCs w:val="18"/>
          <w:rtl w:val="0"/>
        </w:rPr>
        <w:t xml:space="preserve">Creating the private route table — Assignment1_Private_routtable</w:t>
      </w:r>
      <w:r w:rsidDel="00000000" w:rsidR="00000000" w:rsidRPr="00000000">
        <w:rPr>
          <w:rtl w:val="0"/>
        </w:rPr>
      </w:r>
    </w:p>
    <w:p w:rsidR="00000000" w:rsidDel="00000000" w:rsidP="00000000" w:rsidRDefault="00000000" w:rsidRPr="00000000" w14:paraId="00000073">
      <w:pPr>
        <w:spacing w:after="40" w:before="100" w:lineRule="auto"/>
        <w:jc w:val="center"/>
        <w:rPr/>
      </w:pPr>
      <w:r w:rsidDel="00000000" w:rsidR="00000000" w:rsidRPr="00000000">
        <w:rPr/>
        <w:drawing>
          <wp:inline distB="0" distT="0" distL="0" distR="0">
            <wp:extent cx="5334000" cy="1590675"/>
            <wp:effectExtent b="0" l="0" r="0" t="0"/>
            <wp:docPr id="4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334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lineRule="auto"/>
        <w:jc w:val="center"/>
        <w:rPr/>
      </w:pPr>
      <w:r w:rsidDel="00000000" w:rsidR="00000000" w:rsidRPr="00000000">
        <w:rPr>
          <w:i w:val="1"/>
          <w:iCs w:val="1"/>
          <w:color w:val="666666"/>
          <w:sz w:val="18"/>
          <w:szCs w:val="18"/>
          <w:rtl w:val="0"/>
        </w:rPr>
        <w:t xml:space="preserve">Figur 19</w:t>
      </w:r>
      <w:r w:rsidDel="00000000" w:rsidR="00000000" w:rsidRPr="00000000">
        <w:rPr>
          <w:rtl w:val="0"/>
        </w:rPr>
      </w:r>
    </w:p>
    <w:p w:rsidR="00000000" w:rsidDel="00000000" w:rsidP="00000000" w:rsidRDefault="00000000" w:rsidRPr="00000000" w14:paraId="00000075">
      <w:pPr>
        <w:spacing w:after="240" w:lineRule="auto"/>
        <w:jc w:val="center"/>
        <w:rPr/>
      </w:pPr>
      <w:r w:rsidDel="00000000" w:rsidR="00000000" w:rsidRPr="00000000">
        <w:rPr>
          <w:i w:val="1"/>
          <w:iCs w:val="1"/>
          <w:color w:val="666666"/>
          <w:sz w:val="18"/>
          <w:szCs w:val="18"/>
          <w:rtl w:val="0"/>
        </w:rPr>
        <w:t xml:space="preserve">Associating the private route table with Assignment1_Privatesubnet</w:t>
      </w:r>
      <w:r w:rsidDel="00000000" w:rsidR="00000000" w:rsidRPr="00000000">
        <w:rPr>
          <w:rtl w:val="0"/>
        </w:rPr>
      </w:r>
    </w:p>
    <w:p w:rsidR="00000000" w:rsidDel="00000000" w:rsidP="00000000" w:rsidRDefault="00000000" w:rsidRPr="00000000" w14:paraId="00000076">
      <w:pPr>
        <w:spacing w:after="40" w:before="100" w:lineRule="auto"/>
        <w:jc w:val="center"/>
        <w:rPr/>
      </w:pPr>
      <w:r w:rsidDel="00000000" w:rsidR="00000000" w:rsidRPr="00000000">
        <w:rPr/>
        <w:drawing>
          <wp:inline distB="0" distT="0" distL="0" distR="0">
            <wp:extent cx="5334000" cy="1847850"/>
            <wp:effectExtent b="0" l="0" r="0" t="0"/>
            <wp:docPr id="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334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lineRule="auto"/>
        <w:jc w:val="center"/>
        <w:rPr/>
      </w:pPr>
      <w:r w:rsidDel="00000000" w:rsidR="00000000" w:rsidRPr="00000000">
        <w:rPr>
          <w:i w:val="1"/>
          <w:iCs w:val="1"/>
          <w:color w:val="666666"/>
          <w:sz w:val="18"/>
          <w:szCs w:val="18"/>
          <w:rtl w:val="0"/>
        </w:rPr>
        <w:t xml:space="preserve">Figur 20</w:t>
      </w:r>
      <w:r w:rsidDel="00000000" w:rsidR="00000000" w:rsidRPr="00000000">
        <w:rPr>
          <w:rtl w:val="0"/>
        </w:rPr>
      </w:r>
    </w:p>
    <w:p w:rsidR="00000000" w:rsidDel="00000000" w:rsidP="00000000" w:rsidRDefault="00000000" w:rsidRPr="00000000" w14:paraId="00000078">
      <w:pPr>
        <w:spacing w:after="240" w:lineRule="auto"/>
        <w:jc w:val="center"/>
        <w:rPr/>
      </w:pPr>
      <w:r w:rsidDel="00000000" w:rsidR="00000000" w:rsidRPr="00000000">
        <w:rPr>
          <w:i w:val="1"/>
          <w:iCs w:val="1"/>
          <w:color w:val="666666"/>
          <w:sz w:val="18"/>
          <w:szCs w:val="18"/>
          <w:rtl w:val="0"/>
        </w:rPr>
        <w:t xml:space="preserve">Route tables list showing both custom route tables and their subnet associations</w:t>
      </w:r>
      <w:r w:rsidDel="00000000" w:rsidR="00000000" w:rsidRPr="00000000">
        <w:rPr>
          <w:rtl w:val="0"/>
        </w:rPr>
      </w:r>
    </w:p>
    <w:p w:rsidR="00000000" w:rsidDel="00000000" w:rsidP="00000000" w:rsidRDefault="00000000" w:rsidRPr="00000000" w14:paraId="00000079">
      <w:pPr>
        <w:pStyle w:val="Heading2"/>
        <w:spacing w:after="100" w:before="220" w:lineRule="auto"/>
        <w:rPr/>
      </w:pPr>
      <w:r w:rsidDel="00000000" w:rsidR="00000000" w:rsidRPr="00000000">
        <w:rPr>
          <w:rtl w:val="0"/>
        </w:rPr>
        <w:t xml:space="preserve">7.3 Public Route Table Rules</w:t>
      </w:r>
    </w:p>
    <w:p w:rsidR="00000000" w:rsidDel="00000000" w:rsidP="00000000" w:rsidRDefault="00000000" w:rsidRPr="00000000" w14:paraId="0000007A">
      <w:pPr>
        <w:spacing w:after="140" w:lineRule="auto"/>
        <w:rPr/>
      </w:pPr>
      <w:r w:rsidDel="00000000" w:rsidR="00000000" w:rsidRPr="00000000">
        <w:rPr>
          <w:rtl w:val="0"/>
        </w:rPr>
        <w:t xml:space="preserve">A default route (0.0.0.0/0) was added pointing to the Internet Gateway, so any traffic not destined for the VPC's own address range is sent to the internet from the public subnet.</w:t>
      </w:r>
    </w:p>
    <w:p w:rsidR="00000000" w:rsidDel="00000000" w:rsidP="00000000" w:rsidRDefault="00000000" w:rsidRPr="00000000" w14:paraId="0000007B">
      <w:pPr>
        <w:spacing w:after="40" w:before="100" w:lineRule="auto"/>
        <w:jc w:val="center"/>
        <w:rPr/>
      </w:pPr>
      <w:r w:rsidDel="00000000" w:rsidR="00000000" w:rsidRPr="00000000">
        <w:rPr/>
        <w:drawing>
          <wp:inline distB="0" distT="0" distL="0" distR="0">
            <wp:extent cx="5334000" cy="2352675"/>
            <wp:effectExtent b="0" l="0" r="0" t="0"/>
            <wp:docPr id="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jc w:val="center"/>
        <w:rPr/>
      </w:pPr>
      <w:r w:rsidDel="00000000" w:rsidR="00000000" w:rsidRPr="00000000">
        <w:rPr>
          <w:i w:val="1"/>
          <w:iCs w:val="1"/>
          <w:color w:val="666666"/>
          <w:sz w:val="18"/>
          <w:szCs w:val="18"/>
          <w:rtl w:val="0"/>
        </w:rPr>
        <w:t xml:space="preserve">Figur 21</w:t>
      </w:r>
      <w:r w:rsidDel="00000000" w:rsidR="00000000" w:rsidRPr="00000000">
        <w:rPr>
          <w:rtl w:val="0"/>
        </w:rPr>
      </w:r>
    </w:p>
    <w:p w:rsidR="00000000" w:rsidDel="00000000" w:rsidP="00000000" w:rsidRDefault="00000000" w:rsidRPr="00000000" w14:paraId="0000007D">
      <w:pPr>
        <w:spacing w:after="240" w:lineRule="auto"/>
        <w:jc w:val="center"/>
        <w:rPr/>
      </w:pPr>
      <w:r w:rsidDel="00000000" w:rsidR="00000000" w:rsidRPr="00000000">
        <w:rPr>
          <w:i w:val="1"/>
          <w:iCs w:val="1"/>
          <w:color w:val="666666"/>
          <w:sz w:val="18"/>
          <w:szCs w:val="18"/>
          <w:rtl w:val="0"/>
        </w:rPr>
        <w:t xml:space="preserve">Editing routes on the public route table</w:t>
      </w:r>
      <w:r w:rsidDel="00000000" w:rsidR="00000000" w:rsidRPr="00000000">
        <w:rPr>
          <w:rtl w:val="0"/>
        </w:rPr>
      </w:r>
    </w:p>
    <w:p w:rsidR="00000000" w:rsidDel="00000000" w:rsidP="00000000" w:rsidRDefault="00000000" w:rsidRPr="00000000" w14:paraId="0000007E">
      <w:pPr>
        <w:spacing w:after="40" w:before="100" w:lineRule="auto"/>
        <w:jc w:val="center"/>
        <w:rPr/>
      </w:pPr>
      <w:r w:rsidDel="00000000" w:rsidR="00000000" w:rsidRPr="00000000">
        <w:rPr/>
        <w:drawing>
          <wp:inline distB="0" distT="0" distL="0" distR="0">
            <wp:extent cx="5334000" cy="2962275"/>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334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lineRule="auto"/>
        <w:jc w:val="center"/>
        <w:rPr/>
      </w:pPr>
      <w:r w:rsidDel="00000000" w:rsidR="00000000" w:rsidRPr="00000000">
        <w:rPr>
          <w:i w:val="1"/>
          <w:iCs w:val="1"/>
          <w:color w:val="666666"/>
          <w:sz w:val="18"/>
          <w:szCs w:val="18"/>
          <w:rtl w:val="0"/>
        </w:rPr>
        <w:t xml:space="preserve">Figur 22</w:t>
      </w:r>
      <w:r w:rsidDel="00000000" w:rsidR="00000000" w:rsidRPr="00000000">
        <w:rPr>
          <w:rtl w:val="0"/>
        </w:rPr>
      </w:r>
    </w:p>
    <w:p w:rsidR="00000000" w:rsidDel="00000000" w:rsidP="00000000" w:rsidRDefault="00000000" w:rsidRPr="00000000" w14:paraId="00000080">
      <w:pPr>
        <w:spacing w:after="240" w:lineRule="auto"/>
        <w:jc w:val="center"/>
        <w:rPr/>
      </w:pPr>
      <w:sdt>
        <w:sdtPr>
          <w:id w:val="689983349"/>
          <w:tag w:val="goog_rdk_1"/>
        </w:sdtPr>
        <w:sdtContent>
          <w:r w:rsidDel="00000000" w:rsidR="00000000" w:rsidRPr="00000000">
            <w:rPr>
              <w:rFonts w:ascii="Cardo" w:cs="Cardo" w:eastAsia="Cardo" w:hAnsi="Cardo"/>
              <w:i w:val="1"/>
              <w:iCs w:val="1"/>
              <w:color w:val="666666"/>
              <w:sz w:val="18"/>
              <w:szCs w:val="18"/>
              <w:rtl w:val="0"/>
            </w:rPr>
            <w:t xml:space="preserve">Public route table updated — 0.0.0.0/0 → Internet Gateway, status Active</w:t>
          </w:r>
        </w:sdtContent>
      </w:sdt>
      <w:r w:rsidDel="00000000" w:rsidR="00000000" w:rsidRPr="00000000">
        <w:rPr>
          <w:rtl w:val="0"/>
        </w:rPr>
      </w:r>
    </w:p>
    <w:p w:rsidR="00000000" w:rsidDel="00000000" w:rsidP="00000000" w:rsidRDefault="00000000" w:rsidRPr="00000000" w14:paraId="00000081">
      <w:pPr>
        <w:pStyle w:val="Heading2"/>
        <w:spacing w:after="100" w:before="220" w:lineRule="auto"/>
        <w:rPr/>
      </w:pPr>
      <w:r w:rsidDel="00000000" w:rsidR="00000000" w:rsidRPr="00000000">
        <w:rPr>
          <w:rtl w:val="0"/>
        </w:rPr>
        <w:t xml:space="preserve">7.4 Private Route Table Rules</w:t>
      </w:r>
    </w:p>
    <w:p w:rsidR="00000000" w:rsidDel="00000000" w:rsidP="00000000" w:rsidRDefault="00000000" w:rsidRPr="00000000" w14:paraId="00000082">
      <w:pPr>
        <w:spacing w:after="140" w:lineRule="auto"/>
        <w:rPr/>
      </w:pPr>
      <w:r w:rsidDel="00000000" w:rsidR="00000000" w:rsidRPr="00000000">
        <w:rPr>
          <w:rtl w:val="0"/>
        </w:rPr>
        <w:t xml:space="preserve">A default route (0.0.0.0/0) was added pointing to the NAT Gateway, giving the private subnet safe, outbound only internet access without exposing it to inbound connections.</w:t>
      </w:r>
    </w:p>
    <w:p w:rsidR="00000000" w:rsidDel="00000000" w:rsidP="00000000" w:rsidRDefault="00000000" w:rsidRPr="00000000" w14:paraId="00000083">
      <w:pPr>
        <w:spacing w:after="40" w:before="100" w:lineRule="auto"/>
        <w:jc w:val="center"/>
        <w:rPr/>
      </w:pPr>
      <w:r w:rsidDel="00000000" w:rsidR="00000000" w:rsidRPr="00000000">
        <w:rPr/>
        <w:drawing>
          <wp:inline distB="0" distT="0" distL="0" distR="0">
            <wp:extent cx="5334000" cy="2352675"/>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340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Rule="auto"/>
        <w:jc w:val="center"/>
        <w:rPr/>
      </w:pPr>
      <w:r w:rsidDel="00000000" w:rsidR="00000000" w:rsidRPr="00000000">
        <w:rPr>
          <w:i w:val="1"/>
          <w:iCs w:val="1"/>
          <w:color w:val="666666"/>
          <w:sz w:val="18"/>
          <w:szCs w:val="18"/>
          <w:rtl w:val="0"/>
        </w:rPr>
        <w:t xml:space="preserve">Figur 23</w:t>
      </w:r>
      <w:r w:rsidDel="00000000" w:rsidR="00000000" w:rsidRPr="00000000">
        <w:rPr>
          <w:rtl w:val="0"/>
        </w:rPr>
      </w:r>
    </w:p>
    <w:p w:rsidR="00000000" w:rsidDel="00000000" w:rsidP="00000000" w:rsidRDefault="00000000" w:rsidRPr="00000000" w14:paraId="00000085">
      <w:pPr>
        <w:spacing w:after="240" w:lineRule="auto"/>
        <w:jc w:val="center"/>
        <w:rPr/>
      </w:pPr>
      <w:sdt>
        <w:sdtPr>
          <w:id w:val="1128101889"/>
          <w:tag w:val="goog_rdk_2"/>
        </w:sdtPr>
        <w:sdtContent>
          <w:r w:rsidDel="00000000" w:rsidR="00000000" w:rsidRPr="00000000">
            <w:rPr>
              <w:rFonts w:ascii="Cardo" w:cs="Cardo" w:eastAsia="Cardo" w:hAnsi="Cardo"/>
              <w:i w:val="1"/>
              <w:iCs w:val="1"/>
              <w:color w:val="666666"/>
              <w:sz w:val="18"/>
              <w:szCs w:val="18"/>
              <w:rtl w:val="0"/>
            </w:rPr>
            <w:t xml:space="preserve">Private route table updated — 0.0.0.0/0 → NAT Gateway, status Active</w:t>
          </w:r>
        </w:sdtContent>
      </w:sdt>
      <w:r w:rsidDel="00000000" w:rsidR="00000000" w:rsidRPr="00000000">
        <w:rPr>
          <w:rtl w:val="0"/>
        </w:rPr>
      </w:r>
    </w:p>
    <w:p w:rsidR="00000000" w:rsidDel="00000000" w:rsidP="00000000" w:rsidRDefault="00000000" w:rsidRPr="00000000" w14:paraId="00000086">
      <w:pPr>
        <w:pStyle w:val="Heading1"/>
        <w:spacing w:after="140" w:before="320" w:lineRule="auto"/>
        <w:rPr/>
      </w:pPr>
      <w:r w:rsidDel="00000000" w:rsidR="00000000" w:rsidRPr="00000000">
        <w:rPr>
          <w:rtl w:val="0"/>
        </w:rPr>
        <w:t xml:space="preserve">8. Launching the Public EC2 Instance</w:t>
      </w:r>
    </w:p>
    <w:p w:rsidR="00000000" w:rsidDel="00000000" w:rsidP="00000000" w:rsidRDefault="00000000" w:rsidRPr="00000000" w14:paraId="00000087">
      <w:pPr>
        <w:spacing w:after="140" w:lineRule="auto"/>
        <w:rPr/>
      </w:pPr>
      <w:r w:rsidDel="00000000" w:rsidR="00000000" w:rsidRPr="00000000">
        <w:rPr>
          <w:rtl w:val="0"/>
        </w:rPr>
        <w:t xml:space="preserve">With routing in place, the public and private EC2 instances were launched </w:t>
      </w:r>
      <w:r w:rsidDel="00000000" w:rsidR="00000000" w:rsidRPr="00000000">
        <w:rPr>
          <w:rtl w:val="0"/>
        </w:rPr>
        <w:t xml:space="preserve">next. We started with the</w:t>
      </w:r>
      <w:r w:rsidDel="00000000" w:rsidR="00000000" w:rsidRPr="00000000">
        <w:rPr>
          <w:rtl w:val="0"/>
        </w:rPr>
        <w:t xml:space="preserve"> public one first, since it was gonna be easier to implement based on our architecture (figure 0).</w:t>
      </w:r>
    </w:p>
    <w:p w:rsidR="00000000" w:rsidDel="00000000" w:rsidP="00000000" w:rsidRDefault="00000000" w:rsidRPr="00000000" w14:paraId="00000088">
      <w:pPr>
        <w:spacing w:after="40" w:before="100" w:lineRule="auto"/>
        <w:jc w:val="center"/>
        <w:rPr/>
      </w:pPr>
      <w:r w:rsidDel="00000000" w:rsidR="00000000" w:rsidRPr="00000000">
        <w:rPr/>
        <w:drawing>
          <wp:inline distB="0" distT="0" distL="0" distR="0">
            <wp:extent cx="5048250" cy="5905500"/>
            <wp:effectExtent b="0" l="0" r="0" t="0"/>
            <wp:docPr id="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0482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lineRule="auto"/>
        <w:jc w:val="center"/>
        <w:rPr/>
      </w:pPr>
      <w:r w:rsidDel="00000000" w:rsidR="00000000" w:rsidRPr="00000000">
        <w:rPr>
          <w:i w:val="1"/>
          <w:iCs w:val="1"/>
          <w:color w:val="666666"/>
          <w:sz w:val="18"/>
          <w:szCs w:val="18"/>
          <w:rtl w:val="0"/>
        </w:rPr>
        <w:t xml:space="preserve">Figure 24</w:t>
      </w:r>
      <w:r w:rsidDel="00000000" w:rsidR="00000000" w:rsidRPr="00000000">
        <w:rPr>
          <w:rtl w:val="0"/>
        </w:rPr>
      </w:r>
    </w:p>
    <w:p w:rsidR="00000000" w:rsidDel="00000000" w:rsidP="00000000" w:rsidRDefault="00000000" w:rsidRPr="00000000" w14:paraId="0000008A">
      <w:pPr>
        <w:spacing w:after="240" w:lineRule="auto"/>
        <w:jc w:val="center"/>
        <w:rPr/>
      </w:pPr>
      <w:r w:rsidDel="00000000" w:rsidR="00000000" w:rsidRPr="00000000">
        <w:rPr>
          <w:i w:val="1"/>
          <w:iCs w:val="1"/>
          <w:color w:val="666666"/>
          <w:sz w:val="18"/>
          <w:szCs w:val="18"/>
          <w:rtl w:val="0"/>
        </w:rPr>
        <w:t xml:space="preserve">Launching the public EC2 instance — Amazon Linux 2023, t3.micro</w:t>
      </w:r>
      <w:r w:rsidDel="00000000" w:rsidR="00000000" w:rsidRPr="00000000">
        <w:rPr>
          <w:rtl w:val="0"/>
        </w:rPr>
      </w:r>
    </w:p>
    <w:p w:rsidR="00000000" w:rsidDel="00000000" w:rsidP="00000000" w:rsidRDefault="00000000" w:rsidRPr="00000000" w14:paraId="0000008B">
      <w:pPr>
        <w:spacing w:after="140" w:lineRule="auto"/>
        <w:rPr/>
      </w:pPr>
      <w:r w:rsidDel="00000000" w:rsidR="00000000" w:rsidRPr="00000000">
        <w:rPr>
          <w:rtl w:val="0"/>
        </w:rPr>
        <w:t xml:space="preserve">All EC2 instances in this project use the smallest available compute size (t3.micro), both to minimize cost and because the architecture doesn't require significant processing power(Figure 24). Network settings placed the instance in the custom VPC's public subnet with an auto-assigned public IP enabled and a new Security Group was created with two inbound rules: SSH (22) and HTTP (80), both restricted to the admin's own IP only(Figure 25). We restricted access to a single IP address to reduce the attack surface and limit the number of potential attack sources. </w:t>
      </w:r>
    </w:p>
    <w:p w:rsidR="00000000" w:rsidDel="00000000" w:rsidP="00000000" w:rsidRDefault="00000000" w:rsidRPr="00000000" w14:paraId="0000008C">
      <w:pPr>
        <w:spacing w:after="40" w:before="100" w:lineRule="auto"/>
        <w:jc w:val="center"/>
        <w:rPr/>
      </w:pPr>
      <w:r w:rsidDel="00000000" w:rsidR="00000000" w:rsidRPr="00000000">
        <w:rPr/>
        <w:drawing>
          <wp:inline distB="0" distT="0" distL="0" distR="0">
            <wp:extent cx="3733800" cy="5905500"/>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7338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pPr>
      <w:r w:rsidDel="00000000" w:rsidR="00000000" w:rsidRPr="00000000">
        <w:rPr>
          <w:i w:val="1"/>
          <w:iCs w:val="1"/>
          <w:color w:val="666666"/>
          <w:sz w:val="18"/>
          <w:szCs w:val="18"/>
          <w:rtl w:val="0"/>
        </w:rPr>
        <w:t xml:space="preserve">Figur 25</w:t>
      </w:r>
      <w:r w:rsidDel="00000000" w:rsidR="00000000" w:rsidRPr="00000000">
        <w:rPr>
          <w:rtl w:val="0"/>
        </w:rPr>
      </w:r>
    </w:p>
    <w:p w:rsidR="00000000" w:rsidDel="00000000" w:rsidP="00000000" w:rsidRDefault="00000000" w:rsidRPr="00000000" w14:paraId="0000008E">
      <w:pPr>
        <w:spacing w:after="240" w:lineRule="auto"/>
        <w:jc w:val="center"/>
        <w:rPr/>
      </w:pPr>
      <w:r w:rsidDel="00000000" w:rsidR="00000000" w:rsidRPr="00000000">
        <w:rPr>
          <w:i w:val="1"/>
          <w:iCs w:val="1"/>
          <w:color w:val="666666"/>
          <w:sz w:val="18"/>
          <w:szCs w:val="18"/>
          <w:rtl w:val="0"/>
        </w:rPr>
        <w:t xml:space="preserve">Network settings for the public EC2 — Auto-assign public IP: Enable; inbound rules for SSH and HTTP restricted to My IP</w:t>
      </w:r>
      <w:r w:rsidDel="00000000" w:rsidR="00000000" w:rsidRPr="00000000">
        <w:rPr>
          <w:rtl w:val="0"/>
        </w:rPr>
      </w:r>
    </w:p>
    <w:p w:rsidR="00000000" w:rsidDel="00000000" w:rsidP="00000000" w:rsidRDefault="00000000" w:rsidRPr="00000000" w14:paraId="0000008F">
      <w:pPr>
        <w:pStyle w:val="Heading1"/>
        <w:spacing w:after="140" w:before="320" w:lineRule="auto"/>
        <w:rPr/>
      </w:pPr>
      <w:r w:rsidDel="00000000" w:rsidR="00000000" w:rsidRPr="00000000">
        <w:rPr>
          <w:rtl w:val="0"/>
        </w:rPr>
        <w:t xml:space="preserve">9. Verifying the Public EC2</w:t>
      </w:r>
    </w:p>
    <w:p w:rsidR="00000000" w:rsidDel="00000000" w:rsidP="00000000" w:rsidRDefault="00000000" w:rsidRPr="00000000" w14:paraId="00000090">
      <w:pPr>
        <w:spacing w:after="140" w:lineRule="auto"/>
        <w:rPr/>
      </w:pPr>
      <w:r w:rsidDel="00000000" w:rsidR="00000000" w:rsidRPr="00000000">
        <w:rPr>
          <w:rtl w:val="0"/>
        </w:rPr>
        <w:t xml:space="preserve">The instance was tested by connecting over SSH (port 22):</w:t>
      </w:r>
    </w:p>
    <w:p w:rsidR="00000000" w:rsidDel="00000000" w:rsidP="00000000" w:rsidRDefault="00000000" w:rsidRPr="00000000" w14:paraId="00000091">
      <w:pPr>
        <w:spacing w:after="40" w:before="100" w:lineRule="auto"/>
        <w:jc w:val="center"/>
        <w:rPr/>
      </w:pPr>
      <w:r w:rsidDel="00000000" w:rsidR="00000000" w:rsidRPr="00000000">
        <w:rPr/>
        <w:drawing>
          <wp:inline distB="0" distT="0" distL="0" distR="0">
            <wp:extent cx="5334000" cy="2676525"/>
            <wp:effectExtent b="0" l="0" r="0" t="0"/>
            <wp:docPr id="8"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3340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Rule="auto"/>
        <w:jc w:val="center"/>
        <w:rPr/>
      </w:pPr>
      <w:r w:rsidDel="00000000" w:rsidR="00000000" w:rsidRPr="00000000">
        <w:rPr>
          <w:i w:val="1"/>
          <w:iCs w:val="1"/>
          <w:color w:val="666666"/>
          <w:sz w:val="18"/>
          <w:szCs w:val="18"/>
          <w:rtl w:val="0"/>
        </w:rPr>
        <w:t xml:space="preserve">Figur 26</w:t>
      </w:r>
      <w:r w:rsidDel="00000000" w:rsidR="00000000" w:rsidRPr="00000000">
        <w:rPr>
          <w:rtl w:val="0"/>
        </w:rPr>
      </w:r>
    </w:p>
    <w:p w:rsidR="00000000" w:rsidDel="00000000" w:rsidP="00000000" w:rsidRDefault="00000000" w:rsidRPr="00000000" w14:paraId="00000093">
      <w:pPr>
        <w:spacing w:after="240" w:lineRule="auto"/>
        <w:jc w:val="center"/>
        <w:rPr/>
      </w:pPr>
      <w:r w:rsidDel="00000000" w:rsidR="00000000" w:rsidRPr="00000000">
        <w:rPr>
          <w:i w:val="1"/>
          <w:iCs w:val="1"/>
          <w:color w:val="666666"/>
          <w:sz w:val="18"/>
          <w:szCs w:val="18"/>
          <w:rtl w:val="0"/>
        </w:rPr>
        <w:t xml:space="preserve">Successful SSH connection to the public EC2 instance</w:t>
      </w:r>
      <w:r w:rsidDel="00000000" w:rsidR="00000000" w:rsidRPr="00000000">
        <w:rPr>
          <w:rtl w:val="0"/>
        </w:rPr>
      </w:r>
    </w:p>
    <w:p w:rsidR="00000000" w:rsidDel="00000000" w:rsidP="00000000" w:rsidRDefault="00000000" w:rsidRPr="00000000" w14:paraId="00000094">
      <w:pPr>
        <w:pStyle w:val="Heading2"/>
        <w:spacing w:after="100" w:before="220" w:lineRule="auto"/>
        <w:rPr/>
      </w:pPr>
      <w:r w:rsidDel="00000000" w:rsidR="00000000" w:rsidRPr="00000000">
        <w:rPr>
          <w:rtl w:val="0"/>
        </w:rPr>
        <w:t xml:space="preserve">9.1 Troubleshooting — HTTP "Connection Refused"</w:t>
      </w:r>
    </w:p>
    <w:p w:rsidR="00000000" w:rsidDel="00000000" w:rsidP="00000000" w:rsidRDefault="00000000" w:rsidRPr="00000000" w14:paraId="00000095">
      <w:pPr>
        <w:rPr/>
      </w:pPr>
      <w:r w:rsidDel="00000000" w:rsidR="00000000" w:rsidRPr="00000000">
        <w:rPr>
          <w:rtl w:val="0"/>
        </w:rPr>
        <w:t xml:space="preserve">An HTTP request to the instance returned 'connection refused' rather than a timeout. This distinction was used to isolate the cause: a timeout would mean traffic never reached the instance (pointing to the route table, IGW, Security Group, or NACL), while 'refused' means the packet did reach the instance and the OS itself replied that nothing was listening on that port — an application-layer issue, not a networking one. To verify this, I used </w:t>
      </w:r>
      <w:r w:rsidDel="00000000" w:rsidR="00000000" w:rsidRPr="00000000">
        <w:rPr>
          <w:rFonts w:ascii="Roboto Mono" w:cs="Roboto Mono" w:eastAsia="Roboto Mono" w:hAnsi="Roboto Mono"/>
          <w:color w:val="188038"/>
          <w:rtl w:val="0"/>
        </w:rPr>
        <w:t xml:space="preserve">nc</w:t>
      </w:r>
      <w:r w:rsidDel="00000000" w:rsidR="00000000" w:rsidRPr="00000000">
        <w:rPr>
          <w:rtl w:val="0"/>
        </w:rPr>
        <w:t xml:space="preserve"> (netcat) to confirm the finding: no software was installed to answer on port 80, meaning my EC2 had no process listening on that port — in other words, no web server was running." </w:t>
      </w:r>
      <w:r w:rsidDel="00000000" w:rsidR="00000000" w:rsidRPr="00000000">
        <w:rPr>
          <w:rtl w:val="0"/>
        </w:rPr>
      </w:r>
    </w:p>
    <w:p w:rsidR="00000000" w:rsidDel="00000000" w:rsidP="00000000" w:rsidRDefault="00000000" w:rsidRPr="00000000" w14:paraId="00000096">
      <w:pPr>
        <w:spacing w:after="40" w:before="100" w:lineRule="auto"/>
        <w:jc w:val="center"/>
        <w:rPr/>
      </w:pPr>
      <w:r w:rsidDel="00000000" w:rsidR="00000000" w:rsidRPr="00000000">
        <w:rPr/>
        <w:drawing>
          <wp:inline distB="0" distT="0" distL="0" distR="0">
            <wp:extent cx="5334000" cy="457200"/>
            <wp:effectExtent b="0" l="0" r="0" t="0"/>
            <wp:docPr id="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3340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lineRule="auto"/>
        <w:jc w:val="center"/>
        <w:rPr/>
      </w:pPr>
      <w:r w:rsidDel="00000000" w:rsidR="00000000" w:rsidRPr="00000000">
        <w:rPr>
          <w:i w:val="1"/>
          <w:iCs w:val="1"/>
          <w:color w:val="666666"/>
          <w:sz w:val="18"/>
          <w:szCs w:val="18"/>
          <w:rtl w:val="0"/>
        </w:rPr>
        <w:t xml:space="preserve">Figur 27</w:t>
      </w:r>
      <w:r w:rsidDel="00000000" w:rsidR="00000000" w:rsidRPr="00000000">
        <w:rPr>
          <w:rtl w:val="0"/>
        </w:rPr>
      </w:r>
    </w:p>
    <w:p w:rsidR="00000000" w:rsidDel="00000000" w:rsidP="00000000" w:rsidRDefault="00000000" w:rsidRPr="00000000" w14:paraId="00000098">
      <w:pPr>
        <w:spacing w:after="240" w:lineRule="auto"/>
        <w:jc w:val="center"/>
        <w:rPr/>
      </w:pPr>
      <w:r w:rsidDel="00000000" w:rsidR="00000000" w:rsidRPr="00000000">
        <w:rPr>
          <w:i w:val="1"/>
          <w:iCs w:val="1"/>
          <w:color w:val="666666"/>
          <w:sz w:val="18"/>
          <w:szCs w:val="18"/>
          <w:rtl w:val="0"/>
        </w:rPr>
        <w:t xml:space="preserve">Testing port 80 from the local machine with netcat — connection refused</w:t>
      </w:r>
      <w:r w:rsidDel="00000000" w:rsidR="00000000" w:rsidRPr="00000000">
        <w:rPr>
          <w:rtl w:val="0"/>
        </w:rPr>
      </w:r>
    </w:p>
    <w:p w:rsidR="00000000" w:rsidDel="00000000" w:rsidP="00000000" w:rsidRDefault="00000000" w:rsidRPr="00000000" w14:paraId="00000099">
      <w:pPr>
        <w:spacing w:after="40" w:before="100" w:lineRule="auto"/>
        <w:jc w:val="center"/>
        <w:rPr/>
      </w:pPr>
      <w:r w:rsidDel="00000000" w:rsidR="00000000" w:rsidRPr="00000000">
        <w:rPr/>
        <w:drawing>
          <wp:inline distB="0" distT="0" distL="0" distR="0">
            <wp:extent cx="5334000" cy="447675"/>
            <wp:effectExtent b="0" l="0" r="0" t="0"/>
            <wp:docPr id="10"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3340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Rule="auto"/>
        <w:jc w:val="center"/>
        <w:rPr/>
      </w:pPr>
      <w:r w:rsidDel="00000000" w:rsidR="00000000" w:rsidRPr="00000000">
        <w:rPr>
          <w:i w:val="1"/>
          <w:iCs w:val="1"/>
          <w:color w:val="666666"/>
          <w:sz w:val="18"/>
          <w:szCs w:val="18"/>
          <w:rtl w:val="0"/>
        </w:rPr>
        <w:t xml:space="preserve">Figur 28</w:t>
      </w:r>
      <w:r w:rsidDel="00000000" w:rsidR="00000000" w:rsidRPr="00000000">
        <w:rPr>
          <w:rtl w:val="0"/>
        </w:rPr>
      </w:r>
    </w:p>
    <w:p w:rsidR="00000000" w:rsidDel="00000000" w:rsidP="00000000" w:rsidRDefault="00000000" w:rsidRPr="00000000" w14:paraId="0000009B">
      <w:pPr>
        <w:spacing w:after="240" w:lineRule="auto"/>
        <w:jc w:val="center"/>
        <w:rPr/>
      </w:pPr>
      <w:r w:rsidDel="00000000" w:rsidR="00000000" w:rsidRPr="00000000">
        <w:rPr>
          <w:i w:val="1"/>
          <w:iCs w:val="1"/>
          <w:color w:val="666666"/>
          <w:sz w:val="18"/>
          <w:szCs w:val="18"/>
          <w:rtl w:val="0"/>
        </w:rPr>
        <w:t xml:space="preserve">Testing port 80 locally on the instance itself (localhost) — also refused, confirming no web server was installed</w:t>
      </w:r>
      <w:r w:rsidDel="00000000" w:rsidR="00000000" w:rsidRPr="00000000">
        <w:rPr>
          <w:rtl w:val="0"/>
        </w:rPr>
      </w:r>
    </w:p>
    <w:p w:rsidR="00000000" w:rsidDel="00000000" w:rsidP="00000000" w:rsidRDefault="00000000" w:rsidRPr="00000000" w14:paraId="0000009C">
      <w:pPr>
        <w:spacing w:after="140" w:lineRule="auto"/>
        <w:rPr/>
      </w:pPr>
      <w:r w:rsidDel="00000000" w:rsidR="00000000" w:rsidRPr="00000000">
        <w:rPr>
          <w:rtl w:val="0"/>
        </w:rPr>
        <w:t xml:space="preserve">This confirmed that the entire network path  routing, Security Group, and NACL was already working correctly and the only missing piece was a web server actually listening on port 80.</w:t>
      </w:r>
    </w:p>
    <w:p w:rsidR="00000000" w:rsidDel="00000000" w:rsidP="00000000" w:rsidRDefault="00000000" w:rsidRPr="00000000" w14:paraId="0000009D">
      <w:pPr>
        <w:pStyle w:val="Heading1"/>
        <w:spacing w:after="140" w:before="320" w:lineRule="auto"/>
        <w:rPr/>
      </w:pPr>
      <w:r w:rsidDel="00000000" w:rsidR="00000000" w:rsidRPr="00000000">
        <w:rPr>
          <w:rtl w:val="0"/>
        </w:rPr>
        <w:t xml:space="preserve">10.  Bastion Host</w:t>
      </w:r>
    </w:p>
    <w:p w:rsidR="00000000" w:rsidDel="00000000" w:rsidP="00000000" w:rsidRDefault="00000000" w:rsidRPr="00000000" w14:paraId="0000009E">
      <w:pPr>
        <w:spacing w:after="140" w:lineRule="auto"/>
        <w:rPr/>
      </w:pPr>
      <w:r w:rsidDel="00000000" w:rsidR="00000000" w:rsidRPr="00000000">
        <w:rPr>
          <w:rtl w:val="0"/>
        </w:rPr>
        <w:t xml:space="preserve">A dedicated EC2 instance was launched in the public subnet to act as a bastion (jump box) for reaching the private instance, rather than reusing the existing public server.</w:t>
      </w:r>
    </w:p>
    <w:p w:rsidR="00000000" w:rsidDel="00000000" w:rsidP="00000000" w:rsidRDefault="00000000" w:rsidRPr="00000000" w14:paraId="0000009F">
      <w:pPr>
        <w:spacing w:after="40" w:before="100" w:lineRule="auto"/>
        <w:jc w:val="center"/>
        <w:rPr/>
      </w:pPr>
      <w:r w:rsidDel="00000000" w:rsidR="00000000" w:rsidRPr="00000000">
        <w:rPr/>
        <w:drawing>
          <wp:inline distB="0" distT="0" distL="0" distR="0">
            <wp:extent cx="5334000" cy="5486400"/>
            <wp:effectExtent b="0" l="0" r="0" t="0"/>
            <wp:docPr id="11"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53340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lineRule="auto"/>
        <w:jc w:val="center"/>
        <w:rPr/>
      </w:pPr>
      <w:r w:rsidDel="00000000" w:rsidR="00000000" w:rsidRPr="00000000">
        <w:rPr>
          <w:i w:val="1"/>
          <w:iCs w:val="1"/>
          <w:color w:val="666666"/>
          <w:sz w:val="18"/>
          <w:szCs w:val="18"/>
          <w:rtl w:val="0"/>
        </w:rPr>
        <w:t xml:space="preserve">Figur 29</w:t>
      </w:r>
      <w:r w:rsidDel="00000000" w:rsidR="00000000" w:rsidRPr="00000000">
        <w:rPr>
          <w:rtl w:val="0"/>
        </w:rPr>
      </w:r>
    </w:p>
    <w:p w:rsidR="00000000" w:rsidDel="00000000" w:rsidP="00000000" w:rsidRDefault="00000000" w:rsidRPr="00000000" w14:paraId="000000A1">
      <w:pPr>
        <w:spacing w:after="240" w:lineRule="auto"/>
        <w:jc w:val="center"/>
        <w:rPr/>
      </w:pPr>
      <w:r w:rsidDel="00000000" w:rsidR="00000000" w:rsidRPr="00000000">
        <w:rPr>
          <w:i w:val="1"/>
          <w:iCs w:val="1"/>
          <w:color w:val="666666"/>
          <w:sz w:val="18"/>
          <w:szCs w:val="18"/>
          <w:rtl w:val="0"/>
        </w:rPr>
        <w:t xml:space="preserve">Launching the bastion host instance — MyBastionhost</w:t>
      </w:r>
      <w:r w:rsidDel="00000000" w:rsidR="00000000" w:rsidRPr="00000000">
        <w:rPr>
          <w:rtl w:val="0"/>
        </w:rPr>
      </w:r>
    </w:p>
    <w:p w:rsidR="00000000" w:rsidDel="00000000" w:rsidP="00000000" w:rsidRDefault="00000000" w:rsidRPr="00000000" w14:paraId="000000A2">
      <w:pPr>
        <w:spacing w:after="140" w:lineRule="auto"/>
        <w:rPr/>
      </w:pPr>
      <w:r w:rsidDel="00000000" w:rsidR="00000000" w:rsidRPr="00000000">
        <w:rPr>
          <w:rtl w:val="0"/>
        </w:rPr>
        <w:t xml:space="preserve">Its Security Group only allows SSH (22), restricted to the admin's own IP no HTTP rule added because bastion's objective is only secure connectivity to my private instances.</w:t>
      </w:r>
    </w:p>
    <w:p w:rsidR="00000000" w:rsidDel="00000000" w:rsidP="00000000" w:rsidRDefault="00000000" w:rsidRPr="00000000" w14:paraId="000000A3">
      <w:pPr>
        <w:spacing w:after="40" w:before="100" w:lineRule="auto"/>
        <w:jc w:val="center"/>
        <w:rPr/>
      </w:pPr>
      <w:r w:rsidDel="00000000" w:rsidR="00000000" w:rsidRPr="00000000">
        <w:rPr/>
        <w:drawing>
          <wp:inline distB="0" distT="0" distL="0" distR="0">
            <wp:extent cx="3752850" cy="5905500"/>
            <wp:effectExtent b="0" l="0" r="0" t="0"/>
            <wp:docPr id="2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37528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lineRule="auto"/>
        <w:jc w:val="center"/>
        <w:rPr/>
      </w:pPr>
      <w:r w:rsidDel="00000000" w:rsidR="00000000" w:rsidRPr="00000000">
        <w:rPr>
          <w:i w:val="1"/>
          <w:iCs w:val="1"/>
          <w:color w:val="666666"/>
          <w:sz w:val="18"/>
          <w:szCs w:val="18"/>
          <w:rtl w:val="0"/>
        </w:rPr>
        <w:t xml:space="preserve">Figur 30</w:t>
      </w: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i w:val="1"/>
          <w:iCs w:val="1"/>
          <w:color w:val="666666"/>
          <w:sz w:val="18"/>
          <w:szCs w:val="18"/>
          <w:rtl w:val="0"/>
        </w:rPr>
        <w:t xml:space="preserve">Bastion host network settings and Security Group — SSH only, source My IP</w:t>
      </w:r>
      <w:r w:rsidDel="00000000" w:rsidR="00000000" w:rsidRPr="00000000">
        <w:rPr>
          <w:rtl w:val="0"/>
        </w:rPr>
      </w:r>
    </w:p>
    <w:p w:rsidR="00000000" w:rsidDel="00000000" w:rsidP="00000000" w:rsidRDefault="00000000" w:rsidRPr="00000000" w14:paraId="000000A6">
      <w:pPr>
        <w:spacing w:after="40" w:before="100" w:lineRule="auto"/>
        <w:jc w:val="center"/>
        <w:rPr/>
      </w:pPr>
      <w:r w:rsidDel="00000000" w:rsidR="00000000" w:rsidRPr="00000000">
        <w:rPr/>
        <w:drawing>
          <wp:inline distB="0" distT="0" distL="0" distR="0">
            <wp:extent cx="5334000" cy="3971925"/>
            <wp:effectExtent b="0" l="0" r="0" t="0"/>
            <wp:docPr id="2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3340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lineRule="auto"/>
        <w:jc w:val="center"/>
        <w:rPr/>
      </w:pPr>
      <w:r w:rsidDel="00000000" w:rsidR="00000000" w:rsidRPr="00000000">
        <w:rPr>
          <w:i w:val="1"/>
          <w:iCs w:val="1"/>
          <w:color w:val="666666"/>
          <w:sz w:val="18"/>
          <w:szCs w:val="18"/>
          <w:rtl w:val="0"/>
        </w:rPr>
        <w:t xml:space="preserve">Figur 30</w:t>
      </w:r>
      <w:r w:rsidDel="00000000" w:rsidR="00000000" w:rsidRPr="00000000">
        <w:rPr>
          <w:rtl w:val="0"/>
        </w:rPr>
      </w:r>
    </w:p>
    <w:p w:rsidR="00000000" w:rsidDel="00000000" w:rsidP="00000000" w:rsidRDefault="00000000" w:rsidRPr="00000000" w14:paraId="000000A8">
      <w:pPr>
        <w:spacing w:after="240" w:lineRule="auto"/>
        <w:jc w:val="center"/>
        <w:rPr/>
      </w:pPr>
      <w:r w:rsidDel="00000000" w:rsidR="00000000" w:rsidRPr="00000000">
        <w:rPr>
          <w:i w:val="1"/>
          <w:iCs w:val="1"/>
          <w:color w:val="666666"/>
          <w:sz w:val="18"/>
          <w:szCs w:val="18"/>
          <w:rtl w:val="0"/>
        </w:rPr>
        <w:t xml:space="preserve">Bastion host launched successfully</w:t>
      </w:r>
      <w:r w:rsidDel="00000000" w:rsidR="00000000" w:rsidRPr="00000000">
        <w:rPr>
          <w:rtl w:val="0"/>
        </w:rPr>
      </w:r>
    </w:p>
    <w:p w:rsidR="00000000" w:rsidDel="00000000" w:rsidP="00000000" w:rsidRDefault="00000000" w:rsidRPr="00000000" w14:paraId="000000A9">
      <w:pPr>
        <w:pStyle w:val="Heading1"/>
        <w:spacing w:after="140" w:before="320" w:lineRule="auto"/>
        <w:rPr/>
      </w:pPr>
      <w:r w:rsidDel="00000000" w:rsidR="00000000" w:rsidRPr="00000000">
        <w:rPr>
          <w:rtl w:val="0"/>
        </w:rPr>
        <w:t xml:space="preserve">11. Launching the Private EC2 Instance</w:t>
      </w:r>
    </w:p>
    <w:p w:rsidR="00000000" w:rsidDel="00000000" w:rsidP="00000000" w:rsidRDefault="00000000" w:rsidRPr="00000000" w14:paraId="000000AA">
      <w:pPr>
        <w:spacing w:after="40" w:before="100" w:lineRule="auto"/>
        <w:jc w:val="center"/>
        <w:rPr/>
      </w:pPr>
      <w:r w:rsidDel="00000000" w:rsidR="00000000" w:rsidRPr="00000000">
        <w:rPr/>
        <w:drawing>
          <wp:inline distB="0" distT="0" distL="0" distR="0">
            <wp:extent cx="5334000" cy="5038725"/>
            <wp:effectExtent b="0" l="0" r="0" t="0"/>
            <wp:docPr id="2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3340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center"/>
        <w:rPr/>
      </w:pPr>
      <w:r w:rsidDel="00000000" w:rsidR="00000000" w:rsidRPr="00000000">
        <w:rPr>
          <w:i w:val="1"/>
          <w:iCs w:val="1"/>
          <w:color w:val="666666"/>
          <w:sz w:val="18"/>
          <w:szCs w:val="18"/>
          <w:rtl w:val="0"/>
        </w:rPr>
        <w:t xml:space="preserve">Figur 31</w:t>
      </w:r>
      <w:r w:rsidDel="00000000" w:rsidR="00000000" w:rsidRPr="00000000">
        <w:rPr>
          <w:rtl w:val="0"/>
        </w:rPr>
      </w:r>
    </w:p>
    <w:p w:rsidR="00000000" w:rsidDel="00000000" w:rsidP="00000000" w:rsidRDefault="00000000" w:rsidRPr="00000000" w14:paraId="000000AC">
      <w:pPr>
        <w:spacing w:after="240" w:lineRule="auto"/>
        <w:jc w:val="center"/>
        <w:rPr/>
      </w:pPr>
      <w:r w:rsidDel="00000000" w:rsidR="00000000" w:rsidRPr="00000000">
        <w:rPr>
          <w:i w:val="1"/>
          <w:iCs w:val="1"/>
          <w:color w:val="666666"/>
          <w:sz w:val="18"/>
          <w:szCs w:val="18"/>
          <w:rtl w:val="0"/>
        </w:rPr>
        <w:t xml:space="preserve">Launching the private EC2 instance — privatinstace</w:t>
      </w:r>
      <w:r w:rsidDel="00000000" w:rsidR="00000000" w:rsidRPr="00000000">
        <w:rPr>
          <w:rtl w:val="0"/>
        </w:rPr>
      </w:r>
    </w:p>
    <w:p w:rsidR="00000000" w:rsidDel="00000000" w:rsidP="00000000" w:rsidRDefault="00000000" w:rsidRPr="00000000" w14:paraId="000000AD">
      <w:pPr>
        <w:spacing w:after="140" w:lineRule="auto"/>
        <w:rPr/>
      </w:pPr>
      <w:r w:rsidDel="00000000" w:rsidR="00000000" w:rsidRPr="00000000">
        <w:rPr>
          <w:rtl w:val="0"/>
        </w:rPr>
        <w:t xml:space="preserve">The instance was placed in the private subnet (the one without a route to the Internet Gateway) with auto-assigned public IP disabled. Its Security Group allows SSH only from the bastion's Security Group — referenced by ID rather than by IP — so the rule stays valid even if the bastion is ever replaced or its IP changes (for example, after a reboot), instead of needing to be manually updated each time.</w:t>
      </w:r>
    </w:p>
    <w:p w:rsidR="00000000" w:rsidDel="00000000" w:rsidP="00000000" w:rsidRDefault="00000000" w:rsidRPr="00000000" w14:paraId="000000AE">
      <w:pPr>
        <w:spacing w:after="40" w:before="100" w:lineRule="auto"/>
        <w:jc w:val="center"/>
        <w:rPr/>
      </w:pPr>
      <w:r w:rsidDel="00000000" w:rsidR="00000000" w:rsidRPr="00000000">
        <w:rPr/>
        <w:drawing>
          <wp:inline distB="0" distT="0" distL="0" distR="0">
            <wp:extent cx="5334000" cy="5610225"/>
            <wp:effectExtent b="0" l="0" r="0" t="0"/>
            <wp:docPr id="27"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3340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lineRule="auto"/>
        <w:jc w:val="center"/>
        <w:rPr/>
      </w:pPr>
      <w:r w:rsidDel="00000000" w:rsidR="00000000" w:rsidRPr="00000000">
        <w:rPr>
          <w:i w:val="1"/>
          <w:iCs w:val="1"/>
          <w:color w:val="666666"/>
          <w:sz w:val="18"/>
          <w:szCs w:val="18"/>
          <w:rtl w:val="0"/>
        </w:rPr>
        <w:t xml:space="preserve">Figur 32</w:t>
      </w:r>
      <w:r w:rsidDel="00000000" w:rsidR="00000000" w:rsidRPr="00000000">
        <w:rPr>
          <w:rtl w:val="0"/>
        </w:rPr>
      </w:r>
    </w:p>
    <w:p w:rsidR="00000000" w:rsidDel="00000000" w:rsidP="00000000" w:rsidRDefault="00000000" w:rsidRPr="00000000" w14:paraId="000000B0">
      <w:pPr>
        <w:spacing w:after="240" w:lineRule="auto"/>
        <w:jc w:val="center"/>
        <w:rPr/>
      </w:pPr>
      <w:r w:rsidDel="00000000" w:rsidR="00000000" w:rsidRPr="00000000">
        <w:rPr>
          <w:i w:val="1"/>
          <w:iCs w:val="1"/>
          <w:color w:val="666666"/>
          <w:sz w:val="18"/>
          <w:szCs w:val="18"/>
          <w:rtl w:val="0"/>
        </w:rPr>
        <w:t xml:space="preserve">Private EC2 network settings — no public IP; Security Group inbound rule sourced from the bastion's Security Group ID</w:t>
      </w:r>
      <w:r w:rsidDel="00000000" w:rsidR="00000000" w:rsidRPr="00000000">
        <w:rPr>
          <w:rtl w:val="0"/>
        </w:rPr>
      </w:r>
    </w:p>
    <w:p w:rsidR="00000000" w:rsidDel="00000000" w:rsidP="00000000" w:rsidRDefault="00000000" w:rsidRPr="00000000" w14:paraId="000000B1">
      <w:pPr>
        <w:pStyle w:val="Heading1"/>
        <w:spacing w:after="140" w:before="320" w:lineRule="auto"/>
        <w:rPr/>
      </w:pPr>
      <w:r w:rsidDel="00000000" w:rsidR="00000000" w:rsidRPr="00000000">
        <w:rPr>
          <w:rtl w:val="0"/>
        </w:rPr>
        <w:t xml:space="preserve">12. Secure Access via SSH Agent Forwarding</w:t>
      </w:r>
    </w:p>
    <w:p w:rsidR="00000000" w:rsidDel="00000000" w:rsidP="00000000" w:rsidRDefault="00000000" w:rsidRPr="00000000" w14:paraId="000000B2">
      <w:pPr>
        <w:spacing w:after="140" w:lineRule="auto"/>
        <w:rPr/>
      </w:pPr>
      <w:r w:rsidDel="00000000" w:rsidR="00000000" w:rsidRPr="00000000">
        <w:rPr>
          <w:rtl w:val="0"/>
        </w:rPr>
        <w:t xml:space="preserve">Rather than copying the private EC2's key onto the bastion host — which would leave a sensitive private key sitting on a second machine's disk — SSH agent forwarding was used instead. This keeps the private key only on the local machine: the local ssh-agent holds the key in memory and signs authentication challenges on behalf of the bastion when it connects onward to the private instance, without the key itself ever being copied anywhere.</w:t>
      </w:r>
    </w:p>
    <w:p w:rsidR="00000000" w:rsidDel="00000000" w:rsidP="00000000" w:rsidRDefault="00000000" w:rsidRPr="00000000" w14:paraId="000000B3">
      <w:pPr>
        <w:spacing w:after="40" w:before="100" w:lineRule="auto"/>
        <w:jc w:val="center"/>
        <w:rPr/>
      </w:pPr>
      <w:r w:rsidDel="00000000" w:rsidR="00000000" w:rsidRPr="00000000">
        <w:rPr/>
        <w:drawing>
          <wp:inline distB="0" distT="0" distL="0" distR="0">
            <wp:extent cx="5334000" cy="3114675"/>
            <wp:effectExtent b="0" l="0" r="0" t="0"/>
            <wp:docPr id="3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lineRule="auto"/>
        <w:jc w:val="center"/>
        <w:rPr/>
      </w:pPr>
      <w:r w:rsidDel="00000000" w:rsidR="00000000" w:rsidRPr="00000000">
        <w:rPr>
          <w:i w:val="1"/>
          <w:iCs w:val="1"/>
          <w:color w:val="666666"/>
          <w:sz w:val="18"/>
          <w:szCs w:val="18"/>
          <w:rtl w:val="0"/>
        </w:rPr>
        <w:t xml:space="preserve">Figur 33</w:t>
      </w:r>
      <w:r w:rsidDel="00000000" w:rsidR="00000000" w:rsidRPr="00000000">
        <w:rPr>
          <w:rtl w:val="0"/>
        </w:rPr>
      </w:r>
    </w:p>
    <w:p w:rsidR="00000000" w:rsidDel="00000000" w:rsidP="00000000" w:rsidRDefault="00000000" w:rsidRPr="00000000" w14:paraId="000000B5">
      <w:pPr>
        <w:spacing w:after="240" w:lineRule="auto"/>
        <w:jc w:val="center"/>
        <w:rPr/>
      </w:pPr>
      <w:r w:rsidDel="00000000" w:rsidR="00000000" w:rsidRPr="00000000">
        <w:rPr>
          <w:i w:val="1"/>
          <w:iCs w:val="1"/>
          <w:color w:val="666666"/>
          <w:sz w:val="18"/>
          <w:szCs w:val="18"/>
          <w:rtl w:val="0"/>
        </w:rPr>
        <w:t xml:space="preserve">Private EC2 key pair and Security Group configuration</w:t>
      </w:r>
      <w:r w:rsidDel="00000000" w:rsidR="00000000" w:rsidRPr="00000000">
        <w:rPr>
          <w:rtl w:val="0"/>
        </w:rPr>
      </w:r>
    </w:p>
    <w:p w:rsidR="00000000" w:rsidDel="00000000" w:rsidP="00000000" w:rsidRDefault="00000000" w:rsidRPr="00000000" w14:paraId="000000B6">
      <w:pPr>
        <w:spacing w:after="40" w:before="100" w:lineRule="auto"/>
        <w:jc w:val="center"/>
        <w:rPr/>
      </w:pPr>
      <w:r w:rsidDel="00000000" w:rsidR="00000000" w:rsidRPr="00000000">
        <w:rPr/>
        <w:drawing>
          <wp:inline distB="0" distT="0" distL="0" distR="0">
            <wp:extent cx="5334000" cy="4467225"/>
            <wp:effectExtent b="0" l="0" r="0" t="0"/>
            <wp:docPr id="32"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3340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lineRule="auto"/>
        <w:jc w:val="center"/>
        <w:rPr/>
      </w:pPr>
      <w:r w:rsidDel="00000000" w:rsidR="00000000" w:rsidRPr="00000000">
        <w:rPr>
          <w:i w:val="1"/>
          <w:iCs w:val="1"/>
          <w:color w:val="666666"/>
          <w:sz w:val="18"/>
          <w:szCs w:val="18"/>
          <w:rtl w:val="0"/>
        </w:rPr>
        <w:t xml:space="preserve">Figur 34</w:t>
      </w:r>
      <w:r w:rsidDel="00000000" w:rsidR="00000000" w:rsidRPr="00000000">
        <w:rPr>
          <w:rtl w:val="0"/>
        </w:rPr>
      </w:r>
    </w:p>
    <w:p w:rsidR="00000000" w:rsidDel="00000000" w:rsidP="00000000" w:rsidRDefault="00000000" w:rsidRPr="00000000" w14:paraId="000000B8">
      <w:pPr>
        <w:spacing w:after="240" w:lineRule="auto"/>
        <w:jc w:val="center"/>
        <w:rPr/>
      </w:pPr>
      <w:r w:rsidDel="00000000" w:rsidR="00000000" w:rsidRPr="00000000">
        <w:rPr>
          <w:i w:val="1"/>
          <w:iCs w:val="1"/>
          <w:color w:val="666666"/>
          <w:sz w:val="18"/>
          <w:szCs w:val="18"/>
          <w:rtl w:val="0"/>
        </w:rPr>
        <w:t xml:space="preserve">Loading the private EC2's key into the local ssh-agent (ssh-add)</w:t>
      </w:r>
      <w:r w:rsidDel="00000000" w:rsidR="00000000" w:rsidRPr="00000000">
        <w:rPr>
          <w:rtl w:val="0"/>
        </w:rPr>
      </w:r>
    </w:p>
    <w:p w:rsidR="00000000" w:rsidDel="00000000" w:rsidP="00000000" w:rsidRDefault="00000000" w:rsidRPr="00000000" w14:paraId="000000B9">
      <w:pPr>
        <w:spacing w:after="40" w:before="100" w:lineRule="auto"/>
        <w:jc w:val="center"/>
        <w:rPr/>
      </w:pPr>
      <w:r w:rsidDel="00000000" w:rsidR="00000000" w:rsidRPr="00000000">
        <w:rPr/>
        <w:drawing>
          <wp:inline distB="0" distT="0" distL="0" distR="0">
            <wp:extent cx="5334000" cy="1752600"/>
            <wp:effectExtent b="0" l="0" r="0" t="0"/>
            <wp:docPr id="34"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334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Rule="auto"/>
        <w:jc w:val="center"/>
        <w:rPr/>
      </w:pPr>
      <w:r w:rsidDel="00000000" w:rsidR="00000000" w:rsidRPr="00000000">
        <w:rPr>
          <w:i w:val="1"/>
          <w:iCs w:val="1"/>
          <w:color w:val="666666"/>
          <w:sz w:val="18"/>
          <w:szCs w:val="18"/>
          <w:rtl w:val="0"/>
        </w:rPr>
        <w:t xml:space="preserve">Figur 35</w:t>
      </w:r>
      <w:r w:rsidDel="00000000" w:rsidR="00000000" w:rsidRPr="00000000">
        <w:rPr>
          <w:rtl w:val="0"/>
        </w:rPr>
      </w:r>
    </w:p>
    <w:p w:rsidR="00000000" w:rsidDel="00000000" w:rsidP="00000000" w:rsidRDefault="00000000" w:rsidRPr="00000000" w14:paraId="000000BB">
      <w:pPr>
        <w:spacing w:after="240" w:lineRule="auto"/>
        <w:jc w:val="center"/>
        <w:rPr/>
      </w:pPr>
      <w:sdt>
        <w:sdtPr>
          <w:id w:val="1081131411"/>
          <w:tag w:val="goog_rdk_3"/>
        </w:sdtPr>
        <w:sdtContent>
          <w:r w:rsidDel="00000000" w:rsidR="00000000" w:rsidRPr="00000000">
            <w:rPr>
              <w:rFonts w:ascii="Cardo" w:cs="Cardo" w:eastAsia="Cardo" w:hAnsi="Cardo"/>
              <w:i w:val="1"/>
              <w:iCs w:val="1"/>
              <w:color w:val="666666"/>
              <w:sz w:val="18"/>
              <w:szCs w:val="18"/>
              <w:rtl w:val="0"/>
            </w:rPr>
            <w:t xml:space="preserve">Full connection chain: local machine → bastion (with agent forwarding, -A) → private EC2 (no key file needed on the bastion)</w:t>
          </w:r>
        </w:sdtContent>
      </w:sdt>
      <w:r w:rsidDel="00000000" w:rsidR="00000000" w:rsidRPr="00000000">
        <w:rPr>
          <w:rtl w:val="0"/>
        </w:rPr>
      </w:r>
    </w:p>
    <w:p w:rsidR="00000000" w:rsidDel="00000000" w:rsidP="00000000" w:rsidRDefault="00000000" w:rsidRPr="00000000" w14:paraId="000000BC">
      <w:pPr>
        <w:pStyle w:val="Heading1"/>
        <w:spacing w:after="140" w:before="320" w:lineRule="auto"/>
        <w:rPr/>
      </w:pPr>
      <w:r w:rsidDel="00000000" w:rsidR="00000000" w:rsidRPr="00000000">
        <w:rPr>
          <w:rtl w:val="0"/>
        </w:rPr>
      </w:r>
    </w:p>
    <w:p w:rsidR="00000000" w:rsidDel="00000000" w:rsidP="00000000" w:rsidRDefault="00000000" w:rsidRPr="00000000" w14:paraId="000000BD">
      <w:pPr>
        <w:pStyle w:val="Heading1"/>
        <w:spacing w:after="140" w:before="320" w:lineRule="auto"/>
        <w:rPr/>
      </w:pPr>
      <w:r w:rsidDel="00000000" w:rsidR="00000000" w:rsidRPr="00000000">
        <w:rPr>
          <w:rtl w:val="0"/>
        </w:rPr>
        <w:t xml:space="preserve">Verifying internet access from private instance </w:t>
      </w:r>
    </w:p>
    <w:p w:rsidR="00000000" w:rsidDel="00000000" w:rsidP="00000000" w:rsidRDefault="00000000" w:rsidRPr="00000000" w14:paraId="000000BE">
      <w:pPr>
        <w:rPr/>
      </w:pPr>
      <w:r w:rsidDel="00000000" w:rsidR="00000000" w:rsidRPr="00000000">
        <w:rPr>
          <w:rtl w:val="0"/>
        </w:rPr>
        <w:t xml:space="preserve">Based o n my architecture, I used nat to safely access the internet by blocking  connections and hiding my instance ip with nat.</w:t>
      </w:r>
    </w:p>
    <w:p w:rsidR="00000000" w:rsidDel="00000000" w:rsidP="00000000" w:rsidRDefault="00000000" w:rsidRPr="00000000" w14:paraId="000000BF">
      <w:pPr>
        <w:rPr/>
      </w:pPr>
      <w:r w:rsidDel="00000000" w:rsidR="00000000" w:rsidRPr="00000000">
        <w:rPr>
          <w:rtl w:val="0"/>
        </w:rPr>
        <w:t xml:space="preserve">I verified internet access with ping 8 8 8 8 this is standard test to see if device is connected tp the internet i basically send packets to googles dns servers.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157788" cy="4981256"/>
            <wp:effectExtent b="0" l="0" r="0" t="0"/>
            <wp:docPr id="12"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157788" cy="498125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lineRule="auto"/>
        <w:jc w:val="center"/>
        <w:rPr/>
      </w:pPr>
      <w:r w:rsidDel="00000000" w:rsidR="00000000" w:rsidRPr="00000000">
        <w:rPr>
          <w:i w:val="1"/>
          <w:iCs w:val="1"/>
          <w:color w:val="666666"/>
          <w:sz w:val="18"/>
          <w:szCs w:val="18"/>
          <w:rtl w:val="0"/>
        </w:rPr>
        <w:t xml:space="preserve">Figur 36</w:t>
      </w:r>
      <w:r w:rsidDel="00000000" w:rsidR="00000000" w:rsidRPr="00000000">
        <w:rPr>
          <w:rtl w:val="0"/>
        </w:rPr>
      </w:r>
    </w:p>
    <w:p w:rsidR="00000000" w:rsidDel="00000000" w:rsidP="00000000" w:rsidRDefault="00000000" w:rsidRPr="00000000" w14:paraId="000000C3">
      <w:pPr>
        <w:pStyle w:val="Heading1"/>
        <w:spacing w:after="140" w:before="320" w:lineRule="auto"/>
        <w:rPr/>
      </w:pPr>
      <w:r w:rsidDel="00000000" w:rsidR="00000000" w:rsidRPr="00000000">
        <w:rPr>
          <w:rtl w:val="0"/>
        </w:rPr>
      </w:r>
    </w:p>
    <w:p w:rsidR="00000000" w:rsidDel="00000000" w:rsidP="00000000" w:rsidRDefault="00000000" w:rsidRPr="00000000" w14:paraId="000000C4">
      <w:pPr>
        <w:pStyle w:val="Heading1"/>
        <w:spacing w:after="140" w:before="320" w:lineRule="auto"/>
        <w:rPr/>
      </w:pPr>
      <w:r w:rsidDel="00000000" w:rsidR="00000000" w:rsidRPr="00000000">
        <w:rPr>
          <w:rtl w:val="0"/>
        </w:rPr>
      </w:r>
    </w:p>
    <w:p w:rsidR="00000000" w:rsidDel="00000000" w:rsidP="00000000" w:rsidRDefault="00000000" w:rsidRPr="00000000" w14:paraId="000000C5">
      <w:pPr>
        <w:pStyle w:val="Heading1"/>
        <w:spacing w:after="140" w:before="320" w:lineRule="auto"/>
        <w:rPr/>
      </w:pPr>
      <w:r w:rsidDel="00000000" w:rsidR="00000000" w:rsidRPr="00000000">
        <w:rPr>
          <w:rtl w:val="0"/>
        </w:rPr>
      </w:r>
    </w:p>
    <w:p w:rsidR="00000000" w:rsidDel="00000000" w:rsidP="00000000" w:rsidRDefault="00000000" w:rsidRPr="00000000" w14:paraId="000000C6">
      <w:pPr>
        <w:pStyle w:val="Heading1"/>
        <w:spacing w:after="140" w:before="320" w:lineRule="auto"/>
        <w:rPr/>
      </w:pPr>
      <w:r w:rsidDel="00000000" w:rsidR="00000000" w:rsidRPr="00000000">
        <w:rPr>
          <w:rtl w:val="0"/>
        </w:rPr>
      </w:r>
    </w:p>
    <w:p w:rsidR="00000000" w:rsidDel="00000000" w:rsidP="00000000" w:rsidRDefault="00000000" w:rsidRPr="00000000" w14:paraId="000000C7">
      <w:pPr>
        <w:pStyle w:val="Heading1"/>
        <w:spacing w:after="140" w:before="320" w:lineRule="auto"/>
        <w:rPr/>
      </w:pPr>
      <w:r w:rsidDel="00000000" w:rsidR="00000000" w:rsidRPr="00000000">
        <w:rPr>
          <w:rtl w:val="0"/>
        </w:rPr>
      </w:r>
    </w:p>
    <w:p w:rsidR="00000000" w:rsidDel="00000000" w:rsidP="00000000" w:rsidRDefault="00000000" w:rsidRPr="00000000" w14:paraId="000000C8">
      <w:pPr>
        <w:pStyle w:val="Heading1"/>
        <w:spacing w:after="140" w:before="320" w:lineRule="auto"/>
        <w:rPr/>
      </w:pPr>
      <w:r w:rsidDel="00000000" w:rsidR="00000000" w:rsidRPr="00000000">
        <w:rPr>
          <w:rtl w:val="0"/>
        </w:rPr>
      </w:r>
    </w:p>
    <w:p w:rsidR="00000000" w:rsidDel="00000000" w:rsidP="00000000" w:rsidRDefault="00000000" w:rsidRPr="00000000" w14:paraId="000000C9">
      <w:pPr>
        <w:pStyle w:val="Heading1"/>
        <w:spacing w:after="140" w:before="320" w:lineRule="auto"/>
        <w:rPr/>
      </w:pPr>
      <w:r w:rsidDel="00000000" w:rsidR="00000000" w:rsidRPr="00000000">
        <w:rPr>
          <w:rtl w:val="0"/>
        </w:rPr>
      </w:r>
    </w:p>
    <w:p w:rsidR="00000000" w:rsidDel="00000000" w:rsidP="00000000" w:rsidRDefault="00000000" w:rsidRPr="00000000" w14:paraId="000000CA">
      <w:pPr>
        <w:pStyle w:val="Heading1"/>
        <w:spacing w:after="140" w:before="320" w:lineRule="auto"/>
        <w:rPr/>
      </w:pPr>
      <w:r w:rsidDel="00000000" w:rsidR="00000000" w:rsidRPr="00000000">
        <w:rPr>
          <w:rtl w:val="0"/>
        </w:rPr>
      </w:r>
    </w:p>
    <w:p w:rsidR="00000000" w:rsidDel="00000000" w:rsidP="00000000" w:rsidRDefault="00000000" w:rsidRPr="00000000" w14:paraId="000000CB">
      <w:pPr>
        <w:pStyle w:val="Heading1"/>
        <w:spacing w:after="140" w:before="320" w:lineRule="auto"/>
        <w:rPr/>
      </w:pPr>
      <w:r w:rsidDel="00000000" w:rsidR="00000000" w:rsidRPr="00000000">
        <w:rPr>
          <w:rtl w:val="0"/>
        </w:rPr>
      </w:r>
    </w:p>
    <w:p w:rsidR="00000000" w:rsidDel="00000000" w:rsidP="00000000" w:rsidRDefault="00000000" w:rsidRPr="00000000" w14:paraId="000000CC">
      <w:pPr>
        <w:pStyle w:val="Heading1"/>
        <w:spacing w:after="140" w:before="320" w:lineRule="auto"/>
        <w:rPr/>
      </w:pPr>
      <w:r w:rsidDel="00000000" w:rsidR="00000000" w:rsidRPr="00000000">
        <w:rPr>
          <w:rtl w:val="0"/>
        </w:rPr>
        <w:t xml:space="preserve">13. CloudWatch Monitoring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40" w:lineRule="auto"/>
        <w:rPr/>
      </w:pPr>
      <w:r w:rsidDel="00000000" w:rsidR="00000000" w:rsidRPr="00000000">
        <w:rPr>
          <w:rtl w:val="0"/>
        </w:rPr>
        <w:t xml:space="preserve">CloudWatch monitoring was enabled on the instances to track their health and performance.</w:t>
      </w:r>
    </w:p>
    <w:p w:rsidR="00000000" w:rsidDel="00000000" w:rsidP="00000000" w:rsidRDefault="00000000" w:rsidRPr="00000000" w14:paraId="000000D2">
      <w:pPr>
        <w:spacing w:after="40" w:before="100" w:lineRule="auto"/>
        <w:jc w:val="center"/>
        <w:rPr/>
      </w:pPr>
      <w:r w:rsidDel="00000000" w:rsidR="00000000" w:rsidRPr="00000000">
        <w:rPr/>
        <w:drawing>
          <wp:inline distB="0" distT="0" distL="0" distR="0">
            <wp:extent cx="5334000" cy="3543300"/>
            <wp:effectExtent b="0" l="0" r="0" t="0"/>
            <wp:docPr id="36"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334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lineRule="auto"/>
        <w:jc w:val="center"/>
        <w:rPr/>
      </w:pPr>
      <w:r w:rsidDel="00000000" w:rsidR="00000000" w:rsidRPr="00000000">
        <w:rPr>
          <w:i w:val="1"/>
          <w:iCs w:val="1"/>
          <w:color w:val="666666"/>
          <w:sz w:val="18"/>
          <w:szCs w:val="18"/>
          <w:rtl w:val="0"/>
        </w:rPr>
        <w:t xml:space="preserve">Figur 37</w:t>
      </w:r>
      <w:r w:rsidDel="00000000" w:rsidR="00000000" w:rsidRPr="00000000">
        <w:rPr>
          <w:rtl w:val="0"/>
        </w:rPr>
      </w:r>
    </w:p>
    <w:p w:rsidR="00000000" w:rsidDel="00000000" w:rsidP="00000000" w:rsidRDefault="00000000" w:rsidRPr="00000000" w14:paraId="000000D4">
      <w:pPr>
        <w:spacing w:after="240" w:lineRule="auto"/>
        <w:jc w:val="center"/>
        <w:rPr/>
      </w:pPr>
      <w:r w:rsidDel="00000000" w:rsidR="00000000" w:rsidRPr="00000000">
        <w:rPr>
          <w:i w:val="1"/>
          <w:iCs w:val="1"/>
          <w:color w:val="666666"/>
          <w:sz w:val="18"/>
          <w:szCs w:val="18"/>
          <w:rtl w:val="0"/>
        </w:rPr>
        <w:t xml:space="preserve">EC2 instance list — accessing Monitor and troubleshoot for detailed monitoring</w:t>
      </w:r>
      <w:r w:rsidDel="00000000" w:rsidR="00000000" w:rsidRPr="00000000">
        <w:rPr>
          <w:rtl w:val="0"/>
        </w:rPr>
      </w:r>
    </w:p>
    <w:p w:rsidR="00000000" w:rsidDel="00000000" w:rsidP="00000000" w:rsidRDefault="00000000" w:rsidRPr="00000000" w14:paraId="000000D5">
      <w:pPr>
        <w:spacing w:after="40" w:before="100" w:lineRule="auto"/>
        <w:jc w:val="center"/>
        <w:rPr/>
      </w:pPr>
      <w:r w:rsidDel="00000000" w:rsidR="00000000" w:rsidRPr="00000000">
        <w:rPr/>
        <w:drawing>
          <wp:inline distB="0" distT="0" distL="0" distR="0">
            <wp:extent cx="5334000" cy="1943100"/>
            <wp:effectExtent b="0" l="0" r="0" t="0"/>
            <wp:docPr id="38"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5334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40" w:before="100" w:lineRule="auto"/>
        <w:jc w:val="center"/>
        <w:rPr/>
      </w:pPr>
      <w:r w:rsidDel="00000000" w:rsidR="00000000" w:rsidRPr="00000000">
        <w:rPr>
          <w:rtl w:val="0"/>
        </w:rPr>
        <w:t xml:space="preserve">‘</w:t>
      </w:r>
      <w:r w:rsidDel="00000000" w:rsidR="00000000" w:rsidRPr="00000000">
        <w:rPr>
          <w:i w:val="1"/>
          <w:iCs w:val="1"/>
          <w:color w:val="666666"/>
          <w:sz w:val="18"/>
          <w:szCs w:val="18"/>
          <w:rtl w:val="0"/>
        </w:rPr>
        <w:t xml:space="preserve">Figur 38</w:t>
      </w:r>
      <w:r w:rsidDel="00000000" w:rsidR="00000000" w:rsidRPr="00000000">
        <w:rPr>
          <w:rtl w:val="0"/>
        </w:rPr>
      </w:r>
    </w:p>
    <w:p w:rsidR="00000000" w:rsidDel="00000000" w:rsidP="00000000" w:rsidRDefault="00000000" w:rsidRPr="00000000" w14:paraId="000000D7">
      <w:pPr>
        <w:spacing w:after="240" w:lineRule="auto"/>
        <w:jc w:val="center"/>
        <w:rPr/>
      </w:pPr>
      <w:r w:rsidDel="00000000" w:rsidR="00000000" w:rsidRPr="00000000">
        <w:rPr>
          <w:i w:val="1"/>
          <w:iCs w:val="1"/>
          <w:color w:val="666666"/>
          <w:sz w:val="18"/>
          <w:szCs w:val="18"/>
          <w:rtl w:val="0"/>
        </w:rPr>
        <w:t xml:space="preserve">Detailed monitoring enabled — confirmed across all four running instances (public EC2, private EC2, bastion, and additional server)</w:t>
      </w:r>
      <w:r w:rsidDel="00000000" w:rsidR="00000000" w:rsidRPr="00000000">
        <w:rPr>
          <w:rtl w:val="0"/>
        </w:rPr>
      </w:r>
    </w:p>
    <w:p w:rsidR="00000000" w:rsidDel="00000000" w:rsidP="00000000" w:rsidRDefault="00000000" w:rsidRPr="00000000" w14:paraId="000000D8">
      <w:pPr>
        <w:pStyle w:val="Heading1"/>
        <w:spacing w:after="140" w:before="320" w:lineRule="auto"/>
        <w:rPr/>
      </w:pPr>
      <w:r w:rsidDel="00000000" w:rsidR="00000000" w:rsidRPr="00000000">
        <w:rPr>
          <w:rtl w:val="0"/>
        </w:rPr>
      </w:r>
    </w:p>
    <w:p w:rsidR="00000000" w:rsidDel="00000000" w:rsidP="00000000" w:rsidRDefault="00000000" w:rsidRPr="00000000" w14:paraId="000000D9">
      <w:pPr>
        <w:pStyle w:val="Heading1"/>
        <w:spacing w:after="140" w:before="320" w:lineRule="auto"/>
        <w:rPr/>
      </w:pPr>
      <w:r w:rsidDel="00000000" w:rsidR="00000000" w:rsidRPr="00000000">
        <w:rPr>
          <w:rtl w:val="0"/>
        </w:rPr>
        <w:t xml:space="preserve">Conclusion</w:t>
      </w:r>
    </w:p>
    <w:p w:rsidR="00000000" w:rsidDel="00000000" w:rsidP="00000000" w:rsidRDefault="00000000" w:rsidRPr="00000000" w14:paraId="000000DA">
      <w:pPr>
        <w:spacing w:after="140" w:lineRule="auto"/>
        <w:rPr/>
      </w:pPr>
      <w:r w:rsidDel="00000000" w:rsidR="00000000" w:rsidRPr="00000000">
        <w:rPr>
          <w:rtl w:val="0"/>
        </w:rPr>
        <w:t xml:space="preserve">This project resulted in a fully segmented custom VPC with distinct public and private subnets, correct default routing for each (Internet Gateway for the public subnet, NAT Gateway for the private subnet), least-privilege Security Groups — including Security-Group-to-Security-Group referencing for the bastion host — and a bastion-host access path secured with SSH agent forwarding rather than key copying. Along the way, real issues were diagnosed methodically: a CIDR overlap during subnet planning, and a "connection refused" on the public instance that was correctly traced to a missing web server rather than a networking fault, using the timeout-vs-refused distinction and netcat to confirm it at each layer.</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21.png"/><Relationship Id="rId42" Type="http://schemas.openxmlformats.org/officeDocument/2006/relationships/image" Target="media/image28.png"/><Relationship Id="rId41" Type="http://schemas.openxmlformats.org/officeDocument/2006/relationships/image" Target="media/image25.png"/><Relationship Id="rId22" Type="http://schemas.openxmlformats.org/officeDocument/2006/relationships/image" Target="media/image39.png"/><Relationship Id="rId44" Type="http://schemas.openxmlformats.org/officeDocument/2006/relationships/image" Target="media/image33.png"/><Relationship Id="rId21" Type="http://schemas.openxmlformats.org/officeDocument/2006/relationships/image" Target="media/image27.png"/><Relationship Id="rId43" Type="http://schemas.openxmlformats.org/officeDocument/2006/relationships/image" Target="media/image30.png"/><Relationship Id="rId24" Type="http://schemas.openxmlformats.org/officeDocument/2006/relationships/image" Target="media/image29.png"/><Relationship Id="rId46" Type="http://schemas.openxmlformats.org/officeDocument/2006/relationships/image" Target="media/image38.png"/><Relationship Id="rId23" Type="http://schemas.openxmlformats.org/officeDocument/2006/relationships/image" Target="media/image31.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32.png"/><Relationship Id="rId25" Type="http://schemas.openxmlformats.org/officeDocument/2006/relationships/image" Target="media/image40.png"/><Relationship Id="rId47" Type="http://schemas.openxmlformats.org/officeDocument/2006/relationships/image" Target="media/image35.png"/><Relationship Id="rId28" Type="http://schemas.openxmlformats.org/officeDocument/2006/relationships/image" Target="media/image19.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image" Target="media/image3.png"/><Relationship Id="rId30" Type="http://schemas.openxmlformats.org/officeDocument/2006/relationships/image" Target="media/image4.png"/><Relationship Id="rId11" Type="http://schemas.openxmlformats.org/officeDocument/2006/relationships/image" Target="media/image6.png"/><Relationship Id="rId33" Type="http://schemas.openxmlformats.org/officeDocument/2006/relationships/image" Target="media/image11.png"/><Relationship Id="rId10" Type="http://schemas.openxmlformats.org/officeDocument/2006/relationships/image" Target="media/image7.png"/><Relationship Id="rId32" Type="http://schemas.openxmlformats.org/officeDocument/2006/relationships/image" Target="media/image13.png"/><Relationship Id="rId13" Type="http://schemas.openxmlformats.org/officeDocument/2006/relationships/image" Target="media/image9.png"/><Relationship Id="rId35" Type="http://schemas.openxmlformats.org/officeDocument/2006/relationships/image" Target="media/image10.png"/><Relationship Id="rId12" Type="http://schemas.openxmlformats.org/officeDocument/2006/relationships/image" Target="media/image22.png"/><Relationship Id="rId34" Type="http://schemas.openxmlformats.org/officeDocument/2006/relationships/image" Target="media/image34.png"/><Relationship Id="rId15" Type="http://schemas.openxmlformats.org/officeDocument/2006/relationships/image" Target="media/image24.png"/><Relationship Id="rId37" Type="http://schemas.openxmlformats.org/officeDocument/2006/relationships/image" Target="media/image36.png"/><Relationship Id="rId14" Type="http://schemas.openxmlformats.org/officeDocument/2006/relationships/image" Target="media/image2.png"/><Relationship Id="rId36" Type="http://schemas.openxmlformats.org/officeDocument/2006/relationships/image" Target="media/image12.png"/><Relationship Id="rId17" Type="http://schemas.openxmlformats.org/officeDocument/2006/relationships/image" Target="media/image37.png"/><Relationship Id="rId39" Type="http://schemas.openxmlformats.org/officeDocument/2006/relationships/image" Target="media/image18.png"/><Relationship Id="rId16" Type="http://schemas.openxmlformats.org/officeDocument/2006/relationships/image" Target="media/image17.png"/><Relationship Id="rId38"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QyIrOZODGfyE3V0D3W/CicSwA==">CgMxLjAaEgoBMBINCgsIB0IHEgVDYXJkbxoSCgExEg0KCwgHQgcSBUNhcmRvGhIKATISDQoLCAdCBxIFQ2FyZG8aEgoBMxINCgsIB0IHEgVDYXJkbzIOaC41eDVjZDl1bmNmZmEyDmguZmJwdzlkNnY0dmVoMg5oLnJkanRkNmxsa3Z5czIOaC43dXUwOW94OGdsbWI4AHIhMVRkemJrSElUcGRYZWJDTGlsenRMeXR2Ujd0eENjQ2NX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