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80" w:before="0"/>
      </w:pPr>
      <w:r>
        <w:rPr>
          <w:b/>
          <w:sz w:val="26"/>
        </w:rPr>
        <w:t>Multimodal Bioactivity Prediction with IBM MoLFormer-XL</w:t>
      </w:r>
    </w:p>
    <w:p>
      <w:pPr>
        <w:pStyle w:val="Heading1"/>
      </w:pPr>
      <w:r>
        <w:t>1. Molecular Representation Encoding</w:t>
      </w:r>
    </w:p>
    <w:p>
      <w:r>
        <w:t>The FineTunedBERTaECFP model integrates three molecular representations: SMILES (via IBM MoLFormer-XL-both-10pct), ECFP fingerprints, and physicochemical descriptors.</w:t>
      </w:r>
    </w:p>
    <w:p>
      <w:r>
        <w:rPr>
          <w:b/>
        </w:rPr>
        <w:t xml:space="preserve">SMILES Encoding: </w:t>
      </w:r>
      <w:r>
        <w:t>For tokenized sequence x = [x₁, ..., xₙ], the transformer produces:</w:t>
      </w:r>
    </w:p>
    <w:p>
      <w:pPr>
        <w:jc w:val="center"/>
      </w:pPr>
      <w:r>
        <w:t>H = MoLFormer(x) ∈ ℝⁿˣ⁷⁶⁸,    h_SMILES = (1/3)(h_CLS + h_mean + h_max)</w:t>
      </w:r>
    </w:p>
    <w:p>
      <w:r>
        <w:rPr>
          <w:b/>
        </w:rPr>
        <w:t xml:space="preserve">ECFP Projection: </w:t>
      </w:r>
      <w:r>
        <w:t>Two-layer MLP projects 1024-bit fingerprint:</w:t>
      </w:r>
    </w:p>
    <w:p>
      <w:pPr>
        <w:jc w:val="center"/>
      </w:pPr>
      <w:r>
        <w:t>h_ECFP = Dropout_p(GELU(LN(W₂ · Dropout₀.₅ₚ(GELU(LN(W₁·f_ECFP))))))    [1024→512→768]</w:t>
      </w:r>
    </w:p>
    <w:p>
      <w:r>
        <w:rPr>
          <w:b/>
        </w:rPr>
        <w:t xml:space="preserve">Descriptor Projection: </w:t>
      </w:r>
      <w:r>
        <w:t>Three-layer MLP for 7 descriptors (MW, LogP, NumHDonors, TPSA, NumRotatableBonds, FractionCSP3, RingCount):</w:t>
      </w:r>
    </w:p>
    <w:p>
      <w:pPr>
        <w:jc w:val="center"/>
      </w:pPr>
      <w:r>
        <w:t>h_desc = MLP₃(d_normalized)    [7→256→512→768]</w:t>
      </w:r>
    </w:p>
    <w:p>
      <w:pPr>
        <w:pStyle w:val="Heading1"/>
      </w:pPr>
      <w:r>
        <w:t>2. Cross-Modal Attention &amp; Fusion</w:t>
      </w:r>
    </w:p>
    <w:p>
      <w:r>
        <w:rPr>
          <w:b/>
        </w:rPr>
        <w:t xml:space="preserve">Multi-Head Attention: </w:t>
      </w:r>
      <w:r>
        <w:t>H heads allow structural/physicochemical features to attend to SMILES:</w:t>
      </w:r>
    </w:p>
    <w:p>
      <w:pPr>
        <w:jc w:val="center"/>
      </w:pPr>
      <w:r>
        <w:t>MultiHead(Q, K, V) = Concat(head₁, ..., headₕ)W^O,    headᵢ = softmax(QWᵢ^Q(KWᵢ^K)ᵀ/√dₖ)VWᵢ^V</w:t>
      </w:r>
    </w:p>
    <w:p>
      <w:pPr>
        <w:jc w:val="center"/>
      </w:pPr>
      <w:r>
        <w:t>h_ECFP^attn = LN(h_ECFP + MultiHead(h_ECFP, h_SMILES, h_SMILES))</w:t>
      </w:r>
    </w:p>
    <w:p>
      <w:pPr>
        <w:jc w:val="center"/>
      </w:pPr>
      <w:r>
        <w:t>h_desc^attn = LN(h_desc + MultiHead(h_desc, h_SMILES, h_SMILES))</w:t>
      </w:r>
    </w:p>
    <w:p>
      <w:r>
        <w:rPr>
          <w:b/>
        </w:rPr>
        <w:t xml:space="preserve">Bilinear Fusion: </w:t>
      </w:r>
      <w:r>
        <w:t>Captures multiplicative interactions (best performing):</w:t>
      </w:r>
    </w:p>
    <w:p>
      <w:pPr>
        <w:jc w:val="center"/>
      </w:pPr>
      <w:r>
        <w:t>h_fused = h_SMILES^T W_B (h_ECFP^attn + h_desc^attn),    W_B ∈ ℝ⁷⁶⁸ˣ⁷⁶⁸</w:t>
      </w:r>
    </w:p>
    <w:p>
      <w:pPr>
        <w:pStyle w:val="Heading1"/>
      </w:pPr>
      <w:r>
        <w:t>3. Classification Head &amp; Training</w:t>
      </w:r>
    </w:p>
    <w:p>
      <w:r>
        <w:rPr>
          <w:b/>
        </w:rPr>
        <w:t xml:space="preserve">Progressive Reduction: </w:t>
      </w:r>
      <w:r>
        <w:t>N-layer MLP with halved dimensions:</w:t>
      </w:r>
    </w:p>
    <w:p>
      <w:pPr>
        <w:jc w:val="center"/>
      </w:pPr>
      <w:r>
        <w:t>h⁽ⁱ⁾ = Dropout_pᵢ(GELU(LN(Wᵢh⁽ⁱ⁻¹⁾))),    ŷ = w_out^T h⁽ᴺ⁾</w:t>
      </w:r>
    </w:p>
    <w:p>
      <w:r>
        <w:rPr>
          <w:b/>
        </w:rPr>
        <w:t xml:space="preserve">Loss Function: </w:t>
      </w:r>
      <w:r>
        <w:t>Weighted BCE for class imbalance:</w:t>
      </w:r>
    </w:p>
    <w:p>
      <w:pPr>
        <w:jc w:val="center"/>
      </w:pPr>
      <w:r>
        <w:t>ℒ = -(1/B)Σᵢ[w_pos·yᵢlog(σ(ŷᵢ)) + (1-yᵢ)log(1-σ(ŷᵢ))],    w_pos = N_neg/N_pos</w:t>
      </w:r>
    </w:p>
    <w:p>
      <w:r>
        <w:rPr>
          <w:b/>
        </w:rPr>
        <w:t xml:space="preserve">Optimization: </w:t>
      </w:r>
      <w:r>
        <w:t>RMSprop with OneCycleLR scheduler:</w:t>
      </w:r>
    </w:p>
    <w:p>
      <w:pPr>
        <w:jc w:val="center"/>
      </w:pPr>
      <w:r>
        <w:t>α(t) = αₘₐₓ·((1-t/T)/(cos(π·t/T)+1))·0.5 + αₘᵢₙ,    αₘᵢₙ = αₘₐₓ/25</w:t>
      </w:r>
    </w:p>
    <w:p>
      <w:pPr>
        <w:pStyle w:val="Heading1"/>
      </w:pPr>
      <w:r>
        <w:t>4. Hyperparameter Optimization</w:t>
      </w:r>
    </w:p>
    <w:p>
      <w:r>
        <w:t>Optuna TPE sampling over 50 trials with MedianPruner: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sz w:val="18"/>
              </w:rPr>
              <w:t>Hyperparameter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Range/Options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Hyperparameter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Range/Options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unfreeze_layers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[4, 12]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learning_rate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[5e-7, 1e-5]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num_heads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{4,8,12,16}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weight_decay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[1e-5, 1e-3]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fusion_type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{concat,gated,bilinear}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batch_size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{16,32,64}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dropout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[0.1, 0.6]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grad_accum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{1,2,4,8}</w:t>
            </w:r>
          </w:p>
        </w:tc>
      </w:tr>
    </w:tbl>
    <w:p>
      <w:pPr>
        <w:pStyle w:val="Heading1"/>
      </w:pPr>
      <w:r>
        <w:t>5. Results</w:t>
      </w:r>
    </w:p>
    <w:p>
      <w:r>
        <w:rPr>
          <w:b/>
        </w:rPr>
        <w:t xml:space="preserve">Best Configuration: </w:t>
      </w:r>
      <w:r>
        <w:t>5 unfrozen layers, 12 heads, bilinear fusion, RMSprop + OneCycleLR, dropout=0.30, batch=32×2 accum</w:t>
      </w:r>
    </w:p>
    <w:p>
      <w:r>
        <w:rPr>
          <w:b/>
        </w:rPr>
        <w:t xml:space="preserve">Dataset: </w:t>
      </w:r>
      <w:r>
        <w:t>6,341 molecular compounds with SMILES, ECFP (radius=2, 1024 bits), 7 descriptors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sz w:val="20"/>
              </w:rPr>
              <w:t>Task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AUROC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Bal. Acc.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MCC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Classification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95.39%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92.01%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97.12%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96.24%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94.60%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0.8281</w:t>
            </w:r>
          </w:p>
        </w:tc>
      </w:tr>
      <w:tr>
        <w:tc>
          <w:tcPr>
            <w:tcW w:type="dxa" w:w="1440"/>
          </w:tcPr>
          <w:p>
            <w:r>
              <w:rPr>
                <w:sz w:val="20"/>
              </w:rPr>
              <w:t>Regression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R²: 0.7006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RMSE: 0.7055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MAE: 0.4932</w:t>
            </w:r>
          </w:p>
        </w:tc>
        <w:tc>
          <w:tcPr>
            <w:tcW w:type="dxa" w:w="1440"/>
          </w:tcPr>
          <w:p>
            <w:r>
              <w:rPr>
                <w:sz w:val="20"/>
              </w:rPr>
              <w:t>r: 0.837</w:t>
            </w:r>
          </w:p>
        </w:tc>
      </w:tr>
    </w:tbl>
    <w:p>
      <w:r>
        <w:rPr>
          <w:b/>
        </w:rPr>
        <w:br/>
        <w:t xml:space="preserve">Comparison: </w:t>
      </w:r>
      <w:r>
        <w:t xml:space="preserve">Outperforms Random Forest (89.90% AUROC), XGBoost (~88%), and Logistic Regression (72.43%). </w:t>
      </w:r>
      <w:r>
        <w:t>Regression R² of 0.70 indicates 70% variance explained with predictions within ~0.5 log units (MAE).</w:t>
      </w:r>
    </w:p>
    <w:p>
      <w:r>
        <w:rPr>
          <w:b/>
        </w:rPr>
        <w:br/>
        <w:t xml:space="preserve">Key Innovations: </w:t>
      </w:r>
      <w:r>
        <w:t xml:space="preserve">(1) Selective fine-tuning preserves pretrained chemical knowledge; </w:t>
      </w:r>
      <w:r>
        <w:t xml:space="preserve">(2) Cross-modal attention enables dynamic feature weighting; </w:t>
      </w:r>
      <w:r>
        <w:t xml:space="preserve">(3) Bilinear fusion captures second-order interactions; </w:t>
      </w:r>
      <w:r>
        <w:t>(4) Systematic hyperparameter optimization via Optuna TPE.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