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درخواست صدور اجرائیه چک صیادی</w:t>
      </w:r>
    </w:p>
    <w:p>
      <w:pPr>
        <w:pStyle w:val="Heading2"/>
      </w:pPr>
      <w:r>
        <w:t>مشخصات طرفین و خواسته:</w:t>
      </w:r>
    </w:p>
    <w:p>
      <w:r>
        <w:t>خواهان: ماهان محمدی</w:t>
      </w:r>
    </w:p>
    <w:p>
      <w:r>
        <w:t>خوانده: صادرکننده چک</w:t>
      </w:r>
    </w:p>
    <w:p>
      <w:r>
        <w:t>بهای خواسته: 100,000,000 تومان</w:t>
      </w:r>
    </w:p>
    <w:p>
      <w:pPr>
        <w:pStyle w:val="Heading2"/>
      </w:pPr>
      <w:r>
        <w:t>دلایل و مستندات قانونی:</w:t>
      </w:r>
    </w:p>
    <w:p>
      <w:r>
        <w:t>• ماده ۲۳ قانون صدور چک</w:t>
      </w:r>
    </w:p>
    <w:p>
      <w:pPr>
        <w:pStyle w:val="Heading2"/>
      </w:pPr>
      <w:r>
        <w:t>شرح دادخواست:</w:t>
      </w:r>
    </w:p>
    <w:p>
      <w:r>
        <w:t>تقاضای صدور اجرائیه مستقیم مطابق گواهی عدم پرداخت.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