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55FEA" w14:textId="714119C8" w:rsidR="00DD0E23" w:rsidRDefault="00FD2926" w:rsidP="00DD0E23">
      <w:pPr>
        <w:jc w:val="center"/>
        <w:rPr>
          <w:rFonts w:ascii="Calibri" w:hAnsi="Calibri" w:cs="Calibri"/>
          <w:b/>
          <w:bCs/>
        </w:rPr>
      </w:pPr>
      <w:r w:rsidRPr="003859CA">
        <w:rPr>
          <w:rFonts w:ascii="Calibri" w:hAnsi="Calibri" w:cs="Calibri"/>
          <w:b/>
          <w:bCs/>
          <w:sz w:val="28"/>
          <w:szCs w:val="28"/>
        </w:rPr>
        <w:t xml:space="preserve">Prepared </w:t>
      </w:r>
      <w:r w:rsidR="00BA27B1" w:rsidRPr="003859CA">
        <w:rPr>
          <w:rFonts w:ascii="Calibri" w:hAnsi="Calibri" w:cs="Calibri"/>
          <w:b/>
          <w:bCs/>
          <w:sz w:val="28"/>
          <w:szCs w:val="28"/>
        </w:rPr>
        <w:t>by</w:t>
      </w:r>
      <w:r w:rsidR="00BA27B1" w:rsidRPr="003859CA">
        <w:rPr>
          <w:rFonts w:ascii="Calibri" w:hAnsi="Calibri" w:cs="Calibri"/>
          <w:sz w:val="28"/>
          <w:szCs w:val="28"/>
        </w:rPr>
        <w:t>:</w:t>
      </w:r>
      <w:r w:rsidR="00BF2E36" w:rsidRPr="003859CA">
        <w:rPr>
          <w:rFonts w:ascii="Calibri" w:hAnsi="Calibri" w:cs="Calibri"/>
        </w:rPr>
        <w:t xml:space="preserve"> </w:t>
      </w:r>
      <w:r w:rsidR="00513FE1" w:rsidRPr="003859CA">
        <w:rPr>
          <w:rFonts w:ascii="Calibri" w:hAnsi="Calibri" w:cs="Calibri"/>
        </w:rPr>
        <w:t xml:space="preserve"> </w:t>
      </w:r>
      <w:r w:rsidR="00513FE1" w:rsidRPr="003859CA">
        <w:rPr>
          <w:rFonts w:ascii="Calibri" w:hAnsi="Calibri" w:cs="Calibri"/>
          <w:b/>
          <w:bCs/>
        </w:rPr>
        <w:t>Mahanand B Shetty</w:t>
      </w:r>
    </w:p>
    <w:p w14:paraId="7C960964" w14:textId="77777777" w:rsidR="00DD0E23" w:rsidRPr="003859CA" w:rsidRDefault="00DD0E23" w:rsidP="00DD0E23">
      <w:pPr>
        <w:jc w:val="center"/>
        <w:rPr>
          <w:rFonts w:ascii="Calibri" w:hAnsi="Calibri" w:cs="Calibri"/>
          <w:b/>
          <w:bCs/>
        </w:rPr>
      </w:pPr>
    </w:p>
    <w:p w14:paraId="7C64E0C6" w14:textId="76DA6F3E" w:rsidR="00DD0E23" w:rsidRPr="00711CD7" w:rsidRDefault="00513FE1" w:rsidP="00513FE1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711CD7">
        <w:rPr>
          <w:rFonts w:ascii="Calibri" w:hAnsi="Calibri" w:cs="Calibri"/>
          <w:b/>
          <w:bCs/>
          <w:sz w:val="28"/>
          <w:szCs w:val="28"/>
          <w:u w:val="single"/>
        </w:rPr>
        <w:t>Project Overview: Credit Card Financial Dashboard</w:t>
      </w:r>
    </w:p>
    <w:p w14:paraId="70B6BFE1" w14:textId="77777777" w:rsidR="00513FE1" w:rsidRPr="00BF2E36" w:rsidRDefault="00513FE1" w:rsidP="00513FE1">
      <w:pPr>
        <w:rPr>
          <w:rFonts w:ascii="Calibri" w:hAnsi="Calibri" w:cs="Calibri"/>
          <w:b/>
          <w:bCs/>
          <w:sz w:val="28"/>
          <w:szCs w:val="28"/>
        </w:rPr>
      </w:pPr>
      <w:r w:rsidRPr="00BF2E36">
        <w:rPr>
          <w:rFonts w:ascii="Calibri" w:hAnsi="Calibri" w:cs="Calibri"/>
          <w:b/>
          <w:bCs/>
          <w:sz w:val="28"/>
          <w:szCs w:val="28"/>
        </w:rPr>
        <w:t>1. Executive Summary &amp; Approach</w:t>
      </w:r>
    </w:p>
    <w:p w14:paraId="612BA619" w14:textId="77777777" w:rsidR="00901DB8" w:rsidRDefault="00513FE1" w:rsidP="00901DB8">
      <w:pPr>
        <w:rPr>
          <w:rFonts w:ascii="Calibri" w:hAnsi="Calibri" w:cs="Calibri"/>
        </w:rPr>
      </w:pPr>
      <w:r w:rsidRPr="00BF2E36">
        <w:rPr>
          <w:rFonts w:ascii="Calibri" w:hAnsi="Calibri" w:cs="Calibri"/>
        </w:rPr>
        <w:t xml:space="preserve">The objective of this project was to design and develop a comprehensive, interactive Power BI financial and customer analytics dashboard for a credit card portfolio. </w:t>
      </w:r>
    </w:p>
    <w:p w14:paraId="55652636" w14:textId="06F0DBC4" w:rsidR="00513FE1" w:rsidRPr="00AF05FC" w:rsidRDefault="00513FE1" w:rsidP="00AF05F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F05FC">
        <w:rPr>
          <w:rFonts w:ascii="Calibri" w:hAnsi="Calibri" w:cs="Calibri"/>
        </w:rPr>
        <w:t>Overview Page: Serves as the landing page, combining top-level financial KPIs (Total Revenue, Total Transaction Amount) with high-level distributions across card categories and age brackets.</w:t>
      </w:r>
    </w:p>
    <w:p w14:paraId="2477C920" w14:textId="42E54448" w:rsidR="00513FE1" w:rsidRPr="00EF5F09" w:rsidRDefault="00513FE1" w:rsidP="00EF5F0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F5F09">
        <w:rPr>
          <w:rFonts w:ascii="Calibri" w:hAnsi="Calibri" w:cs="Calibri"/>
        </w:rPr>
        <w:t>Credit Card Transaction Report: Focuses on revenue tracking, spending patterns by expense types, and time-intelligence metrics such as current week revenue versus previous week revenue.</w:t>
      </w:r>
    </w:p>
    <w:p w14:paraId="226B8C7F" w14:textId="7E3AB9C0" w:rsidR="00513FE1" w:rsidRPr="00EF5F09" w:rsidRDefault="00513FE1" w:rsidP="00EF5F0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F5F09">
        <w:rPr>
          <w:rFonts w:ascii="Calibri" w:hAnsi="Calibri" w:cs="Calibri"/>
        </w:rPr>
        <w:t xml:space="preserve">Credit Card Customer Report: </w:t>
      </w:r>
      <w:proofErr w:type="spellStart"/>
      <w:r w:rsidRPr="00EF5F09">
        <w:rPr>
          <w:rFonts w:ascii="Calibri" w:hAnsi="Calibri" w:cs="Calibri"/>
        </w:rPr>
        <w:t>Analyzes</w:t>
      </w:r>
      <w:proofErr w:type="spellEnd"/>
      <w:r w:rsidRPr="00EF5F09">
        <w:rPr>
          <w:rFonts w:ascii="Calibri" w:hAnsi="Calibri" w:cs="Calibri"/>
        </w:rPr>
        <w:t xml:space="preserve"> customer demographics, utilizing custom DAX measures and interactive visualizations to break down client distribution by education level and other key identifiers.</w:t>
      </w:r>
    </w:p>
    <w:p w14:paraId="12F99CA3" w14:textId="77777777" w:rsidR="00513FE1" w:rsidRPr="00BF2E36" w:rsidRDefault="00513FE1" w:rsidP="00513FE1">
      <w:pPr>
        <w:rPr>
          <w:rFonts w:ascii="Calibri" w:hAnsi="Calibri" w:cs="Calibri"/>
          <w:b/>
          <w:bCs/>
          <w:sz w:val="28"/>
          <w:szCs w:val="28"/>
        </w:rPr>
      </w:pPr>
      <w:r w:rsidRPr="00BF2E36">
        <w:rPr>
          <w:rFonts w:ascii="Calibri" w:hAnsi="Calibri" w:cs="Calibri"/>
          <w:b/>
          <w:bCs/>
          <w:sz w:val="28"/>
          <w:szCs w:val="28"/>
        </w:rPr>
        <w:t>2. Key Technical Implementation &amp; DAX Measures</w:t>
      </w:r>
    </w:p>
    <w:p w14:paraId="0CFACB0C" w14:textId="77777777" w:rsidR="00513FE1" w:rsidRPr="00BF2E36" w:rsidRDefault="00513FE1" w:rsidP="00513FE1">
      <w:pPr>
        <w:rPr>
          <w:rFonts w:ascii="Calibri" w:hAnsi="Calibri" w:cs="Calibri"/>
        </w:rPr>
      </w:pPr>
      <w:r w:rsidRPr="00BF2E36">
        <w:rPr>
          <w:rFonts w:ascii="Calibri" w:hAnsi="Calibri" w:cs="Calibri"/>
        </w:rPr>
        <w:t xml:space="preserve">To meet the project requirements, robust data </w:t>
      </w:r>
      <w:proofErr w:type="spellStart"/>
      <w:r w:rsidRPr="00BF2E36">
        <w:rPr>
          <w:rFonts w:ascii="Calibri" w:hAnsi="Calibri" w:cs="Calibri"/>
        </w:rPr>
        <w:t>modeling</w:t>
      </w:r>
      <w:proofErr w:type="spellEnd"/>
      <w:r w:rsidRPr="00BF2E36">
        <w:rPr>
          <w:rFonts w:ascii="Calibri" w:hAnsi="Calibri" w:cs="Calibri"/>
        </w:rPr>
        <w:t xml:space="preserve"> and DAX calculations were implemented:</w:t>
      </w:r>
    </w:p>
    <w:p w14:paraId="0C4C36D2" w14:textId="660B300E" w:rsidR="00513FE1" w:rsidRDefault="00513FE1" w:rsidP="00AB0FDD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AB0FDD">
        <w:rPr>
          <w:rFonts w:ascii="Calibri" w:hAnsi="Calibri" w:cs="Calibri"/>
        </w:rPr>
        <w:t>Dynamic Grouping &amp; Categorization: Created calculated logic to segment customers into clear demographic buckets (Age Groups and Income Groups categorized as 'Low', 'Med', and 'High').</w:t>
      </w:r>
    </w:p>
    <w:p w14:paraId="62DFD740" w14:textId="3825A21B" w:rsidR="00513FE1" w:rsidRPr="00AB0FDD" w:rsidRDefault="00513FE1" w:rsidP="00513FE1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AB0FDD">
        <w:rPr>
          <w:rFonts w:ascii="Calibri" w:hAnsi="Calibri" w:cs="Calibri"/>
        </w:rPr>
        <w:t xml:space="preserve">Time-Intelligence Measures: Developed specific DAX formulas to dynamically calculate </w:t>
      </w:r>
      <w:r w:rsidRPr="00AB0FDD">
        <w:rPr>
          <w:rFonts w:ascii="Segoe UI Symbol" w:hAnsi="Segoe UI Symbol" w:cs="Segoe UI Symbol"/>
        </w:rPr>
        <w:t>⁠</w:t>
      </w:r>
      <w:proofErr w:type="spellStart"/>
      <w:r w:rsidRPr="00AB0FDD">
        <w:rPr>
          <w:rFonts w:ascii="Calibri" w:hAnsi="Calibri" w:cs="Calibri"/>
        </w:rPr>
        <w:t>cur_week_revenue</w:t>
      </w:r>
      <w:proofErr w:type="spellEnd"/>
      <w:r w:rsidRPr="00AB0FDD">
        <w:rPr>
          <w:rFonts w:ascii="Segoe UI Symbol" w:hAnsi="Segoe UI Symbol" w:cs="Segoe UI Symbol"/>
        </w:rPr>
        <w:t>⁠</w:t>
      </w:r>
      <w:r w:rsidRPr="00AB0FDD">
        <w:rPr>
          <w:rFonts w:ascii="Calibri" w:hAnsi="Calibri" w:cs="Calibri"/>
        </w:rPr>
        <w:t xml:space="preserve"> and </w:t>
      </w:r>
      <w:r w:rsidRPr="00AB0FDD">
        <w:rPr>
          <w:rFonts w:ascii="Segoe UI Symbol" w:hAnsi="Segoe UI Symbol" w:cs="Segoe UI Symbol"/>
        </w:rPr>
        <w:t>⁠</w:t>
      </w:r>
      <w:proofErr w:type="spellStart"/>
      <w:r w:rsidRPr="00AB0FDD">
        <w:rPr>
          <w:rFonts w:ascii="Calibri" w:hAnsi="Calibri" w:cs="Calibri"/>
        </w:rPr>
        <w:t>previous_week_revenue</w:t>
      </w:r>
      <w:proofErr w:type="spellEnd"/>
      <w:r w:rsidRPr="00AB0FDD">
        <w:rPr>
          <w:rFonts w:ascii="Segoe UI Symbol" w:hAnsi="Segoe UI Symbol" w:cs="Segoe UI Symbol"/>
        </w:rPr>
        <w:t>⁠</w:t>
      </w:r>
      <w:r w:rsidRPr="00AB0FDD">
        <w:rPr>
          <w:rFonts w:ascii="Calibri" w:hAnsi="Calibri" w:cs="Calibri"/>
        </w:rPr>
        <w:t xml:space="preserve"> filtered by week numbers and expense categories.</w:t>
      </w:r>
    </w:p>
    <w:p w14:paraId="40519E99" w14:textId="6D0B7E12" w:rsidR="00513FE1" w:rsidRPr="00EF5F09" w:rsidRDefault="00513FE1" w:rsidP="00EF5F0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F5F09">
        <w:rPr>
          <w:rFonts w:ascii="Calibri" w:hAnsi="Calibri" w:cs="Calibri"/>
        </w:rPr>
        <w:t>Interactive Slicers: Integrated synchronized cross-filtering across all pages, allowing users to effortlessly slice and filter data by Gender, Age Group, Income Group, and Card Category.</w:t>
      </w:r>
    </w:p>
    <w:p w14:paraId="163E2016" w14:textId="77777777" w:rsidR="00513FE1" w:rsidRPr="00BF2E36" w:rsidRDefault="00513FE1" w:rsidP="00513FE1">
      <w:pPr>
        <w:rPr>
          <w:rFonts w:ascii="Calibri" w:hAnsi="Calibri" w:cs="Calibri"/>
          <w:b/>
          <w:bCs/>
          <w:sz w:val="28"/>
          <w:szCs w:val="28"/>
        </w:rPr>
      </w:pPr>
      <w:r w:rsidRPr="00BF2E36">
        <w:rPr>
          <w:rFonts w:ascii="Calibri" w:hAnsi="Calibri" w:cs="Calibri"/>
          <w:b/>
          <w:bCs/>
          <w:sz w:val="28"/>
          <w:szCs w:val="28"/>
        </w:rPr>
        <w:t>3. Key Insights Discovered</w:t>
      </w:r>
    </w:p>
    <w:p w14:paraId="6861B0ED" w14:textId="309BFEBC" w:rsidR="00513FE1" w:rsidRPr="00EF5F09" w:rsidRDefault="00513FE1" w:rsidP="00EF5F09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EF5F09">
        <w:rPr>
          <w:rFonts w:ascii="Calibri" w:hAnsi="Calibri" w:cs="Calibri"/>
        </w:rPr>
        <w:t xml:space="preserve">Revenue Concentration: A significant portion of total revenue is concentrated within specific card tiers (such as </w:t>
      </w:r>
      <w:proofErr w:type="gramStart"/>
      <w:r w:rsidRPr="00EF5F09">
        <w:rPr>
          <w:rFonts w:ascii="Calibri" w:hAnsi="Calibri" w:cs="Calibri"/>
        </w:rPr>
        <w:t>Gold and Blue</w:t>
      </w:r>
      <w:proofErr w:type="gramEnd"/>
      <w:r w:rsidRPr="00EF5F09">
        <w:rPr>
          <w:rFonts w:ascii="Calibri" w:hAnsi="Calibri" w:cs="Calibri"/>
        </w:rPr>
        <w:t xml:space="preserve"> categories) and specific age brackets.</w:t>
      </w:r>
    </w:p>
    <w:p w14:paraId="06CD5223" w14:textId="675DC359" w:rsidR="00513FE1" w:rsidRDefault="00513FE1" w:rsidP="00EF5F09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EF5F09">
        <w:rPr>
          <w:rFonts w:ascii="Calibri" w:hAnsi="Calibri" w:cs="Calibri"/>
        </w:rPr>
        <w:t>Customer Demographics: Educational background analysis highlights that a large segment of the customer base falls under graduate-level education, providing clear target groups for future marketing and credit limit strategies.</w:t>
      </w:r>
    </w:p>
    <w:p w14:paraId="1523829C" w14:textId="77777777" w:rsidR="00711CD7" w:rsidRPr="00EF5F09" w:rsidRDefault="00711CD7" w:rsidP="00711CD7">
      <w:pPr>
        <w:pStyle w:val="ListParagraph"/>
        <w:ind w:left="780"/>
        <w:rPr>
          <w:rFonts w:ascii="Calibri" w:hAnsi="Calibri" w:cs="Calibri"/>
        </w:rPr>
      </w:pPr>
    </w:p>
    <w:p w14:paraId="0DD4BA9F" w14:textId="77777777" w:rsidR="00513FE1" w:rsidRPr="00BF2E36" w:rsidRDefault="00513FE1" w:rsidP="00513FE1">
      <w:pPr>
        <w:rPr>
          <w:rFonts w:ascii="Calibri" w:hAnsi="Calibri" w:cs="Calibri"/>
          <w:b/>
          <w:bCs/>
          <w:sz w:val="28"/>
          <w:szCs w:val="28"/>
        </w:rPr>
      </w:pPr>
      <w:r w:rsidRPr="00BF2E36">
        <w:rPr>
          <w:rFonts w:ascii="Calibri" w:hAnsi="Calibri" w:cs="Calibri"/>
          <w:b/>
          <w:bCs/>
          <w:sz w:val="28"/>
          <w:szCs w:val="28"/>
        </w:rPr>
        <w:lastRenderedPageBreak/>
        <w:t>4. Challenges Faced &amp; Solutions</w:t>
      </w:r>
    </w:p>
    <w:p w14:paraId="35081831" w14:textId="0A15A9FB" w:rsidR="00513FE1" w:rsidRPr="00EF5F09" w:rsidRDefault="00513FE1" w:rsidP="00EF5F0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EF5F09">
        <w:rPr>
          <w:rFonts w:ascii="Calibri" w:hAnsi="Calibri" w:cs="Calibri"/>
        </w:rPr>
        <w:t xml:space="preserve">Dynamic Card </w:t>
      </w:r>
      <w:proofErr w:type="spellStart"/>
      <w:r w:rsidRPr="00EF5F09">
        <w:rPr>
          <w:rFonts w:ascii="Calibri" w:hAnsi="Calibri" w:cs="Calibri"/>
        </w:rPr>
        <w:t>Labeling</w:t>
      </w:r>
      <w:proofErr w:type="spellEnd"/>
      <w:r w:rsidRPr="00EF5F09">
        <w:rPr>
          <w:rFonts w:ascii="Calibri" w:hAnsi="Calibri" w:cs="Calibri"/>
        </w:rPr>
        <w:t xml:space="preserve">: Displaying top-performing categorical text dynamically (such as identifying the top education level) required transitioning from static calculated columns to dynamic DAX measures leveraging </w:t>
      </w:r>
      <w:r w:rsidRPr="00EF5F09">
        <w:rPr>
          <w:rFonts w:ascii="Segoe UI Symbol" w:hAnsi="Segoe UI Symbol" w:cs="Segoe UI Symbol"/>
        </w:rPr>
        <w:t>⁠</w:t>
      </w:r>
      <w:r w:rsidRPr="00EF5F09">
        <w:rPr>
          <w:rFonts w:ascii="Calibri" w:hAnsi="Calibri" w:cs="Calibri"/>
        </w:rPr>
        <w:t>TOPN</w:t>
      </w:r>
      <w:r w:rsidRPr="00EF5F09">
        <w:rPr>
          <w:rFonts w:ascii="Segoe UI Symbol" w:hAnsi="Segoe UI Symbol" w:cs="Segoe UI Symbol"/>
        </w:rPr>
        <w:t>⁠</w:t>
      </w:r>
      <w:r w:rsidRPr="00EF5F09">
        <w:rPr>
          <w:rFonts w:ascii="Calibri" w:hAnsi="Calibri" w:cs="Calibri"/>
        </w:rPr>
        <w:t xml:space="preserve"> and </w:t>
      </w:r>
      <w:r w:rsidRPr="00EF5F09">
        <w:rPr>
          <w:rFonts w:ascii="Segoe UI Symbol" w:hAnsi="Segoe UI Symbol" w:cs="Segoe UI Symbol"/>
        </w:rPr>
        <w:t>⁠</w:t>
      </w:r>
      <w:r w:rsidRPr="00EF5F09">
        <w:rPr>
          <w:rFonts w:ascii="Calibri" w:hAnsi="Calibri" w:cs="Calibri"/>
        </w:rPr>
        <w:t>VALUES</w:t>
      </w:r>
      <w:r w:rsidRPr="00EF5F09">
        <w:rPr>
          <w:rFonts w:ascii="Segoe UI Symbol" w:hAnsi="Segoe UI Symbol" w:cs="Segoe UI Symbol"/>
        </w:rPr>
        <w:t>⁠</w:t>
      </w:r>
      <w:r w:rsidRPr="00EF5F09">
        <w:rPr>
          <w:rFonts w:ascii="Calibri" w:hAnsi="Calibri" w:cs="Calibri"/>
        </w:rPr>
        <w:t xml:space="preserve"> functions to ensure responsiveness when slicers are applied.</w:t>
      </w:r>
    </w:p>
    <w:p w14:paraId="1294CCA5" w14:textId="50C42F44" w:rsidR="00513FE1" w:rsidRDefault="00513FE1" w:rsidP="00EF5F0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EF5F09">
        <w:rPr>
          <w:rFonts w:ascii="Calibri" w:hAnsi="Calibri" w:cs="Calibri"/>
        </w:rPr>
        <w:t>Cross-Page Filtering Consistency: Ensured that global filters (Gender, Age Group, Income Group) interacted cleanly across the distinct report pages without breaking visual contexts.</w:t>
      </w:r>
    </w:p>
    <w:p w14:paraId="088DCC4F" w14:textId="77777777" w:rsidR="00BF58FA" w:rsidRDefault="00BF58FA" w:rsidP="00BF58FA">
      <w:pPr>
        <w:pStyle w:val="ListParagraph"/>
        <w:ind w:left="780"/>
        <w:rPr>
          <w:rFonts w:ascii="Calibri" w:hAnsi="Calibri" w:cs="Calibri"/>
        </w:rPr>
      </w:pPr>
    </w:p>
    <w:p w14:paraId="35F6BBD8" w14:textId="77777777" w:rsidR="008C1E10" w:rsidRDefault="008C1E10" w:rsidP="008C1E10">
      <w:pPr>
        <w:pStyle w:val="ListParagraph"/>
        <w:ind w:left="780"/>
        <w:rPr>
          <w:rFonts w:ascii="Calibri" w:hAnsi="Calibri" w:cs="Calibri"/>
        </w:rPr>
      </w:pPr>
    </w:p>
    <w:p w14:paraId="3D52EB39" w14:textId="59093F6D" w:rsidR="008C1E10" w:rsidRPr="00BF58FA" w:rsidRDefault="008C1E10" w:rsidP="00BF58FA">
      <w:pPr>
        <w:rPr>
          <w:rFonts w:ascii="Calibri" w:hAnsi="Calibri" w:cs="Calibri"/>
        </w:rPr>
      </w:pPr>
      <w:r w:rsidRPr="00BF58FA">
        <w:rPr>
          <w:rFonts w:ascii="Calibri" w:hAnsi="Calibri" w:cs="Calibri"/>
          <w:b/>
          <w:bCs/>
        </w:rPr>
        <w:t>Conclusion:</w:t>
      </w:r>
      <w:r w:rsidR="00BF58FA" w:rsidRPr="00BF58FA">
        <w:rPr>
          <w:rFonts w:ascii="Calibri" w:hAnsi="Calibri" w:cs="Calibri"/>
          <w:b/>
          <w:bCs/>
        </w:rPr>
        <w:t xml:space="preserve"> </w:t>
      </w:r>
      <w:r w:rsidR="00BF58FA" w:rsidRPr="00BF58FA">
        <w:rPr>
          <w:rFonts w:ascii="Calibri" w:hAnsi="Calibri" w:cs="Calibri"/>
        </w:rPr>
        <w:t xml:space="preserve">The Credit Card Financial Dashboard provides an interactive view of financial performance and customer </w:t>
      </w:r>
      <w:r w:rsidR="00BF58FA" w:rsidRPr="00BF58FA">
        <w:rPr>
          <w:rFonts w:ascii="Calibri" w:hAnsi="Calibri" w:cs="Calibri"/>
        </w:rPr>
        <w:t>behaviour</w:t>
      </w:r>
      <w:r w:rsidR="00BF58FA" w:rsidRPr="00BF58FA">
        <w:rPr>
          <w:rFonts w:ascii="Calibri" w:hAnsi="Calibri" w:cs="Calibri"/>
        </w:rPr>
        <w:t xml:space="preserve">. By combining data </w:t>
      </w:r>
      <w:proofErr w:type="spellStart"/>
      <w:r w:rsidR="00BF58FA" w:rsidRPr="00BF58FA">
        <w:rPr>
          <w:rFonts w:ascii="Calibri" w:hAnsi="Calibri" w:cs="Calibri"/>
        </w:rPr>
        <w:t>modeling</w:t>
      </w:r>
      <w:proofErr w:type="spellEnd"/>
      <w:r w:rsidR="00BF58FA" w:rsidRPr="00BF58FA">
        <w:rPr>
          <w:rFonts w:ascii="Calibri" w:hAnsi="Calibri" w:cs="Calibri"/>
        </w:rPr>
        <w:t xml:space="preserve">, DAX measures, interactive filters, and Power BI visualizations, the dashboard enables users to </w:t>
      </w:r>
      <w:r w:rsidR="00BF58FA" w:rsidRPr="00BF58FA">
        <w:rPr>
          <w:rFonts w:ascii="Calibri" w:hAnsi="Calibri" w:cs="Calibri"/>
        </w:rPr>
        <w:t>analyse</w:t>
      </w:r>
      <w:r w:rsidR="00BF58FA" w:rsidRPr="00BF58FA">
        <w:rPr>
          <w:rFonts w:ascii="Calibri" w:hAnsi="Calibri" w:cs="Calibri"/>
        </w:rPr>
        <w:t xml:space="preserve"> revenue trends, customer segments, and transaction patterns effectively.</w:t>
      </w:r>
    </w:p>
    <w:p w14:paraId="52250186" w14:textId="77777777" w:rsidR="00BF2E36" w:rsidRPr="00BF2E36" w:rsidRDefault="00BF2E36" w:rsidP="00513FE1">
      <w:pPr>
        <w:rPr>
          <w:rFonts w:ascii="Calibri" w:hAnsi="Calibri" w:cs="Calibri"/>
        </w:rPr>
      </w:pPr>
    </w:p>
    <w:p w14:paraId="4A3E2025" w14:textId="77777777" w:rsidR="00513FE1" w:rsidRPr="00BF2E36" w:rsidRDefault="00513FE1">
      <w:pPr>
        <w:rPr>
          <w:rFonts w:ascii="Calibri" w:hAnsi="Calibri" w:cs="Calibri"/>
        </w:rPr>
      </w:pPr>
    </w:p>
    <w:sectPr w:rsidR="00513FE1" w:rsidRPr="00BF2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E7A"/>
    <w:multiLevelType w:val="hybridMultilevel"/>
    <w:tmpl w:val="DFC88C7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3C961899"/>
    <w:multiLevelType w:val="hybridMultilevel"/>
    <w:tmpl w:val="E8CA3F6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D4F427C"/>
    <w:multiLevelType w:val="hybridMultilevel"/>
    <w:tmpl w:val="BF3E484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D543000"/>
    <w:multiLevelType w:val="hybridMultilevel"/>
    <w:tmpl w:val="64D0091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760685796">
    <w:abstractNumId w:val="0"/>
  </w:num>
  <w:num w:numId="2" w16cid:durableId="1781604732">
    <w:abstractNumId w:val="2"/>
  </w:num>
  <w:num w:numId="3" w16cid:durableId="648099728">
    <w:abstractNumId w:val="3"/>
  </w:num>
  <w:num w:numId="4" w16cid:durableId="1161770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E1"/>
    <w:rsid w:val="000C4D57"/>
    <w:rsid w:val="002F6E9F"/>
    <w:rsid w:val="00304B0E"/>
    <w:rsid w:val="003859CA"/>
    <w:rsid w:val="00513FE1"/>
    <w:rsid w:val="00711CD7"/>
    <w:rsid w:val="008C1E10"/>
    <w:rsid w:val="00901DB8"/>
    <w:rsid w:val="00AB0FDD"/>
    <w:rsid w:val="00AF05FC"/>
    <w:rsid w:val="00BA27B1"/>
    <w:rsid w:val="00BF2E36"/>
    <w:rsid w:val="00BF58FA"/>
    <w:rsid w:val="00DA4AC1"/>
    <w:rsid w:val="00DD0E23"/>
    <w:rsid w:val="00EF5F09"/>
    <w:rsid w:val="00FD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4E26"/>
  <w15:chartTrackingRefBased/>
  <w15:docId w15:val="{D846B860-55E5-47EF-A302-C904855C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Mahanand4 Shetty</dc:creator>
  <cp:keywords/>
  <dc:description/>
  <cp:lastModifiedBy>Mahanand4 Shetty</cp:lastModifiedBy>
  <cp:revision>17</cp:revision>
  <dcterms:created xsi:type="dcterms:W3CDTF">2026-09-04T12:01:00Z</dcterms:created>
  <dcterms:modified xsi:type="dcterms:W3CDTF">2026-09-05T11:33:00Z</dcterms:modified>
</cp:coreProperties>
</file>