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7139" w14:textId="77777777" w:rsidR="00F5519C" w:rsidRDefault="00000000">
      <w:pPr>
        <w:spacing w:before="60" w:after="40"/>
      </w:pPr>
      <w:r>
        <w:rPr>
          <w:b/>
          <w:bCs/>
          <w:color w:val="111111"/>
          <w:sz w:val="28"/>
          <w:szCs w:val="28"/>
        </w:rPr>
        <w:t>Generic Application Delivery Process</w:t>
      </w:r>
    </w:p>
    <w:p w14:paraId="49E88AB9" w14:textId="77777777" w:rsidR="00F5519C" w:rsidRDefault="00000000">
      <w:pPr>
        <w:spacing w:before="60" w:after="20"/>
      </w:pPr>
      <w:r>
        <w:rPr>
          <w:i/>
          <w:iCs/>
          <w:color w:val="888888"/>
          <w:sz w:val="18"/>
          <w:szCs w:val="18"/>
        </w:rPr>
        <w:t xml:space="preserve">Version </w:t>
      </w:r>
      <w:proofErr w:type="gramStart"/>
      <w:r>
        <w:rPr>
          <w:i/>
          <w:iCs/>
          <w:color w:val="888888"/>
          <w:sz w:val="18"/>
          <w:szCs w:val="18"/>
        </w:rPr>
        <w:t>1.0  |</w:t>
      </w:r>
      <w:proofErr w:type="gramEnd"/>
      <w:r>
        <w:rPr>
          <w:i/>
          <w:iCs/>
          <w:color w:val="888888"/>
          <w:sz w:val="18"/>
          <w:szCs w:val="18"/>
        </w:rPr>
        <w:t xml:space="preserve">  EA </w:t>
      </w:r>
      <w:proofErr w:type="gramStart"/>
      <w:r>
        <w:rPr>
          <w:i/>
          <w:iCs/>
          <w:color w:val="888888"/>
          <w:sz w:val="18"/>
          <w:szCs w:val="18"/>
        </w:rPr>
        <w:t>Team  |</w:t>
      </w:r>
      <w:proofErr w:type="gramEnd"/>
      <w:r>
        <w:rPr>
          <w:i/>
          <w:iCs/>
          <w:color w:val="888888"/>
          <w:sz w:val="18"/>
          <w:szCs w:val="18"/>
        </w:rPr>
        <w:t xml:space="preserve">  April 2026</w:t>
      </w:r>
    </w:p>
    <w:p w14:paraId="791EAE26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290BEAEE" w14:textId="77777777" w:rsidR="00F5519C" w:rsidRDefault="00000000">
      <w:pPr>
        <w:spacing w:before="60" w:after="60"/>
      </w:pPr>
      <w:r>
        <w:rPr>
          <w:b/>
          <w:bCs/>
          <w:color w:val="111111"/>
        </w:rPr>
        <w:t>Purpose</w:t>
      </w:r>
    </w:p>
    <w:p w14:paraId="49408181" w14:textId="77777777" w:rsidR="00F5519C" w:rsidRDefault="00000000">
      <w:pPr>
        <w:spacing w:before="60" w:after="60"/>
      </w:pPr>
      <w:r>
        <w:rPr>
          <w:color w:val="111111"/>
        </w:rPr>
        <w:t>This page defines a simple, generic, end-to-end process for building, deploying, and maintaining dashboards and applications.</w:t>
      </w:r>
    </w:p>
    <w:p w14:paraId="4AB511EC" w14:textId="77777777" w:rsidR="00F5519C" w:rsidRDefault="00000000">
      <w:pPr>
        <w:spacing w:before="60" w:after="60"/>
      </w:pPr>
      <w:r>
        <w:rPr>
          <w:color w:val="111111"/>
        </w:rPr>
        <w:t>The goal is to ensure consistency, reduce risk, and make work team-owned — not dependent on individuals.</w:t>
      </w:r>
    </w:p>
    <w:p w14:paraId="1F7D5F55" w14:textId="77777777" w:rsidR="00F5519C" w:rsidRDefault="00000000">
      <w:pPr>
        <w:spacing w:before="60" w:after="60"/>
      </w:pPr>
      <w:r>
        <w:rPr>
          <w:color w:val="111111"/>
        </w:rPr>
        <w:t>This process applies to all technologies including dashboards, Excel, databases, SharePoint pages, and internal applications.</w:t>
      </w:r>
    </w:p>
    <w:p w14:paraId="27BEF621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63F516F2" w14:textId="77777777" w:rsidR="00F5519C" w:rsidRDefault="00000000">
      <w:pPr>
        <w:spacing w:before="60" w:after="60"/>
      </w:pPr>
      <w:r>
        <w:rPr>
          <w:b/>
          <w:bCs/>
          <w:color w:val="111111"/>
        </w:rPr>
        <w:t>End-to-End Flow</w:t>
      </w:r>
    </w:p>
    <w:p w14:paraId="4C7E1C47" w14:textId="77777777" w:rsidR="00F5519C" w:rsidRDefault="00F5519C">
      <w:pPr>
        <w:spacing w:before="60"/>
      </w:pPr>
    </w:p>
    <w:p w14:paraId="1D0FABE2" w14:textId="77777777" w:rsidR="00F5519C" w:rsidRDefault="00000000">
      <w:pPr>
        <w:spacing w:before="60" w:after="80"/>
      </w:pPr>
      <w:proofErr w:type="gramStart"/>
      <w:r>
        <w:rPr>
          <w:b/>
          <w:bCs/>
          <w:color w:val="1F3864"/>
          <w:sz w:val="24"/>
          <w:szCs w:val="24"/>
        </w:rPr>
        <w:t>Requirement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Understand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Track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Build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Validate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Deploy  →</w:t>
      </w:r>
      <w:proofErr w:type="gramEnd"/>
      <w:r>
        <w:rPr>
          <w:b/>
          <w:bCs/>
          <w:color w:val="1F3864"/>
          <w:sz w:val="24"/>
          <w:szCs w:val="24"/>
        </w:rPr>
        <w:t xml:space="preserve">  Maintain</w:t>
      </w:r>
    </w:p>
    <w:p w14:paraId="7D41B9A4" w14:textId="77777777" w:rsidR="00F5519C" w:rsidRDefault="00000000">
      <w:pPr>
        <w:spacing w:before="60" w:after="60"/>
      </w:pPr>
      <w:r>
        <w:rPr>
          <w:b/>
          <w:bCs/>
          <w:color w:val="111111"/>
        </w:rPr>
        <w:t>Validation is one step in the lifecycle, not the entire process.</w:t>
      </w:r>
    </w:p>
    <w:p w14:paraId="5D7BBFCA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6F7981EB" w14:textId="77777777" w:rsidR="00F5519C" w:rsidRDefault="00000000">
      <w:pPr>
        <w:spacing w:before="60" w:after="60"/>
      </w:pPr>
      <w:r>
        <w:rPr>
          <w:b/>
          <w:bCs/>
          <w:color w:val="111111"/>
        </w:rPr>
        <w:t>Requirement &amp; Understanding</w:t>
      </w:r>
    </w:p>
    <w:p w14:paraId="237A16E6" w14:textId="77777777" w:rsidR="00F5519C" w:rsidRDefault="00000000">
      <w:pPr>
        <w:spacing w:before="60" w:after="60"/>
      </w:pPr>
      <w:r>
        <w:rPr>
          <w:color w:val="111111"/>
        </w:rPr>
        <w:t>Every piece of work starts with understanding the requirement before any development begins.</w:t>
      </w:r>
    </w:p>
    <w:p w14:paraId="1DCD3938" w14:textId="77777777" w:rsidR="00F5519C" w:rsidRDefault="00000000">
      <w:pPr>
        <w:spacing w:before="60" w:after="60"/>
      </w:pPr>
      <w:r>
        <w:rPr>
          <w:color w:val="111111"/>
        </w:rPr>
        <w:t>Do not start coding immediately when a request comes in.</w:t>
      </w:r>
    </w:p>
    <w:p w14:paraId="6518CDA4" w14:textId="77777777" w:rsidR="00F5519C" w:rsidRDefault="00F5519C">
      <w:pPr>
        <w:spacing w:before="60"/>
      </w:pPr>
    </w:p>
    <w:p w14:paraId="0396048B" w14:textId="77777777" w:rsidR="00F5519C" w:rsidRDefault="00000000">
      <w:pPr>
        <w:spacing w:before="60" w:after="60"/>
      </w:pPr>
      <w:r>
        <w:rPr>
          <w:color w:val="111111"/>
        </w:rPr>
        <w:t>You must understand:</w:t>
      </w:r>
    </w:p>
    <w:p w14:paraId="2D38F48E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purpose of the dashboard or application</w:t>
      </w:r>
    </w:p>
    <w:p w14:paraId="7D0ABDEE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data source — Excel, database, API, SharePoint</w:t>
      </w:r>
    </w:p>
    <w:p w14:paraId="20254534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update frequency — daily, weekly, on demand</w:t>
      </w:r>
    </w:p>
    <w:p w14:paraId="50DCAB8A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stakeholders — who uses it, who owns the data</w:t>
      </w:r>
    </w:p>
    <w:p w14:paraId="3CADAA32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Whether the solution is business-critical or informational</w:t>
      </w:r>
    </w:p>
    <w:p w14:paraId="6D670A91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Where it will be deployed — internal server, Azure, SharePoint</w:t>
      </w:r>
    </w:p>
    <w:p w14:paraId="250D44AE" w14:textId="77777777" w:rsidR="00F5519C" w:rsidRDefault="00F5519C">
      <w:pPr>
        <w:spacing w:before="60"/>
      </w:pPr>
    </w:p>
    <w:p w14:paraId="09107F30" w14:textId="77777777" w:rsidR="00F5519C" w:rsidRDefault="00000000">
      <w:pPr>
        <w:spacing w:before="60" w:after="80"/>
      </w:pPr>
      <w:r>
        <w:rPr>
          <w:i/>
          <w:iCs/>
          <w:color w:val="444444"/>
        </w:rPr>
        <w:t>The objective is shared clarity, not detailed documentation.</w:t>
      </w:r>
    </w:p>
    <w:p w14:paraId="58EBFBD9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7029A280" w14:textId="77777777" w:rsidR="00F5519C" w:rsidRDefault="00000000">
      <w:pPr>
        <w:spacing w:before="60" w:after="60"/>
      </w:pPr>
      <w:r>
        <w:rPr>
          <w:b/>
          <w:bCs/>
          <w:color w:val="111111"/>
        </w:rPr>
        <w:t>Work Tracking (Mandatory)</w:t>
      </w:r>
    </w:p>
    <w:p w14:paraId="084BED35" w14:textId="77777777" w:rsidR="00F5519C" w:rsidRDefault="00000000">
      <w:pPr>
        <w:spacing w:before="60" w:after="60"/>
      </w:pPr>
      <w:r>
        <w:rPr>
          <w:color w:val="111111"/>
        </w:rPr>
        <w:t>All work must be tracked and version-controlled.</w:t>
      </w:r>
    </w:p>
    <w:p w14:paraId="63D7C286" w14:textId="77777777" w:rsidR="00F5519C" w:rsidRDefault="00F5519C">
      <w:pPr>
        <w:spacing w:before="60"/>
      </w:pPr>
    </w:p>
    <w:p w14:paraId="674E7854" w14:textId="77777777" w:rsidR="00F5519C" w:rsidRDefault="00000000">
      <w:pPr>
        <w:spacing w:before="60" w:after="60"/>
      </w:pPr>
      <w:r>
        <w:rPr>
          <w:color w:val="111111"/>
        </w:rPr>
        <w:t>Every change requires:</w:t>
      </w:r>
    </w:p>
    <w:p w14:paraId="486B0CB3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 work item in Azure DevOps</w:t>
      </w:r>
    </w:p>
    <w:p w14:paraId="4DD3153B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All changes checked into a repository</w:t>
      </w:r>
    </w:p>
    <w:p w14:paraId="35E248FC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Commits and pull requests linked to the work item</w:t>
      </w:r>
    </w:p>
    <w:p w14:paraId="4516A923" w14:textId="77777777" w:rsidR="00F5519C" w:rsidRDefault="00F5519C">
      <w:pPr>
        <w:spacing w:before="60"/>
      </w:pPr>
    </w:p>
    <w:p w14:paraId="11638965" w14:textId="77777777" w:rsidR="00F5519C" w:rsidRDefault="00000000">
      <w:pPr>
        <w:spacing w:before="60" w:after="80"/>
      </w:pPr>
      <w:r>
        <w:rPr>
          <w:i/>
          <w:iCs/>
          <w:color w:val="444444"/>
        </w:rPr>
        <w:lastRenderedPageBreak/>
        <w:t>No work should be done without tracking.</w:t>
      </w:r>
    </w:p>
    <w:p w14:paraId="329AADD3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730B5217" w14:textId="77777777" w:rsidR="00F5519C" w:rsidRDefault="00000000">
      <w:pPr>
        <w:spacing w:before="60" w:after="60"/>
      </w:pPr>
      <w:r>
        <w:rPr>
          <w:b/>
          <w:bCs/>
          <w:color w:val="111111"/>
        </w:rPr>
        <w:t>Build &amp; Review</w:t>
      </w:r>
    </w:p>
    <w:p w14:paraId="14591F6A" w14:textId="77777777" w:rsidR="00F5519C" w:rsidRDefault="00000000">
      <w:pPr>
        <w:spacing w:before="60" w:after="60"/>
      </w:pPr>
      <w:r>
        <w:rPr>
          <w:color w:val="111111"/>
        </w:rPr>
        <w:t>Development begins only after tracking is in place.</w:t>
      </w:r>
    </w:p>
    <w:p w14:paraId="3A16DE14" w14:textId="77777777" w:rsidR="00F5519C" w:rsidRDefault="00F5519C">
      <w:pPr>
        <w:spacing w:before="60"/>
      </w:pPr>
    </w:p>
    <w:p w14:paraId="1A52846D" w14:textId="77777777" w:rsidR="00F5519C" w:rsidRDefault="00000000">
      <w:pPr>
        <w:spacing w:before="60" w:after="60"/>
      </w:pPr>
      <w:r>
        <w:rPr>
          <w:color w:val="111111"/>
        </w:rPr>
        <w:t>During the build phase:</w:t>
      </w:r>
    </w:p>
    <w:p w14:paraId="6AAF174C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Follow standard repository and folder structure</w:t>
      </w:r>
    </w:p>
    <w:p w14:paraId="5A1DA64F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Raise a Pull Request when the change is ready</w:t>
      </w:r>
    </w:p>
    <w:p w14:paraId="3E820D86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Self-approval is not allowed</w:t>
      </w:r>
    </w:p>
    <w:p w14:paraId="1E4DABF1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At least one team member must review the changes</w:t>
      </w:r>
    </w:p>
    <w:p w14:paraId="24CA035C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Review all AI-generated code — especially calculations and business logic</w:t>
      </w:r>
    </w:p>
    <w:p w14:paraId="74EFACD9" w14:textId="77777777" w:rsidR="00F5519C" w:rsidRDefault="00F5519C">
      <w:pPr>
        <w:spacing w:before="60"/>
      </w:pPr>
    </w:p>
    <w:p w14:paraId="29C6E52A" w14:textId="77777777" w:rsidR="00F5519C" w:rsidRDefault="00000000">
      <w:pPr>
        <w:spacing w:before="60" w:after="80"/>
      </w:pPr>
      <w:r>
        <w:rPr>
          <w:i/>
          <w:iCs/>
          <w:color w:val="444444"/>
        </w:rPr>
        <w:t>This ensures quality, visibility, and shared ownership.</w:t>
      </w:r>
    </w:p>
    <w:p w14:paraId="4E523820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4340027C" w14:textId="77777777" w:rsidR="00F5519C" w:rsidRDefault="00000000">
      <w:pPr>
        <w:spacing w:before="60" w:after="60"/>
      </w:pPr>
      <w:r>
        <w:rPr>
          <w:b/>
          <w:bCs/>
          <w:color w:val="111111"/>
        </w:rPr>
        <w:t>Validation (Critical Scenarios Only)</w:t>
      </w:r>
    </w:p>
    <w:p w14:paraId="09AC273E" w14:textId="77777777" w:rsidR="00F5519C" w:rsidRDefault="00000000">
      <w:pPr>
        <w:spacing w:before="60" w:after="60"/>
      </w:pPr>
      <w:r>
        <w:rPr>
          <w:color w:val="111111"/>
        </w:rPr>
        <w:t>Validation is focused and pragmatic.</w:t>
      </w:r>
    </w:p>
    <w:p w14:paraId="2C6A20FC" w14:textId="77777777" w:rsidR="00F5519C" w:rsidRDefault="00F5519C">
      <w:pPr>
        <w:spacing w:before="60"/>
      </w:pPr>
    </w:p>
    <w:p w14:paraId="7E802482" w14:textId="77777777" w:rsidR="00F5519C" w:rsidRDefault="00000000">
      <w:pPr>
        <w:spacing w:before="60" w:after="60"/>
      </w:pPr>
      <w:r>
        <w:rPr>
          <w:color w:val="111111"/>
        </w:rPr>
        <w:t>Validate only:</w:t>
      </w:r>
    </w:p>
    <w:p w14:paraId="15057B93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Core logic or calculations</w:t>
      </w:r>
    </w:p>
    <w:p w14:paraId="0E62830F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Key visuals or outputs</w:t>
      </w:r>
    </w:p>
    <w:p w14:paraId="744A82F4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Data correctness — output </w:t>
      </w:r>
      <w:proofErr w:type="gramStart"/>
      <w:r>
        <w:rPr>
          <w:color w:val="111111"/>
        </w:rPr>
        <w:t>matches</w:t>
      </w:r>
      <w:proofErr w:type="gramEnd"/>
      <w:r>
        <w:rPr>
          <w:color w:val="111111"/>
        </w:rPr>
        <w:t xml:space="preserve"> source</w:t>
      </w:r>
    </w:p>
    <w:p w14:paraId="698EC6CB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Basic access and security behaviour</w:t>
      </w:r>
    </w:p>
    <w:p w14:paraId="256D5933" w14:textId="77777777" w:rsidR="00F5519C" w:rsidRDefault="00F5519C">
      <w:pPr>
        <w:spacing w:before="60"/>
      </w:pPr>
    </w:p>
    <w:p w14:paraId="6F03D23D" w14:textId="77777777" w:rsidR="00F5519C" w:rsidRDefault="00000000">
      <w:pPr>
        <w:spacing w:before="60" w:after="60"/>
      </w:pPr>
      <w:r>
        <w:rPr>
          <w:color w:val="111111"/>
        </w:rPr>
        <w:t>Manual validation is sufficient initially.</w:t>
      </w:r>
    </w:p>
    <w:p w14:paraId="00A570C4" w14:textId="77777777" w:rsidR="00F5519C" w:rsidRDefault="00000000">
      <w:pPr>
        <w:spacing w:before="60" w:after="60"/>
      </w:pPr>
      <w:r>
        <w:rPr>
          <w:color w:val="111111"/>
        </w:rPr>
        <w:t>Automation should be added only if the same validation repeats frequently.</w:t>
      </w:r>
    </w:p>
    <w:p w14:paraId="65E3B364" w14:textId="77777777" w:rsidR="00F5519C" w:rsidRDefault="00F5519C">
      <w:pPr>
        <w:spacing w:before="60"/>
      </w:pPr>
    </w:p>
    <w:p w14:paraId="6B65F944" w14:textId="77777777" w:rsidR="00F5519C" w:rsidRDefault="00000000">
      <w:pPr>
        <w:spacing w:before="60" w:after="80"/>
      </w:pPr>
      <w:r>
        <w:rPr>
          <w:i/>
          <w:iCs/>
          <w:color w:val="444444"/>
        </w:rPr>
        <w:t>The goal is "safe to release," not perfection.</w:t>
      </w:r>
    </w:p>
    <w:p w14:paraId="42188743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4209DBFF" w14:textId="77777777" w:rsidR="00F5519C" w:rsidRDefault="00000000">
      <w:pPr>
        <w:spacing w:before="60" w:after="60"/>
      </w:pPr>
      <w:r>
        <w:rPr>
          <w:b/>
          <w:bCs/>
          <w:color w:val="111111"/>
        </w:rPr>
        <w:t>Deployment &amp; Ownership</w:t>
      </w:r>
    </w:p>
    <w:p w14:paraId="0F49AA7E" w14:textId="77777777" w:rsidR="00F5519C" w:rsidRDefault="00000000">
      <w:pPr>
        <w:spacing w:before="60" w:after="60"/>
      </w:pPr>
      <w:r>
        <w:rPr>
          <w:color w:val="111111"/>
        </w:rPr>
        <w:t>Once validation is complete:</w:t>
      </w:r>
    </w:p>
    <w:p w14:paraId="181E69FC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Deploy to the correct environment</w:t>
      </w:r>
    </w:p>
    <w:p w14:paraId="61D4A397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Notify stakeholders</w:t>
      </w:r>
    </w:p>
    <w:p w14:paraId="3594B6CA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Confirm team ownership of the solution</w:t>
      </w:r>
    </w:p>
    <w:p w14:paraId="2535428B" w14:textId="77777777" w:rsidR="00F5519C" w:rsidRDefault="00F5519C">
      <w:pPr>
        <w:spacing w:before="60"/>
      </w:pPr>
    </w:p>
    <w:p w14:paraId="07469C33" w14:textId="77777777" w:rsidR="00F5519C" w:rsidRDefault="00000000">
      <w:pPr>
        <w:spacing w:before="60" w:after="80"/>
      </w:pPr>
      <w:r>
        <w:rPr>
          <w:i/>
          <w:iCs/>
          <w:color w:val="444444"/>
        </w:rPr>
        <w:t>All dashboards and applications are owned by the team, not individuals.</w:t>
      </w:r>
    </w:p>
    <w:p w14:paraId="3AE311DE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3431341C" w14:textId="77777777" w:rsidR="00F5519C" w:rsidRDefault="00000000">
      <w:pPr>
        <w:spacing w:before="60" w:after="60"/>
      </w:pPr>
      <w:r>
        <w:rPr>
          <w:b/>
          <w:bCs/>
          <w:color w:val="111111"/>
        </w:rPr>
        <w:t>Maintenance</w:t>
      </w:r>
    </w:p>
    <w:p w14:paraId="5EA8F46E" w14:textId="77777777" w:rsidR="00F5519C" w:rsidRDefault="00000000">
      <w:pPr>
        <w:spacing w:before="60" w:after="60"/>
      </w:pPr>
      <w:r>
        <w:rPr>
          <w:color w:val="111111"/>
        </w:rPr>
        <w:t>After deployment, the solution enters maintenance.</w:t>
      </w:r>
    </w:p>
    <w:p w14:paraId="12B60D22" w14:textId="77777777" w:rsidR="00F5519C" w:rsidRDefault="00F5519C">
      <w:pPr>
        <w:spacing w:before="60"/>
      </w:pPr>
    </w:p>
    <w:p w14:paraId="6D229DC7" w14:textId="77777777" w:rsidR="00F5519C" w:rsidRDefault="00000000">
      <w:pPr>
        <w:spacing w:before="60" w:after="60"/>
      </w:pPr>
      <w:r>
        <w:rPr>
          <w:color w:val="111111"/>
        </w:rPr>
        <w:lastRenderedPageBreak/>
        <w:t>Maintenance includes:</w:t>
      </w:r>
    </w:p>
    <w:p w14:paraId="640BBF9F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Bug fixes</w:t>
      </w:r>
    </w:p>
    <w:p w14:paraId="31C318FE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Vulnerability fixes</w:t>
      </w:r>
    </w:p>
    <w:p w14:paraId="24A2A722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Enhancements</w:t>
      </w:r>
    </w:p>
    <w:p w14:paraId="0EF29B8C" w14:textId="77777777" w:rsidR="00F5519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Data source changes</w:t>
      </w:r>
    </w:p>
    <w:p w14:paraId="0C45F552" w14:textId="77777777" w:rsidR="00F5519C" w:rsidRDefault="00F5519C">
      <w:pPr>
        <w:spacing w:before="60"/>
      </w:pPr>
    </w:p>
    <w:p w14:paraId="72E10BC0" w14:textId="77777777" w:rsidR="00F5519C" w:rsidRDefault="00000000">
      <w:pPr>
        <w:spacing w:before="60" w:after="60"/>
      </w:pPr>
      <w:r>
        <w:rPr>
          <w:color w:val="111111"/>
        </w:rPr>
        <w:t xml:space="preserve">All maintenance work follows the same lifecycle:  </w:t>
      </w:r>
      <w:r>
        <w:rPr>
          <w:b/>
          <w:bCs/>
          <w:color w:val="1F3864"/>
        </w:rPr>
        <w:t>Understand → Track → Build → Validate → Deploy</w:t>
      </w:r>
    </w:p>
    <w:p w14:paraId="3E8CB119" w14:textId="77777777" w:rsidR="00F5519C" w:rsidRDefault="00000000">
      <w:pPr>
        <w:spacing w:before="60" w:after="80"/>
      </w:pPr>
      <w:r>
        <w:rPr>
          <w:i/>
          <w:iCs/>
          <w:color w:val="444444"/>
        </w:rPr>
        <w:t>Shortcuts are not allowed, even for small changes.</w:t>
      </w:r>
    </w:p>
    <w:p w14:paraId="3672D8BC" w14:textId="77777777" w:rsidR="00F5519C" w:rsidRDefault="00F5519C">
      <w:pPr>
        <w:pBdr>
          <w:bottom w:val="single" w:sz="2" w:space="1" w:color="CCCCCC"/>
        </w:pBdr>
        <w:spacing w:before="160" w:after="160"/>
      </w:pPr>
    </w:p>
    <w:p w14:paraId="6EF1772A" w14:textId="77777777" w:rsidR="00F5519C" w:rsidRDefault="00000000">
      <w:pPr>
        <w:spacing w:before="60" w:after="60"/>
      </w:pPr>
      <w:r>
        <w:rPr>
          <w:b/>
          <w:bCs/>
          <w:color w:val="111111"/>
        </w:rPr>
        <w:t>One-Line Reminder</w:t>
      </w:r>
    </w:p>
    <w:p w14:paraId="4075826A" w14:textId="77777777" w:rsidR="00F5519C" w:rsidRDefault="00000000">
      <w:pPr>
        <w:spacing w:before="60" w:after="60"/>
      </w:pPr>
      <w:r>
        <w:rPr>
          <w:color w:val="111111"/>
        </w:rPr>
        <w:t>Follow the same simple process every time to keep dashboards and applications safe, scalable, and team-owned.</w:t>
      </w:r>
    </w:p>
    <w:sectPr w:rsidR="00F551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F7DB2"/>
    <w:multiLevelType w:val="hybridMultilevel"/>
    <w:tmpl w:val="B14AEC74"/>
    <w:lvl w:ilvl="0" w:tplc="DB304100">
      <w:start w:val="1"/>
      <w:numFmt w:val="bullet"/>
      <w:lvlText w:val="●"/>
      <w:lvlJc w:val="left"/>
      <w:pPr>
        <w:ind w:left="720" w:hanging="360"/>
      </w:pPr>
    </w:lvl>
    <w:lvl w:ilvl="1" w:tplc="F5545DFA">
      <w:start w:val="1"/>
      <w:numFmt w:val="bullet"/>
      <w:lvlText w:val="○"/>
      <w:lvlJc w:val="left"/>
      <w:pPr>
        <w:ind w:left="1440" w:hanging="360"/>
      </w:pPr>
    </w:lvl>
    <w:lvl w:ilvl="2" w:tplc="B1C091D0">
      <w:start w:val="1"/>
      <w:numFmt w:val="bullet"/>
      <w:lvlText w:val="■"/>
      <w:lvlJc w:val="left"/>
      <w:pPr>
        <w:ind w:left="2160" w:hanging="360"/>
      </w:pPr>
    </w:lvl>
    <w:lvl w:ilvl="3" w:tplc="4BFC9B76">
      <w:start w:val="1"/>
      <w:numFmt w:val="bullet"/>
      <w:lvlText w:val="●"/>
      <w:lvlJc w:val="left"/>
      <w:pPr>
        <w:ind w:left="2880" w:hanging="360"/>
      </w:pPr>
    </w:lvl>
    <w:lvl w:ilvl="4" w:tplc="97E816AA">
      <w:start w:val="1"/>
      <w:numFmt w:val="bullet"/>
      <w:lvlText w:val="○"/>
      <w:lvlJc w:val="left"/>
      <w:pPr>
        <w:ind w:left="3600" w:hanging="360"/>
      </w:pPr>
    </w:lvl>
    <w:lvl w:ilvl="5" w:tplc="BE22C40E">
      <w:start w:val="1"/>
      <w:numFmt w:val="bullet"/>
      <w:lvlText w:val="■"/>
      <w:lvlJc w:val="left"/>
      <w:pPr>
        <w:ind w:left="4320" w:hanging="360"/>
      </w:pPr>
    </w:lvl>
    <w:lvl w:ilvl="6" w:tplc="FE3CE382">
      <w:start w:val="1"/>
      <w:numFmt w:val="bullet"/>
      <w:lvlText w:val="●"/>
      <w:lvlJc w:val="left"/>
      <w:pPr>
        <w:ind w:left="5040" w:hanging="360"/>
      </w:pPr>
    </w:lvl>
    <w:lvl w:ilvl="7" w:tplc="8CE2611A">
      <w:start w:val="1"/>
      <w:numFmt w:val="bullet"/>
      <w:lvlText w:val="●"/>
      <w:lvlJc w:val="left"/>
      <w:pPr>
        <w:ind w:left="5760" w:hanging="360"/>
      </w:pPr>
    </w:lvl>
    <w:lvl w:ilvl="8" w:tplc="94F88F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72548A"/>
    <w:multiLevelType w:val="hybridMultilevel"/>
    <w:tmpl w:val="F68E3E64"/>
    <w:lvl w:ilvl="0" w:tplc="06E49862">
      <w:start w:val="1"/>
      <w:numFmt w:val="bullet"/>
      <w:lvlText w:val="•"/>
      <w:lvlJc w:val="left"/>
      <w:pPr>
        <w:ind w:left="540" w:hanging="300"/>
      </w:pPr>
    </w:lvl>
    <w:lvl w:ilvl="1" w:tplc="7C0074E6">
      <w:numFmt w:val="decimal"/>
      <w:lvlText w:val=""/>
      <w:lvlJc w:val="left"/>
    </w:lvl>
    <w:lvl w:ilvl="2" w:tplc="41666CE6">
      <w:numFmt w:val="decimal"/>
      <w:lvlText w:val=""/>
      <w:lvlJc w:val="left"/>
    </w:lvl>
    <w:lvl w:ilvl="3" w:tplc="53F0AF38">
      <w:numFmt w:val="decimal"/>
      <w:lvlText w:val=""/>
      <w:lvlJc w:val="left"/>
    </w:lvl>
    <w:lvl w:ilvl="4" w:tplc="9714706A">
      <w:numFmt w:val="decimal"/>
      <w:lvlText w:val=""/>
      <w:lvlJc w:val="left"/>
    </w:lvl>
    <w:lvl w:ilvl="5" w:tplc="2A00AAC6">
      <w:numFmt w:val="decimal"/>
      <w:lvlText w:val=""/>
      <w:lvlJc w:val="left"/>
    </w:lvl>
    <w:lvl w:ilvl="6" w:tplc="EE141FB4">
      <w:numFmt w:val="decimal"/>
      <w:lvlText w:val=""/>
      <w:lvlJc w:val="left"/>
    </w:lvl>
    <w:lvl w:ilvl="7" w:tplc="99C814F2">
      <w:numFmt w:val="decimal"/>
      <w:lvlText w:val=""/>
      <w:lvlJc w:val="left"/>
    </w:lvl>
    <w:lvl w:ilvl="8" w:tplc="F8020574">
      <w:numFmt w:val="decimal"/>
      <w:lvlText w:val=""/>
      <w:lvlJc w:val="left"/>
    </w:lvl>
  </w:abstractNum>
  <w:num w:numId="1" w16cid:durableId="1541435165">
    <w:abstractNumId w:val="0"/>
    <w:lvlOverride w:ilvl="0">
      <w:startOverride w:val="1"/>
    </w:lvlOverride>
  </w:num>
  <w:num w:numId="2" w16cid:durableId="1336566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9C"/>
    <w:rsid w:val="00D35F21"/>
    <w:rsid w:val="00D44FEB"/>
    <w:rsid w:val="00F5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7150"/>
  <w15:docId w15:val="{4EAEDE4A-F929-4D08-8AB2-D7F6EA18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Mahantesh Pujar</cp:lastModifiedBy>
  <cp:revision>2</cp:revision>
  <dcterms:created xsi:type="dcterms:W3CDTF">2026-04-21T10:34:00Z</dcterms:created>
  <dcterms:modified xsi:type="dcterms:W3CDTF">2026-04-21T10:34:00Z</dcterms:modified>
</cp:coreProperties>
</file>