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RLLOT SDD Pilot - Short Progress Report</w:t>
      </w:r>
    </w:p>
    <w:p>
      <w:pPr>
        <w:jc w:val="center"/>
      </w:pPr>
      <w:r>
        <w:rPr>
          <w:i/>
          <w:sz w:val="19"/>
        </w:rPr>
        <w:t>Day 1 to Current Status | 19 Aug 2026</w:t>
      </w:r>
    </w:p>
    <w:p>
      <w:pPr>
        <w:spacing w:after="120"/>
      </w:pPr>
      <w:r>
        <w:rPr>
          <w:b/>
        </w:rPr>
        <w:t xml:space="preserve">Objective: </w:t>
      </w:r>
      <w:r>
        <w:t>Evaluate GitHub Spec Kit / SDD on a real RLLOT modernization feature and capture how requirements, gates, implementation, and requirement changes behave.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2520"/>
        <w:gridCol w:w="8496"/>
      </w:tblGrid>
      <w:tr>
        <w:tc>
          <w:tcPr>
            <w:tcW w:type="dxa" w:w="3504"/>
            <w:vAlign w:val="center"/>
            <w:shd w:fill="D9EAF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504"/>
            <w:vAlign w:val="center"/>
            <w:shd w:fill="D9EAF7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3504"/>
            <w:vAlign w:val="center"/>
            <w:shd w:fill="D9EAF7"/>
          </w:tcPr>
          <w:p>
            <w:r>
              <w:rPr>
                <w:b/>
                <w:sz w:val="18"/>
              </w:rPr>
              <w:t>One-line Summary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Existing System Discovery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Reverse-engineered the current Excel -&gt; Python -&gt; JSON -&gt; static HTML flow and captured the important rollout business rules and constraints.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Greenfield Product Exploration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Used the existing application as evidence, challenged legacy assumptions, and explored alternative product/UX directions before locking the new solution.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SDD Constitution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Created the project-wide SDD principles and corrected AI-generated assumptions that would have unnecessarily locked the new product to the old UX.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Feature 001 - Specify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Defined Controlled Excel Import, Validation and Active Dataset as the first vertical feature without putting implementation technology into the specification.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Clarification Gate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Resolved ambiguous behavior such as DR workbook structure, unknown statuses, duplicate row IDs, empty batches, extra sheets, duplicate submissions, formula values, and failure handling.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Technical Plan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Generated and reviewed plan.md, research.md, data-model.md, API contracts and quickstart artifacts, then corrected several compatibility assumptions against the real extractor behavior.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Readiness Checklist Gate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Used the checklist as a pre-task quality gate, found many specification/plan inconsistencies, and resolved the blocking items before allowing task generation.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Tasks + Analyze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Generated dependency-ordered implementation tasks and ran cross-artifact analysis, which exposed missing fields, ownership gaps, duplicate responsibilities and other issues before coding.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Implementation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Implemented the feature from the approved tasks, including ingestion, normalization, validation, persistence, APIs, last-known-good safety and compatibility tests.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10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Convergence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Post-implementation convergence found real specification drift in migration, normalization and row-handling behavior; additional convergence tasks were executed until the feature matched the approved artifacts.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11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Real DR Workbook Validation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Testing with an actual DR workbook exposed a physical worksheet-name mismatch that synthetic/compatibility fixtures had not revealed.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12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Requirement Change Loop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Instead of patching code directly, the issue was taken back through specification -&gt; clarify -&gt; plan -&gt; checklist so the real workbook evidence became an explicit SDD requirement.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13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Revised Readiness Gate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The post-change checklist initially exposed 20 open delta items; after resolving hard and soft blockers it reached 93 passes with only the already accepted safe deferral remaining.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14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Current Status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The revised specification and planning artifacts are aligned and the feature is ready to continue with /speckit.tasks -&gt; /speckit.analyze -&gt; /speckit.implement -&gt; /speckit.converge for the new revision.</w:t>
            </w:r>
          </w:p>
        </w:tc>
      </w:tr>
    </w:tbl>
    <w:p/>
    <w:p>
      <w:pPr>
        <w:spacing w:before="60"/>
      </w:pPr>
      <w:r>
        <w:rPr>
          <w:b/>
        </w:rPr>
        <w:t xml:space="preserve">Key SDD takeaway for manager: </w:t>
      </w:r>
      <w:r>
        <w:t>The pilot showed that Spec Kit is not just code generation; its main value is making assumptions, changes, gaps and implementation drift visible before and after code is written.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