
<file path=[Content_Types].xml><?xml version="1.0" encoding="utf-8"?>
<Types xmlns="http://schemas.openxmlformats.org/package/2006/content-types">
  <Default Extension="xml" ContentType="application/xml"/>
  <Default Extension="wmf" ContentType="image/x-wmf"/>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413565A">
      <w:pPr>
        <w:jc w:val="center"/>
      </w:pPr>
      <w:bookmarkStart w:id="119" w:name="_GoBack"/>
      <w:bookmarkEnd w:id="119"/>
      <w:r>
        <w:drawing>
          <wp:inline distT="0" distB="0" distL="114300" distR="114300">
            <wp:extent cx="1920240" cy="445135"/>
            <wp:effectExtent l="0" t="0" r="0" b="1206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1920240" cy="445208"/>
                    </a:xfrm>
                    <a:prstGeom prst="rect">
                      <a:avLst/>
                    </a:prstGeom>
                  </pic:spPr>
                </pic:pic>
              </a:graphicData>
            </a:graphic>
          </wp:inline>
        </w:drawing>
      </w:r>
    </w:p>
    <w:p w14:paraId="79838984">
      <w:pPr>
        <w:spacing w:after="360"/>
        <w:jc w:val="center"/>
      </w:pPr>
      <w:r>
        <w:rPr>
          <w:b/>
          <w:sz w:val="40"/>
        </w:rPr>
        <w:t>DATA VERSE AI (Business Intelligence Platform)</w:t>
      </w:r>
    </w:p>
    <w:p w14:paraId="60E15F69">
      <w:pPr>
        <w:spacing w:after="280"/>
        <w:jc w:val="center"/>
      </w:pPr>
      <w:r>
        <w:rPr>
          <w:b w:val="0"/>
          <w:sz w:val="26"/>
        </w:rPr>
        <w:t>Final Project Report by</w:t>
      </w:r>
    </w:p>
    <w:p w14:paraId="568A388B">
      <w:pPr>
        <w:spacing w:after="80"/>
        <w:jc w:val="center"/>
      </w:pPr>
      <w:r>
        <w:rPr>
          <w:b/>
          <w:sz w:val="26"/>
        </w:rPr>
        <w:t>Muhammad Muavia (051-37766)</w:t>
      </w:r>
    </w:p>
    <w:p w14:paraId="520E3451">
      <w:pPr>
        <w:spacing w:after="80"/>
        <w:jc w:val="center"/>
      </w:pPr>
      <w:r>
        <w:rPr>
          <w:b/>
          <w:sz w:val="26"/>
        </w:rPr>
        <w:t>Hasnain Ali (051-37721)</w:t>
      </w:r>
    </w:p>
    <w:p w14:paraId="0F16D61D">
      <w:pPr>
        <w:spacing w:after="800"/>
        <w:jc w:val="center"/>
      </w:pPr>
      <w:r>
        <w:rPr>
          <w:b/>
          <w:sz w:val="26"/>
        </w:rPr>
        <w:t>M. Shahan Subhani (051-37655)</w:t>
      </w:r>
    </w:p>
    <w:p w14:paraId="760820B4">
      <w:pPr>
        <w:spacing w:after="80"/>
        <w:jc w:val="center"/>
      </w:pPr>
      <w:r>
        <w:rPr>
          <w:b w:val="0"/>
          <w:sz w:val="24"/>
        </w:rPr>
        <w:t>In Partial Fulfillment</w:t>
      </w:r>
    </w:p>
    <w:p w14:paraId="3ECFB2C2">
      <w:pPr>
        <w:spacing w:after="80"/>
        <w:jc w:val="center"/>
      </w:pPr>
      <w:r>
        <w:rPr>
          <w:b w:val="0"/>
          <w:sz w:val="24"/>
        </w:rPr>
        <w:t>Of the Requirements for the degree</w:t>
      </w:r>
    </w:p>
    <w:p w14:paraId="207AEFEC">
      <w:pPr>
        <w:spacing w:after="80"/>
        <w:jc w:val="center"/>
      </w:pPr>
      <w:r>
        <w:rPr>
          <w:b/>
          <w:sz w:val="24"/>
        </w:rPr>
        <w:t>Bachelor of Science in Computer Science (BSCS)</w:t>
      </w:r>
    </w:p>
    <w:p w14:paraId="583886BC">
      <w:pPr>
        <w:spacing w:after="80"/>
        <w:jc w:val="center"/>
      </w:pPr>
      <w:r>
        <w:rPr>
          <w:b w:val="0"/>
          <w:sz w:val="24"/>
        </w:rPr>
        <w:t>Iqra University H9 Campus</w:t>
      </w:r>
    </w:p>
    <w:p w14:paraId="0296F3E7">
      <w:pPr>
        <w:spacing w:after="80"/>
        <w:jc w:val="center"/>
      </w:pPr>
      <w:r>
        <w:rPr>
          <w:b w:val="0"/>
          <w:sz w:val="24"/>
        </w:rPr>
        <w:t>Islamabad, Pakistan</w:t>
      </w:r>
    </w:p>
    <w:p w14:paraId="503EE421">
      <w:pPr>
        <w:spacing w:after="160"/>
        <w:jc w:val="center"/>
      </w:pPr>
      <w:r>
        <w:rPr>
          <w:b w:val="0"/>
          <w:sz w:val="24"/>
        </w:rPr>
        <w:t>(2026)</w:t>
      </w:r>
    </w:p>
    <w:p w14:paraId="24529528">
      <w:r>
        <w:br w:type="page"/>
      </w:r>
    </w:p>
    <w:p w14:paraId="3E61CA2C">
      <w:r>
        <w:rPr>
          <w:b/>
          <w:sz w:val="32"/>
        </w:rPr>
        <w:t>Table of Contents</w:t>
      </w:r>
    </w:p>
    <w:p w14:paraId="1E53F96D">
      <w:pPr>
        <w:pStyle w:val="37"/>
        <w:tabs>
          <w:tab w:val="right" w:leader="dot" w:pos="9360"/>
        </w:tabs>
      </w:pPr>
      <w:r>
        <w:fldChar w:fldCharType="begin"/>
      </w:r>
      <w:r>
        <w:instrText xml:space="preserve">TOC \o "1-3" \h \z \u</w:instrText>
      </w:r>
      <w:r>
        <w:fldChar w:fldCharType="separate"/>
      </w:r>
      <w:r>
        <w:fldChar w:fldCharType="begin"/>
      </w:r>
      <w:r>
        <w:instrText xml:space="preserve"> HYPERLINK \l _Toc29016 </w:instrText>
      </w:r>
      <w:r>
        <w:fldChar w:fldCharType="separate"/>
      </w:r>
      <w:r>
        <w:t>Chapter 1:</w:t>
      </w:r>
      <w:r>
        <w:tab/>
      </w:r>
      <w:r>
        <w:fldChar w:fldCharType="begin"/>
      </w:r>
      <w:r>
        <w:instrText xml:space="preserve"> PAGEREF _Toc29016 \h </w:instrText>
      </w:r>
      <w:r>
        <w:fldChar w:fldCharType="separate"/>
      </w:r>
      <w:r>
        <w:t>6</w:t>
      </w:r>
      <w:r>
        <w:fldChar w:fldCharType="end"/>
      </w:r>
      <w:r>
        <w:fldChar w:fldCharType="end"/>
      </w:r>
    </w:p>
    <w:p w14:paraId="7396B9AC">
      <w:pPr>
        <w:pStyle w:val="38"/>
        <w:tabs>
          <w:tab w:val="right" w:leader="dot" w:pos="9360"/>
        </w:tabs>
      </w:pPr>
      <w:r>
        <w:fldChar w:fldCharType="begin"/>
      </w:r>
      <w:r>
        <w:instrText xml:space="preserve"> HYPERLINK \l _Toc1540 </w:instrText>
      </w:r>
      <w:r>
        <w:fldChar w:fldCharType="separate"/>
      </w:r>
      <w:r>
        <w:t>1.1 Background and Context</w:t>
      </w:r>
      <w:r>
        <w:tab/>
      </w:r>
      <w:r>
        <w:fldChar w:fldCharType="begin"/>
      </w:r>
      <w:r>
        <w:instrText xml:space="preserve"> PAGEREF _Toc1540 \h </w:instrText>
      </w:r>
      <w:r>
        <w:fldChar w:fldCharType="separate"/>
      </w:r>
      <w:r>
        <w:t>6</w:t>
      </w:r>
      <w:r>
        <w:fldChar w:fldCharType="end"/>
      </w:r>
      <w:r>
        <w:fldChar w:fldCharType="end"/>
      </w:r>
    </w:p>
    <w:p w14:paraId="45A8F864">
      <w:pPr>
        <w:pStyle w:val="38"/>
        <w:tabs>
          <w:tab w:val="right" w:leader="dot" w:pos="9360"/>
        </w:tabs>
      </w:pPr>
      <w:r>
        <w:fldChar w:fldCharType="begin"/>
      </w:r>
      <w:r>
        <w:instrText xml:space="preserve"> HYPERLINK \l _Toc7194 </w:instrText>
      </w:r>
      <w:r>
        <w:fldChar w:fldCharType="separate"/>
      </w:r>
      <w:r>
        <w:t>1.2 Problem Statement</w:t>
      </w:r>
      <w:r>
        <w:tab/>
      </w:r>
      <w:r>
        <w:fldChar w:fldCharType="begin"/>
      </w:r>
      <w:r>
        <w:instrText xml:space="preserve"> PAGEREF _Toc7194 \h </w:instrText>
      </w:r>
      <w:r>
        <w:fldChar w:fldCharType="separate"/>
      </w:r>
      <w:r>
        <w:t>6</w:t>
      </w:r>
      <w:r>
        <w:fldChar w:fldCharType="end"/>
      </w:r>
      <w:r>
        <w:fldChar w:fldCharType="end"/>
      </w:r>
    </w:p>
    <w:p w14:paraId="11762208">
      <w:pPr>
        <w:pStyle w:val="38"/>
        <w:tabs>
          <w:tab w:val="right" w:leader="dot" w:pos="9360"/>
        </w:tabs>
      </w:pPr>
      <w:r>
        <w:fldChar w:fldCharType="begin"/>
      </w:r>
      <w:r>
        <w:instrText xml:space="preserve"> HYPERLINK \l _Toc21172 </w:instrText>
      </w:r>
      <w:r>
        <w:fldChar w:fldCharType="separate"/>
      </w:r>
      <w:r>
        <w:t>1.3 Aim and Objectives</w:t>
      </w:r>
      <w:r>
        <w:tab/>
      </w:r>
      <w:r>
        <w:fldChar w:fldCharType="begin"/>
      </w:r>
      <w:r>
        <w:instrText xml:space="preserve"> PAGEREF _Toc21172 \h </w:instrText>
      </w:r>
      <w:r>
        <w:fldChar w:fldCharType="separate"/>
      </w:r>
      <w:r>
        <w:t>7</w:t>
      </w:r>
      <w:r>
        <w:fldChar w:fldCharType="end"/>
      </w:r>
      <w:r>
        <w:fldChar w:fldCharType="end"/>
      </w:r>
    </w:p>
    <w:p w14:paraId="7F56B498">
      <w:pPr>
        <w:pStyle w:val="39"/>
        <w:tabs>
          <w:tab w:val="right" w:leader="dot" w:pos="9360"/>
        </w:tabs>
      </w:pPr>
      <w:r>
        <w:fldChar w:fldCharType="begin"/>
      </w:r>
      <w:r>
        <w:instrText xml:space="preserve"> HYPERLINK \l _Toc9407 </w:instrText>
      </w:r>
      <w:r>
        <w:fldChar w:fldCharType="separate"/>
      </w:r>
      <w:r>
        <w:t>1.3.1 Aim</w:t>
      </w:r>
      <w:r>
        <w:tab/>
      </w:r>
      <w:r>
        <w:fldChar w:fldCharType="begin"/>
      </w:r>
      <w:r>
        <w:instrText xml:space="preserve"> PAGEREF _Toc9407 \h </w:instrText>
      </w:r>
      <w:r>
        <w:fldChar w:fldCharType="separate"/>
      </w:r>
      <w:r>
        <w:t>7</w:t>
      </w:r>
      <w:r>
        <w:fldChar w:fldCharType="end"/>
      </w:r>
      <w:r>
        <w:fldChar w:fldCharType="end"/>
      </w:r>
    </w:p>
    <w:p w14:paraId="7F828AEF">
      <w:pPr>
        <w:pStyle w:val="39"/>
        <w:tabs>
          <w:tab w:val="right" w:leader="dot" w:pos="9360"/>
        </w:tabs>
      </w:pPr>
      <w:r>
        <w:fldChar w:fldCharType="begin"/>
      </w:r>
      <w:r>
        <w:instrText xml:space="preserve"> HYPERLINK \l _Toc27592 </w:instrText>
      </w:r>
      <w:r>
        <w:fldChar w:fldCharType="separate"/>
      </w:r>
      <w:r>
        <w:t>1.3.2 Objectives</w:t>
      </w:r>
      <w:r>
        <w:tab/>
      </w:r>
      <w:r>
        <w:fldChar w:fldCharType="begin"/>
      </w:r>
      <w:r>
        <w:instrText xml:space="preserve"> PAGEREF _Toc27592 \h </w:instrText>
      </w:r>
      <w:r>
        <w:fldChar w:fldCharType="separate"/>
      </w:r>
      <w:r>
        <w:t>7</w:t>
      </w:r>
      <w:r>
        <w:fldChar w:fldCharType="end"/>
      </w:r>
      <w:r>
        <w:fldChar w:fldCharType="end"/>
      </w:r>
    </w:p>
    <w:p w14:paraId="55EC41F7">
      <w:pPr>
        <w:pStyle w:val="38"/>
        <w:tabs>
          <w:tab w:val="right" w:leader="dot" w:pos="9360"/>
        </w:tabs>
      </w:pPr>
      <w:r>
        <w:fldChar w:fldCharType="begin"/>
      </w:r>
      <w:r>
        <w:instrText xml:space="preserve"> HYPERLINK \l _Toc17188 </w:instrText>
      </w:r>
      <w:r>
        <w:fldChar w:fldCharType="separate"/>
      </w:r>
      <w:r>
        <w:t>1.4 Scope and Delimitations</w:t>
      </w:r>
      <w:r>
        <w:tab/>
      </w:r>
      <w:r>
        <w:fldChar w:fldCharType="begin"/>
      </w:r>
      <w:r>
        <w:instrText xml:space="preserve"> PAGEREF _Toc17188 \h </w:instrText>
      </w:r>
      <w:r>
        <w:fldChar w:fldCharType="separate"/>
      </w:r>
      <w:r>
        <w:t>7</w:t>
      </w:r>
      <w:r>
        <w:fldChar w:fldCharType="end"/>
      </w:r>
      <w:r>
        <w:fldChar w:fldCharType="end"/>
      </w:r>
    </w:p>
    <w:p w14:paraId="48E86668">
      <w:pPr>
        <w:pStyle w:val="39"/>
        <w:tabs>
          <w:tab w:val="right" w:leader="dot" w:pos="9360"/>
        </w:tabs>
      </w:pPr>
      <w:r>
        <w:fldChar w:fldCharType="begin"/>
      </w:r>
      <w:r>
        <w:instrText xml:space="preserve"> HYPERLINK \l _Toc19419 </w:instrText>
      </w:r>
      <w:r>
        <w:fldChar w:fldCharType="separate"/>
      </w:r>
      <w:r>
        <w:t>1.4.1 Scope</w:t>
      </w:r>
      <w:r>
        <w:tab/>
      </w:r>
      <w:r>
        <w:fldChar w:fldCharType="begin"/>
      </w:r>
      <w:r>
        <w:instrText xml:space="preserve"> PAGEREF _Toc19419 \h </w:instrText>
      </w:r>
      <w:r>
        <w:fldChar w:fldCharType="separate"/>
      </w:r>
      <w:r>
        <w:t>7</w:t>
      </w:r>
      <w:r>
        <w:fldChar w:fldCharType="end"/>
      </w:r>
      <w:r>
        <w:fldChar w:fldCharType="end"/>
      </w:r>
    </w:p>
    <w:p w14:paraId="54B1D245">
      <w:pPr>
        <w:pStyle w:val="39"/>
        <w:tabs>
          <w:tab w:val="right" w:leader="dot" w:pos="9360"/>
        </w:tabs>
      </w:pPr>
      <w:r>
        <w:fldChar w:fldCharType="begin"/>
      </w:r>
      <w:r>
        <w:instrText xml:space="preserve"> HYPERLINK \l _Toc2246 </w:instrText>
      </w:r>
      <w:r>
        <w:fldChar w:fldCharType="separate"/>
      </w:r>
      <w:r>
        <w:t>1.4.2 Delimitations:</w:t>
      </w:r>
      <w:r>
        <w:tab/>
      </w:r>
      <w:r>
        <w:fldChar w:fldCharType="begin"/>
      </w:r>
      <w:r>
        <w:instrText xml:space="preserve"> PAGEREF _Toc2246 \h </w:instrText>
      </w:r>
      <w:r>
        <w:fldChar w:fldCharType="separate"/>
      </w:r>
      <w:r>
        <w:t>7</w:t>
      </w:r>
      <w:r>
        <w:fldChar w:fldCharType="end"/>
      </w:r>
      <w:r>
        <w:fldChar w:fldCharType="end"/>
      </w:r>
    </w:p>
    <w:p w14:paraId="414EC81B">
      <w:pPr>
        <w:pStyle w:val="38"/>
        <w:tabs>
          <w:tab w:val="right" w:leader="dot" w:pos="9360"/>
        </w:tabs>
      </w:pPr>
      <w:r>
        <w:fldChar w:fldCharType="begin"/>
      </w:r>
      <w:r>
        <w:instrText xml:space="preserve"> HYPERLINK \l _Toc639 </w:instrText>
      </w:r>
      <w:r>
        <w:fldChar w:fldCharType="separate"/>
      </w:r>
      <w:r>
        <w:t>1.5 Significance of Study</w:t>
      </w:r>
      <w:r>
        <w:tab/>
      </w:r>
      <w:r>
        <w:fldChar w:fldCharType="begin"/>
      </w:r>
      <w:r>
        <w:instrText xml:space="preserve"> PAGEREF _Toc639 \h </w:instrText>
      </w:r>
      <w:r>
        <w:fldChar w:fldCharType="separate"/>
      </w:r>
      <w:r>
        <w:t>8</w:t>
      </w:r>
      <w:r>
        <w:fldChar w:fldCharType="end"/>
      </w:r>
      <w:r>
        <w:fldChar w:fldCharType="end"/>
      </w:r>
    </w:p>
    <w:p w14:paraId="189DF496">
      <w:pPr>
        <w:pStyle w:val="38"/>
        <w:tabs>
          <w:tab w:val="right" w:leader="dot" w:pos="9360"/>
        </w:tabs>
      </w:pPr>
      <w:r>
        <w:fldChar w:fldCharType="begin"/>
      </w:r>
      <w:r>
        <w:instrText xml:space="preserve"> HYPERLINK \l _Toc8917 </w:instrText>
      </w:r>
      <w:r>
        <w:fldChar w:fldCharType="separate"/>
      </w:r>
      <w:r>
        <w:t>1.6 Report Structure</w:t>
      </w:r>
      <w:r>
        <w:tab/>
      </w:r>
      <w:r>
        <w:fldChar w:fldCharType="begin"/>
      </w:r>
      <w:r>
        <w:instrText xml:space="preserve"> PAGEREF _Toc8917 \h </w:instrText>
      </w:r>
      <w:r>
        <w:fldChar w:fldCharType="separate"/>
      </w:r>
      <w:r>
        <w:t>8</w:t>
      </w:r>
      <w:r>
        <w:fldChar w:fldCharType="end"/>
      </w:r>
      <w:r>
        <w:fldChar w:fldCharType="end"/>
      </w:r>
    </w:p>
    <w:p w14:paraId="69326D70">
      <w:pPr>
        <w:pStyle w:val="37"/>
        <w:tabs>
          <w:tab w:val="right" w:leader="dot" w:pos="9360"/>
        </w:tabs>
      </w:pPr>
      <w:r>
        <w:fldChar w:fldCharType="begin"/>
      </w:r>
      <w:r>
        <w:instrText xml:space="preserve"> HYPERLINK \l _Toc31878 </w:instrText>
      </w:r>
      <w:r>
        <w:fldChar w:fldCharType="separate"/>
      </w:r>
      <w:r>
        <w:t>Chapter 2:</w:t>
      </w:r>
      <w:r>
        <w:tab/>
      </w:r>
      <w:r>
        <w:fldChar w:fldCharType="begin"/>
      </w:r>
      <w:r>
        <w:instrText xml:space="preserve"> PAGEREF _Toc31878 \h </w:instrText>
      </w:r>
      <w:r>
        <w:fldChar w:fldCharType="separate"/>
      </w:r>
      <w:r>
        <w:t>9</w:t>
      </w:r>
      <w:r>
        <w:fldChar w:fldCharType="end"/>
      </w:r>
      <w:r>
        <w:fldChar w:fldCharType="end"/>
      </w:r>
    </w:p>
    <w:p w14:paraId="421676C0">
      <w:pPr>
        <w:pStyle w:val="38"/>
        <w:tabs>
          <w:tab w:val="right" w:leader="dot" w:pos="9360"/>
        </w:tabs>
      </w:pPr>
      <w:r>
        <w:fldChar w:fldCharType="begin"/>
      </w:r>
      <w:r>
        <w:instrText xml:space="preserve"> HYPERLINK \l _Toc21962 </w:instrText>
      </w:r>
      <w:r>
        <w:fldChar w:fldCharType="separate"/>
      </w:r>
      <w:r>
        <w:t>2.1 Introduction</w:t>
      </w:r>
      <w:r>
        <w:tab/>
      </w:r>
      <w:r>
        <w:fldChar w:fldCharType="begin"/>
      </w:r>
      <w:r>
        <w:instrText xml:space="preserve"> PAGEREF _Toc21962 \h </w:instrText>
      </w:r>
      <w:r>
        <w:fldChar w:fldCharType="separate"/>
      </w:r>
      <w:r>
        <w:t>9</w:t>
      </w:r>
      <w:r>
        <w:fldChar w:fldCharType="end"/>
      </w:r>
      <w:r>
        <w:fldChar w:fldCharType="end"/>
      </w:r>
    </w:p>
    <w:p w14:paraId="4846F2F8">
      <w:pPr>
        <w:pStyle w:val="38"/>
        <w:tabs>
          <w:tab w:val="right" w:leader="dot" w:pos="9360"/>
        </w:tabs>
      </w:pPr>
      <w:r>
        <w:fldChar w:fldCharType="begin"/>
      </w:r>
      <w:r>
        <w:instrText xml:space="preserve"> HYPERLINK \l _Toc5030 </w:instrText>
      </w:r>
      <w:r>
        <w:fldChar w:fldCharType="separate"/>
      </w:r>
      <w:r>
        <w:t>2.2 Natural Language to SQL (NL2SQL)</w:t>
      </w:r>
      <w:r>
        <w:tab/>
      </w:r>
      <w:r>
        <w:fldChar w:fldCharType="begin"/>
      </w:r>
      <w:r>
        <w:instrText xml:space="preserve"> PAGEREF _Toc5030 \h </w:instrText>
      </w:r>
      <w:r>
        <w:fldChar w:fldCharType="separate"/>
      </w:r>
      <w:r>
        <w:t>9</w:t>
      </w:r>
      <w:r>
        <w:fldChar w:fldCharType="end"/>
      </w:r>
      <w:r>
        <w:fldChar w:fldCharType="end"/>
      </w:r>
    </w:p>
    <w:p w14:paraId="4FF69CFD">
      <w:pPr>
        <w:pStyle w:val="38"/>
        <w:tabs>
          <w:tab w:val="right" w:leader="dot" w:pos="9360"/>
        </w:tabs>
      </w:pPr>
      <w:r>
        <w:fldChar w:fldCharType="begin"/>
      </w:r>
      <w:r>
        <w:instrText xml:space="preserve"> HYPERLINK \l _Toc18181 </w:instrText>
      </w:r>
      <w:r>
        <w:fldChar w:fldCharType="separate"/>
      </w:r>
      <w:r>
        <w:t>2.3 Automated Exploratory Data Analysis (EDA)</w:t>
      </w:r>
      <w:r>
        <w:tab/>
      </w:r>
      <w:r>
        <w:fldChar w:fldCharType="begin"/>
      </w:r>
      <w:r>
        <w:instrText xml:space="preserve"> PAGEREF _Toc18181 \h </w:instrText>
      </w:r>
      <w:r>
        <w:fldChar w:fldCharType="separate"/>
      </w:r>
      <w:r>
        <w:t>10</w:t>
      </w:r>
      <w:r>
        <w:fldChar w:fldCharType="end"/>
      </w:r>
      <w:r>
        <w:fldChar w:fldCharType="end"/>
      </w:r>
    </w:p>
    <w:p w14:paraId="12200F09">
      <w:pPr>
        <w:pStyle w:val="38"/>
        <w:tabs>
          <w:tab w:val="right" w:leader="dot" w:pos="9360"/>
        </w:tabs>
      </w:pPr>
      <w:r>
        <w:fldChar w:fldCharType="begin"/>
      </w:r>
      <w:r>
        <w:instrText xml:space="preserve"> HYPERLINK \l _Toc18497 </w:instrText>
      </w:r>
      <w:r>
        <w:fldChar w:fldCharType="separate"/>
      </w:r>
      <w:r>
        <w:t>2.4 Explainable Artificial Intelligence (XAI)</w:t>
      </w:r>
      <w:r>
        <w:tab/>
      </w:r>
      <w:r>
        <w:fldChar w:fldCharType="begin"/>
      </w:r>
      <w:r>
        <w:instrText xml:space="preserve"> PAGEREF _Toc18497 \h </w:instrText>
      </w:r>
      <w:r>
        <w:fldChar w:fldCharType="separate"/>
      </w:r>
      <w:r>
        <w:t>10</w:t>
      </w:r>
      <w:r>
        <w:fldChar w:fldCharType="end"/>
      </w:r>
      <w:r>
        <w:fldChar w:fldCharType="end"/>
      </w:r>
    </w:p>
    <w:p w14:paraId="145F420C">
      <w:pPr>
        <w:pStyle w:val="38"/>
        <w:tabs>
          <w:tab w:val="right" w:leader="dot" w:pos="9360"/>
        </w:tabs>
      </w:pPr>
      <w:r>
        <w:fldChar w:fldCharType="begin"/>
      </w:r>
      <w:r>
        <w:instrText xml:space="preserve"> HYPERLINK \l _Toc3061 </w:instrText>
      </w:r>
      <w:r>
        <w:fldChar w:fldCharType="separate"/>
      </w:r>
      <w:r>
        <w:t>2.5 Visualization Recommendation Systems</w:t>
      </w:r>
      <w:r>
        <w:tab/>
      </w:r>
      <w:r>
        <w:fldChar w:fldCharType="begin"/>
      </w:r>
      <w:r>
        <w:instrText xml:space="preserve"> PAGEREF _Toc3061 \h </w:instrText>
      </w:r>
      <w:r>
        <w:fldChar w:fldCharType="separate"/>
      </w:r>
      <w:r>
        <w:t>11</w:t>
      </w:r>
      <w:r>
        <w:fldChar w:fldCharType="end"/>
      </w:r>
      <w:r>
        <w:fldChar w:fldCharType="end"/>
      </w:r>
    </w:p>
    <w:p w14:paraId="67FE9982">
      <w:pPr>
        <w:pStyle w:val="38"/>
        <w:tabs>
          <w:tab w:val="right" w:leader="dot" w:pos="9360"/>
        </w:tabs>
      </w:pPr>
      <w:r>
        <w:fldChar w:fldCharType="begin"/>
      </w:r>
      <w:r>
        <w:instrText xml:space="preserve"> HYPERLINK \l _Toc24143 </w:instrText>
      </w:r>
      <w:r>
        <w:fldChar w:fldCharType="separate"/>
      </w:r>
      <w:r>
        <w:t>2.6 Integrated LLM-based Analytics Systems</w:t>
      </w:r>
      <w:r>
        <w:tab/>
      </w:r>
      <w:r>
        <w:fldChar w:fldCharType="begin"/>
      </w:r>
      <w:r>
        <w:instrText xml:space="preserve"> PAGEREF _Toc24143 \h </w:instrText>
      </w:r>
      <w:r>
        <w:fldChar w:fldCharType="separate"/>
      </w:r>
      <w:r>
        <w:t>11</w:t>
      </w:r>
      <w:r>
        <w:fldChar w:fldCharType="end"/>
      </w:r>
      <w:r>
        <w:fldChar w:fldCharType="end"/>
      </w:r>
    </w:p>
    <w:p w14:paraId="5BE665FD">
      <w:pPr>
        <w:pStyle w:val="38"/>
        <w:tabs>
          <w:tab w:val="right" w:leader="dot" w:pos="9360"/>
        </w:tabs>
      </w:pPr>
      <w:r>
        <w:fldChar w:fldCharType="begin"/>
      </w:r>
      <w:r>
        <w:instrText xml:space="preserve"> HYPERLINK \l _Toc29651 </w:instrText>
      </w:r>
      <w:r>
        <w:fldChar w:fldCharType="separate"/>
      </w:r>
      <w:r>
        <w:t>2.7 Comparative Analysis Table</w:t>
      </w:r>
      <w:r>
        <w:tab/>
      </w:r>
      <w:r>
        <w:fldChar w:fldCharType="begin"/>
      </w:r>
      <w:r>
        <w:instrText xml:space="preserve"> PAGEREF _Toc29651 \h </w:instrText>
      </w:r>
      <w:r>
        <w:fldChar w:fldCharType="separate"/>
      </w:r>
      <w:r>
        <w:t>12</w:t>
      </w:r>
      <w:r>
        <w:fldChar w:fldCharType="end"/>
      </w:r>
      <w:r>
        <w:fldChar w:fldCharType="end"/>
      </w:r>
    </w:p>
    <w:p w14:paraId="09D9859D">
      <w:pPr>
        <w:pStyle w:val="39"/>
        <w:tabs>
          <w:tab w:val="right" w:leader="dot" w:pos="9360"/>
        </w:tabs>
      </w:pPr>
      <w:r>
        <w:fldChar w:fldCharType="begin"/>
      </w:r>
      <w:r>
        <w:instrText xml:space="preserve"> HYPERLINK \l _Toc7870 </w:instrText>
      </w:r>
      <w:r>
        <w:fldChar w:fldCharType="separate"/>
      </w:r>
      <w:r>
        <w:t>2.7.1 Summary of Comparative Analysis Table:</w:t>
      </w:r>
      <w:r>
        <w:tab/>
      </w:r>
      <w:r>
        <w:fldChar w:fldCharType="begin"/>
      </w:r>
      <w:r>
        <w:instrText xml:space="preserve"> PAGEREF _Toc7870 \h </w:instrText>
      </w:r>
      <w:r>
        <w:fldChar w:fldCharType="separate"/>
      </w:r>
      <w:r>
        <w:t>12</w:t>
      </w:r>
      <w:r>
        <w:fldChar w:fldCharType="end"/>
      </w:r>
      <w:r>
        <w:fldChar w:fldCharType="end"/>
      </w:r>
    </w:p>
    <w:p w14:paraId="6AFE60FB">
      <w:pPr>
        <w:pStyle w:val="38"/>
        <w:tabs>
          <w:tab w:val="right" w:leader="dot" w:pos="9360"/>
        </w:tabs>
      </w:pPr>
      <w:r>
        <w:fldChar w:fldCharType="begin"/>
      </w:r>
      <w:r>
        <w:instrText xml:space="preserve"> HYPERLINK \l _Toc26628 </w:instrText>
      </w:r>
      <w:r>
        <w:fldChar w:fldCharType="separate"/>
      </w:r>
      <w:r>
        <w:t>2.8 Research Gap Identification</w:t>
      </w:r>
      <w:r>
        <w:tab/>
      </w:r>
      <w:r>
        <w:fldChar w:fldCharType="begin"/>
      </w:r>
      <w:r>
        <w:instrText xml:space="preserve"> PAGEREF _Toc26628 \h </w:instrText>
      </w:r>
      <w:r>
        <w:fldChar w:fldCharType="separate"/>
      </w:r>
      <w:r>
        <w:t>12</w:t>
      </w:r>
      <w:r>
        <w:fldChar w:fldCharType="end"/>
      </w:r>
      <w:r>
        <w:fldChar w:fldCharType="end"/>
      </w:r>
    </w:p>
    <w:p w14:paraId="069A2EE6">
      <w:pPr>
        <w:pStyle w:val="39"/>
        <w:tabs>
          <w:tab w:val="right" w:leader="dot" w:pos="9360"/>
        </w:tabs>
      </w:pPr>
      <w:r>
        <w:fldChar w:fldCharType="begin"/>
      </w:r>
      <w:r>
        <w:instrText xml:space="preserve"> HYPERLINK \l _Toc18638 </w:instrText>
      </w:r>
      <w:r>
        <w:fldChar w:fldCharType="separate"/>
      </w:r>
      <w:r>
        <w:t>2.8.1 Gap 1: Lack of unified conversational BI systems.</w:t>
      </w:r>
      <w:r>
        <w:tab/>
      </w:r>
      <w:r>
        <w:fldChar w:fldCharType="begin"/>
      </w:r>
      <w:r>
        <w:instrText xml:space="preserve"> PAGEREF _Toc18638 \h </w:instrText>
      </w:r>
      <w:r>
        <w:fldChar w:fldCharType="separate"/>
      </w:r>
      <w:r>
        <w:t>12</w:t>
      </w:r>
      <w:r>
        <w:fldChar w:fldCharType="end"/>
      </w:r>
      <w:r>
        <w:fldChar w:fldCharType="end"/>
      </w:r>
    </w:p>
    <w:p w14:paraId="10B6FC46">
      <w:pPr>
        <w:pStyle w:val="39"/>
        <w:tabs>
          <w:tab w:val="right" w:leader="dot" w:pos="9360"/>
        </w:tabs>
      </w:pPr>
      <w:r>
        <w:fldChar w:fldCharType="begin"/>
      </w:r>
      <w:r>
        <w:instrText xml:space="preserve"> HYPERLINK \l _Toc24717 </w:instrText>
      </w:r>
      <w:r>
        <w:fldChar w:fldCharType="separate"/>
      </w:r>
      <w:r>
        <w:t>2.8.2 Gap 2: No conversational EDA automation.</w:t>
      </w:r>
      <w:r>
        <w:tab/>
      </w:r>
      <w:r>
        <w:fldChar w:fldCharType="begin"/>
      </w:r>
      <w:r>
        <w:instrText xml:space="preserve"> PAGEREF _Toc24717 \h </w:instrText>
      </w:r>
      <w:r>
        <w:fldChar w:fldCharType="separate"/>
      </w:r>
      <w:r>
        <w:t>13</w:t>
      </w:r>
      <w:r>
        <w:fldChar w:fldCharType="end"/>
      </w:r>
      <w:r>
        <w:fldChar w:fldCharType="end"/>
      </w:r>
    </w:p>
    <w:p w14:paraId="23C8411B">
      <w:pPr>
        <w:pStyle w:val="39"/>
        <w:tabs>
          <w:tab w:val="right" w:leader="dot" w:pos="9360"/>
        </w:tabs>
      </w:pPr>
      <w:r>
        <w:fldChar w:fldCharType="begin"/>
      </w:r>
      <w:r>
        <w:instrText xml:space="preserve"> HYPERLINK \l _Toc23334 </w:instrText>
      </w:r>
      <w:r>
        <w:fldChar w:fldCharType="separate"/>
      </w:r>
      <w:r>
        <w:t>2.8.3 Gap 3: No conversational XAI integration.</w:t>
      </w:r>
      <w:r>
        <w:tab/>
      </w:r>
      <w:r>
        <w:fldChar w:fldCharType="begin"/>
      </w:r>
      <w:r>
        <w:instrText xml:space="preserve"> PAGEREF _Toc23334 \h </w:instrText>
      </w:r>
      <w:r>
        <w:fldChar w:fldCharType="separate"/>
      </w:r>
      <w:r>
        <w:t>13</w:t>
      </w:r>
      <w:r>
        <w:fldChar w:fldCharType="end"/>
      </w:r>
      <w:r>
        <w:fldChar w:fldCharType="end"/>
      </w:r>
    </w:p>
    <w:p w14:paraId="2FCA9211">
      <w:pPr>
        <w:pStyle w:val="39"/>
        <w:tabs>
          <w:tab w:val="right" w:leader="dot" w:pos="9360"/>
        </w:tabs>
      </w:pPr>
      <w:r>
        <w:fldChar w:fldCharType="begin"/>
      </w:r>
      <w:r>
        <w:instrText xml:space="preserve"> HYPERLINK \l _Toc5453 </w:instrText>
      </w:r>
      <w:r>
        <w:fldChar w:fldCharType="separate"/>
      </w:r>
      <w:r>
        <w:t>2.8.4 Gap 4: Need for hybrid LLM + deterministic pipelines.</w:t>
      </w:r>
      <w:r>
        <w:tab/>
      </w:r>
      <w:r>
        <w:fldChar w:fldCharType="begin"/>
      </w:r>
      <w:r>
        <w:instrText xml:space="preserve"> PAGEREF _Toc5453 \h </w:instrText>
      </w:r>
      <w:r>
        <w:fldChar w:fldCharType="separate"/>
      </w:r>
      <w:r>
        <w:t>13</w:t>
      </w:r>
      <w:r>
        <w:fldChar w:fldCharType="end"/>
      </w:r>
      <w:r>
        <w:fldChar w:fldCharType="end"/>
      </w:r>
    </w:p>
    <w:p w14:paraId="07612AD8">
      <w:pPr>
        <w:pStyle w:val="39"/>
        <w:tabs>
          <w:tab w:val="right" w:leader="dot" w:pos="9360"/>
        </w:tabs>
      </w:pPr>
      <w:r>
        <w:fldChar w:fldCharType="begin"/>
      </w:r>
      <w:r>
        <w:instrText xml:space="preserve"> HYPERLINK \l _Toc23222 </w:instrText>
      </w:r>
      <w:r>
        <w:fldChar w:fldCharType="separate"/>
      </w:r>
      <w:r>
        <w:t>2.8.5 Gap 5: Absence of a full NL to EDA to Visualization to Prediction to XAI pipeline.</w:t>
      </w:r>
      <w:r>
        <w:tab/>
      </w:r>
      <w:r>
        <w:fldChar w:fldCharType="begin"/>
      </w:r>
      <w:r>
        <w:instrText xml:space="preserve"> PAGEREF _Toc23222 \h </w:instrText>
      </w:r>
      <w:r>
        <w:fldChar w:fldCharType="separate"/>
      </w:r>
      <w:r>
        <w:t>13</w:t>
      </w:r>
      <w:r>
        <w:fldChar w:fldCharType="end"/>
      </w:r>
      <w:r>
        <w:fldChar w:fldCharType="end"/>
      </w:r>
    </w:p>
    <w:p w14:paraId="7231A428">
      <w:pPr>
        <w:pStyle w:val="38"/>
        <w:tabs>
          <w:tab w:val="right" w:leader="dot" w:pos="9360"/>
        </w:tabs>
      </w:pPr>
      <w:r>
        <w:fldChar w:fldCharType="begin"/>
      </w:r>
      <w:r>
        <w:instrText xml:space="preserve"> HYPERLINK \l _Toc6609 </w:instrText>
      </w:r>
      <w:r>
        <w:fldChar w:fldCharType="separate"/>
      </w:r>
      <w:r>
        <w:t>2.9 Summary of Literature Review</w:t>
      </w:r>
      <w:r>
        <w:tab/>
      </w:r>
      <w:r>
        <w:fldChar w:fldCharType="begin"/>
      </w:r>
      <w:r>
        <w:instrText xml:space="preserve"> PAGEREF _Toc6609 \h </w:instrText>
      </w:r>
      <w:r>
        <w:fldChar w:fldCharType="separate"/>
      </w:r>
      <w:r>
        <w:t>13</w:t>
      </w:r>
      <w:r>
        <w:fldChar w:fldCharType="end"/>
      </w:r>
      <w:r>
        <w:fldChar w:fldCharType="end"/>
      </w:r>
    </w:p>
    <w:p w14:paraId="38EEB21A">
      <w:pPr>
        <w:pStyle w:val="37"/>
        <w:tabs>
          <w:tab w:val="right" w:leader="dot" w:pos="9360"/>
        </w:tabs>
      </w:pPr>
      <w:r>
        <w:fldChar w:fldCharType="begin"/>
      </w:r>
      <w:r>
        <w:instrText xml:space="preserve"> HYPERLINK \l _Toc11693 </w:instrText>
      </w:r>
      <w:r>
        <w:fldChar w:fldCharType="separate"/>
      </w:r>
      <w:r>
        <w:t>Chapter 3:</w:t>
      </w:r>
      <w:r>
        <w:tab/>
      </w:r>
      <w:r>
        <w:fldChar w:fldCharType="begin"/>
      </w:r>
      <w:r>
        <w:instrText xml:space="preserve"> PAGEREF _Toc11693 \h </w:instrText>
      </w:r>
      <w:r>
        <w:fldChar w:fldCharType="separate"/>
      </w:r>
      <w:r>
        <w:t>15</w:t>
      </w:r>
      <w:r>
        <w:fldChar w:fldCharType="end"/>
      </w:r>
      <w:r>
        <w:fldChar w:fldCharType="end"/>
      </w:r>
    </w:p>
    <w:p w14:paraId="1A290B85">
      <w:pPr>
        <w:pStyle w:val="38"/>
        <w:tabs>
          <w:tab w:val="right" w:leader="dot" w:pos="9360"/>
        </w:tabs>
      </w:pPr>
      <w:r>
        <w:fldChar w:fldCharType="begin"/>
      </w:r>
      <w:r>
        <w:instrText xml:space="preserve"> HYPERLINK \l _Toc16640 </w:instrText>
      </w:r>
      <w:r>
        <w:fldChar w:fldCharType="separate"/>
      </w:r>
      <w:r>
        <w:t>3.1 Overview</w:t>
      </w:r>
      <w:r>
        <w:tab/>
      </w:r>
      <w:r>
        <w:fldChar w:fldCharType="begin"/>
      </w:r>
      <w:r>
        <w:instrText xml:space="preserve"> PAGEREF _Toc16640 \h </w:instrText>
      </w:r>
      <w:r>
        <w:fldChar w:fldCharType="separate"/>
      </w:r>
      <w:r>
        <w:t>15</w:t>
      </w:r>
      <w:r>
        <w:fldChar w:fldCharType="end"/>
      </w:r>
      <w:r>
        <w:fldChar w:fldCharType="end"/>
      </w:r>
    </w:p>
    <w:p w14:paraId="72182196">
      <w:pPr>
        <w:pStyle w:val="39"/>
        <w:tabs>
          <w:tab w:val="right" w:leader="dot" w:pos="9360"/>
        </w:tabs>
      </w:pPr>
      <w:r>
        <w:fldChar w:fldCharType="begin"/>
      </w:r>
      <w:r>
        <w:instrText xml:space="preserve"> HYPERLINK \l _Toc4868 </w:instrText>
      </w:r>
      <w:r>
        <w:fldChar w:fldCharType="separate"/>
      </w:r>
      <w:r>
        <w:t>3.1.1 Research Problem</w:t>
      </w:r>
      <w:r>
        <w:tab/>
      </w:r>
      <w:r>
        <w:fldChar w:fldCharType="begin"/>
      </w:r>
      <w:r>
        <w:instrText xml:space="preserve"> PAGEREF _Toc4868 \h </w:instrText>
      </w:r>
      <w:r>
        <w:fldChar w:fldCharType="separate"/>
      </w:r>
      <w:r>
        <w:t>15</w:t>
      </w:r>
      <w:r>
        <w:fldChar w:fldCharType="end"/>
      </w:r>
      <w:r>
        <w:fldChar w:fldCharType="end"/>
      </w:r>
    </w:p>
    <w:p w14:paraId="080669C4">
      <w:pPr>
        <w:pStyle w:val="39"/>
        <w:tabs>
          <w:tab w:val="right" w:leader="dot" w:pos="9360"/>
        </w:tabs>
      </w:pPr>
      <w:r>
        <w:fldChar w:fldCharType="begin"/>
      </w:r>
      <w:r>
        <w:instrText xml:space="preserve"> HYPERLINK \l _Toc20210 </w:instrText>
      </w:r>
      <w:r>
        <w:fldChar w:fldCharType="separate"/>
      </w:r>
      <w:r>
        <w:t>3.1.2 Research Questions</w:t>
      </w:r>
      <w:r>
        <w:tab/>
      </w:r>
      <w:r>
        <w:fldChar w:fldCharType="begin"/>
      </w:r>
      <w:r>
        <w:instrText xml:space="preserve"> PAGEREF _Toc20210 \h </w:instrText>
      </w:r>
      <w:r>
        <w:fldChar w:fldCharType="separate"/>
      </w:r>
      <w:r>
        <w:t>15</w:t>
      </w:r>
      <w:r>
        <w:fldChar w:fldCharType="end"/>
      </w:r>
      <w:r>
        <w:fldChar w:fldCharType="end"/>
      </w:r>
    </w:p>
    <w:p w14:paraId="4D0714D4">
      <w:pPr>
        <w:pStyle w:val="39"/>
        <w:tabs>
          <w:tab w:val="right" w:leader="dot" w:pos="9360"/>
        </w:tabs>
      </w:pPr>
      <w:r>
        <w:fldChar w:fldCharType="begin"/>
      </w:r>
      <w:r>
        <w:instrText xml:space="preserve"> HYPERLINK \l _Toc17257 </w:instrText>
      </w:r>
      <w:r>
        <w:fldChar w:fldCharType="separate"/>
      </w:r>
      <w:r>
        <w:t>3.1.3 Research Objectives</w:t>
      </w:r>
      <w:r>
        <w:tab/>
      </w:r>
      <w:r>
        <w:fldChar w:fldCharType="begin"/>
      </w:r>
      <w:r>
        <w:instrText xml:space="preserve"> PAGEREF _Toc17257 \h </w:instrText>
      </w:r>
      <w:r>
        <w:fldChar w:fldCharType="separate"/>
      </w:r>
      <w:r>
        <w:t>15</w:t>
      </w:r>
      <w:r>
        <w:fldChar w:fldCharType="end"/>
      </w:r>
      <w:r>
        <w:fldChar w:fldCharType="end"/>
      </w:r>
    </w:p>
    <w:p w14:paraId="257EED4C">
      <w:pPr>
        <w:pStyle w:val="39"/>
        <w:tabs>
          <w:tab w:val="right" w:leader="dot" w:pos="9360"/>
        </w:tabs>
      </w:pPr>
      <w:r>
        <w:fldChar w:fldCharType="begin"/>
      </w:r>
      <w:r>
        <w:instrText xml:space="preserve"> HYPERLINK \l _Toc29357 </w:instrText>
      </w:r>
      <w:r>
        <w:fldChar w:fldCharType="separate"/>
      </w:r>
      <w:r>
        <w:t>3.1.4 Research Scope</w:t>
      </w:r>
      <w:r>
        <w:tab/>
      </w:r>
      <w:r>
        <w:fldChar w:fldCharType="begin"/>
      </w:r>
      <w:r>
        <w:instrText xml:space="preserve"> PAGEREF _Toc29357 \h </w:instrText>
      </w:r>
      <w:r>
        <w:fldChar w:fldCharType="separate"/>
      </w:r>
      <w:r>
        <w:t>16</w:t>
      </w:r>
      <w:r>
        <w:fldChar w:fldCharType="end"/>
      </w:r>
      <w:r>
        <w:fldChar w:fldCharType="end"/>
      </w:r>
    </w:p>
    <w:p w14:paraId="2A183199">
      <w:pPr>
        <w:pStyle w:val="39"/>
        <w:tabs>
          <w:tab w:val="right" w:leader="dot" w:pos="9360"/>
        </w:tabs>
      </w:pPr>
      <w:r>
        <w:fldChar w:fldCharType="begin"/>
      </w:r>
      <w:r>
        <w:instrText xml:space="preserve"> HYPERLINK \l _Toc28313 </w:instrText>
      </w:r>
      <w:r>
        <w:fldChar w:fldCharType="separate"/>
      </w:r>
      <w:r>
        <w:t>3.1.5 Research Methodology Overview</w:t>
      </w:r>
      <w:r>
        <w:tab/>
      </w:r>
      <w:r>
        <w:fldChar w:fldCharType="begin"/>
      </w:r>
      <w:r>
        <w:instrText xml:space="preserve"> PAGEREF _Toc28313 \h </w:instrText>
      </w:r>
      <w:r>
        <w:fldChar w:fldCharType="separate"/>
      </w:r>
      <w:r>
        <w:t>16</w:t>
      </w:r>
      <w:r>
        <w:fldChar w:fldCharType="end"/>
      </w:r>
      <w:r>
        <w:fldChar w:fldCharType="end"/>
      </w:r>
    </w:p>
    <w:p w14:paraId="73C061A3">
      <w:pPr>
        <w:pStyle w:val="39"/>
        <w:tabs>
          <w:tab w:val="right" w:leader="dot" w:pos="9360"/>
        </w:tabs>
      </w:pPr>
      <w:r>
        <w:fldChar w:fldCharType="begin"/>
      </w:r>
      <w:r>
        <w:instrText xml:space="preserve"> HYPERLINK \l _Toc3741 </w:instrText>
      </w:r>
      <w:r>
        <w:fldChar w:fldCharType="separate"/>
      </w:r>
      <w:r>
        <w:t>3.1.6 Success Criteria and Evaluation Metrics</w:t>
      </w:r>
      <w:r>
        <w:tab/>
      </w:r>
      <w:r>
        <w:fldChar w:fldCharType="begin"/>
      </w:r>
      <w:r>
        <w:instrText xml:space="preserve"> PAGEREF _Toc3741 \h </w:instrText>
      </w:r>
      <w:r>
        <w:fldChar w:fldCharType="separate"/>
      </w:r>
      <w:r>
        <w:t>16</w:t>
      </w:r>
      <w:r>
        <w:fldChar w:fldCharType="end"/>
      </w:r>
      <w:r>
        <w:fldChar w:fldCharType="end"/>
      </w:r>
    </w:p>
    <w:p w14:paraId="5A6EC9D9">
      <w:pPr>
        <w:pStyle w:val="38"/>
        <w:tabs>
          <w:tab w:val="right" w:leader="dot" w:pos="9360"/>
        </w:tabs>
      </w:pPr>
      <w:r>
        <w:fldChar w:fldCharType="begin"/>
      </w:r>
      <w:r>
        <w:instrText xml:space="preserve"> HYPERLINK \l _Toc8292 </w:instrText>
      </w:r>
      <w:r>
        <w:fldChar w:fldCharType="separate"/>
      </w:r>
      <w:r>
        <w:t>3.2 System Architecture Diagram</w:t>
      </w:r>
      <w:r>
        <w:tab/>
      </w:r>
      <w:r>
        <w:fldChar w:fldCharType="begin"/>
      </w:r>
      <w:r>
        <w:instrText xml:space="preserve"> PAGEREF _Toc8292 \h </w:instrText>
      </w:r>
      <w:r>
        <w:fldChar w:fldCharType="separate"/>
      </w:r>
      <w:r>
        <w:t>17</w:t>
      </w:r>
      <w:r>
        <w:fldChar w:fldCharType="end"/>
      </w:r>
      <w:r>
        <w:fldChar w:fldCharType="end"/>
      </w:r>
    </w:p>
    <w:p w14:paraId="2A38561A">
      <w:pPr>
        <w:pStyle w:val="38"/>
        <w:tabs>
          <w:tab w:val="right" w:leader="dot" w:pos="9360"/>
        </w:tabs>
      </w:pPr>
      <w:r>
        <w:fldChar w:fldCharType="begin"/>
      </w:r>
      <w:r>
        <w:instrText xml:space="preserve"> HYPERLINK \l _Toc19974 </w:instrText>
      </w:r>
      <w:r>
        <w:fldChar w:fldCharType="separate"/>
      </w:r>
      <w:r>
        <w:t>3.3 Use Case Diagram</w:t>
      </w:r>
      <w:r>
        <w:tab/>
      </w:r>
      <w:r>
        <w:fldChar w:fldCharType="begin"/>
      </w:r>
      <w:r>
        <w:instrText xml:space="preserve"> PAGEREF _Toc19974 \h </w:instrText>
      </w:r>
      <w:r>
        <w:fldChar w:fldCharType="separate"/>
      </w:r>
      <w:r>
        <w:t>17</w:t>
      </w:r>
      <w:r>
        <w:fldChar w:fldCharType="end"/>
      </w:r>
      <w:r>
        <w:fldChar w:fldCharType="end"/>
      </w:r>
    </w:p>
    <w:p w14:paraId="02AC432C">
      <w:pPr>
        <w:pStyle w:val="38"/>
        <w:tabs>
          <w:tab w:val="right" w:leader="dot" w:pos="9360"/>
        </w:tabs>
      </w:pPr>
      <w:r>
        <w:fldChar w:fldCharType="begin"/>
      </w:r>
      <w:r>
        <w:instrText xml:space="preserve"> HYPERLINK \l _Toc13038 </w:instrText>
      </w:r>
      <w:r>
        <w:fldChar w:fldCharType="separate"/>
      </w:r>
      <w:r>
        <w:t>3.4 EDA</w:t>
      </w:r>
      <w:r>
        <w:tab/>
      </w:r>
      <w:r>
        <w:fldChar w:fldCharType="begin"/>
      </w:r>
      <w:r>
        <w:instrText xml:space="preserve"> PAGEREF _Toc13038 \h </w:instrText>
      </w:r>
      <w:r>
        <w:fldChar w:fldCharType="separate"/>
      </w:r>
      <w:r>
        <w:t>18</w:t>
      </w:r>
      <w:r>
        <w:fldChar w:fldCharType="end"/>
      </w:r>
      <w:r>
        <w:fldChar w:fldCharType="end"/>
      </w:r>
    </w:p>
    <w:p w14:paraId="14E799D8">
      <w:pPr>
        <w:pStyle w:val="39"/>
        <w:tabs>
          <w:tab w:val="right" w:leader="dot" w:pos="9360"/>
        </w:tabs>
      </w:pPr>
      <w:r>
        <w:fldChar w:fldCharType="begin"/>
      </w:r>
      <w:r>
        <w:instrText xml:space="preserve"> HYPERLINK \l _Toc14013 </w:instrText>
      </w:r>
      <w:r>
        <w:fldChar w:fldCharType="separate"/>
      </w:r>
      <w:r>
        <w:t>3.4.1 Missing Values Per Column</w:t>
      </w:r>
      <w:r>
        <w:tab/>
      </w:r>
      <w:r>
        <w:fldChar w:fldCharType="begin"/>
      </w:r>
      <w:r>
        <w:instrText xml:space="preserve"> PAGEREF _Toc14013 \h </w:instrText>
      </w:r>
      <w:r>
        <w:fldChar w:fldCharType="separate"/>
      </w:r>
      <w:r>
        <w:t>18</w:t>
      </w:r>
      <w:r>
        <w:fldChar w:fldCharType="end"/>
      </w:r>
      <w:r>
        <w:fldChar w:fldCharType="end"/>
      </w:r>
    </w:p>
    <w:p w14:paraId="499F383E">
      <w:pPr>
        <w:pStyle w:val="39"/>
        <w:tabs>
          <w:tab w:val="right" w:leader="dot" w:pos="9360"/>
        </w:tabs>
      </w:pPr>
      <w:r>
        <w:fldChar w:fldCharType="begin"/>
      </w:r>
      <w:r>
        <w:instrText xml:space="preserve"> HYPERLINK \l _Toc24560 </w:instrText>
      </w:r>
      <w:r>
        <w:fldChar w:fldCharType="separate"/>
      </w:r>
      <w:r>
        <w:t>3.4.2 Product Category Distribution</w:t>
      </w:r>
      <w:r>
        <w:tab/>
      </w:r>
      <w:r>
        <w:fldChar w:fldCharType="begin"/>
      </w:r>
      <w:r>
        <w:instrText xml:space="preserve"> PAGEREF _Toc24560 \h </w:instrText>
      </w:r>
      <w:r>
        <w:fldChar w:fldCharType="separate"/>
      </w:r>
      <w:r>
        <w:t>18</w:t>
      </w:r>
      <w:r>
        <w:fldChar w:fldCharType="end"/>
      </w:r>
      <w:r>
        <w:fldChar w:fldCharType="end"/>
      </w:r>
    </w:p>
    <w:p w14:paraId="3E770727">
      <w:pPr>
        <w:pStyle w:val="39"/>
        <w:tabs>
          <w:tab w:val="right" w:leader="dot" w:pos="9360"/>
        </w:tabs>
      </w:pPr>
      <w:r>
        <w:fldChar w:fldCharType="begin"/>
      </w:r>
      <w:r>
        <w:instrText xml:space="preserve"> HYPERLINK \l _Toc8679 </w:instrText>
      </w:r>
      <w:r>
        <w:fldChar w:fldCharType="separate"/>
      </w:r>
      <w:r>
        <w:t>3.4.3 Payment Method Distribution</w:t>
      </w:r>
      <w:r>
        <w:tab/>
      </w:r>
      <w:r>
        <w:fldChar w:fldCharType="begin"/>
      </w:r>
      <w:r>
        <w:instrText xml:space="preserve"> PAGEREF _Toc8679 \h </w:instrText>
      </w:r>
      <w:r>
        <w:fldChar w:fldCharType="separate"/>
      </w:r>
      <w:r>
        <w:t>19</w:t>
      </w:r>
      <w:r>
        <w:fldChar w:fldCharType="end"/>
      </w:r>
      <w:r>
        <w:fldChar w:fldCharType="end"/>
      </w:r>
    </w:p>
    <w:p w14:paraId="63F39CF1">
      <w:pPr>
        <w:pStyle w:val="39"/>
        <w:tabs>
          <w:tab w:val="right" w:leader="dot" w:pos="9360"/>
        </w:tabs>
      </w:pPr>
      <w:r>
        <w:fldChar w:fldCharType="begin"/>
      </w:r>
      <w:r>
        <w:instrText xml:space="preserve"> HYPERLINK \l _Toc20739 </w:instrText>
      </w:r>
      <w:r>
        <w:fldChar w:fldCharType="separate"/>
      </w:r>
      <w:r>
        <w:t>3.4.4 Tier Distribution</w:t>
      </w:r>
      <w:r>
        <w:tab/>
      </w:r>
      <w:r>
        <w:fldChar w:fldCharType="begin"/>
      </w:r>
      <w:r>
        <w:instrText xml:space="preserve"> PAGEREF _Toc20739 \h </w:instrText>
      </w:r>
      <w:r>
        <w:fldChar w:fldCharType="separate"/>
      </w:r>
      <w:r>
        <w:t>19</w:t>
      </w:r>
      <w:r>
        <w:fldChar w:fldCharType="end"/>
      </w:r>
      <w:r>
        <w:fldChar w:fldCharType="end"/>
      </w:r>
    </w:p>
    <w:p w14:paraId="2101399D">
      <w:pPr>
        <w:pStyle w:val="39"/>
        <w:tabs>
          <w:tab w:val="right" w:leader="dot" w:pos="9360"/>
        </w:tabs>
      </w:pPr>
      <w:r>
        <w:fldChar w:fldCharType="begin"/>
      </w:r>
      <w:r>
        <w:instrText xml:space="preserve"> HYPERLINK \l _Toc7067 </w:instrText>
      </w:r>
      <w:r>
        <w:fldChar w:fldCharType="separate"/>
      </w:r>
      <w:r>
        <w:t>3.4.5 Quantity Purchased Distribution</w:t>
      </w:r>
      <w:r>
        <w:tab/>
      </w:r>
      <w:r>
        <w:fldChar w:fldCharType="begin"/>
      </w:r>
      <w:r>
        <w:instrText xml:space="preserve"> PAGEREF _Toc7067 \h </w:instrText>
      </w:r>
      <w:r>
        <w:fldChar w:fldCharType="separate"/>
      </w:r>
      <w:r>
        <w:t>20</w:t>
      </w:r>
      <w:r>
        <w:fldChar w:fldCharType="end"/>
      </w:r>
      <w:r>
        <w:fldChar w:fldCharType="end"/>
      </w:r>
    </w:p>
    <w:p w14:paraId="3BE13B4A">
      <w:pPr>
        <w:pStyle w:val="39"/>
        <w:tabs>
          <w:tab w:val="right" w:leader="dot" w:pos="9360"/>
        </w:tabs>
      </w:pPr>
      <w:r>
        <w:fldChar w:fldCharType="begin"/>
      </w:r>
      <w:r>
        <w:instrText xml:space="preserve"> HYPERLINK \l _Toc20282 </w:instrText>
      </w:r>
      <w:r>
        <w:fldChar w:fldCharType="separate"/>
      </w:r>
      <w:r>
        <w:t>3.4.6 Unit Price Distribution</w:t>
      </w:r>
      <w:r>
        <w:tab/>
      </w:r>
      <w:r>
        <w:fldChar w:fldCharType="begin"/>
      </w:r>
      <w:r>
        <w:instrText xml:space="preserve"> PAGEREF _Toc20282 \h </w:instrText>
      </w:r>
      <w:r>
        <w:fldChar w:fldCharType="separate"/>
      </w:r>
      <w:r>
        <w:t>20</w:t>
      </w:r>
      <w:r>
        <w:fldChar w:fldCharType="end"/>
      </w:r>
      <w:r>
        <w:fldChar w:fldCharType="end"/>
      </w:r>
    </w:p>
    <w:p w14:paraId="1360145F">
      <w:pPr>
        <w:pStyle w:val="39"/>
        <w:tabs>
          <w:tab w:val="right" w:leader="dot" w:pos="9360"/>
        </w:tabs>
      </w:pPr>
      <w:r>
        <w:fldChar w:fldCharType="begin"/>
      </w:r>
      <w:r>
        <w:instrText xml:space="preserve"> HYPERLINK \l _Toc26771 </w:instrText>
      </w:r>
      <w:r>
        <w:fldChar w:fldCharType="separate"/>
      </w:r>
      <w:r>
        <w:t>3.4.7 Transaction Amount Distribution</w:t>
      </w:r>
      <w:r>
        <w:tab/>
      </w:r>
      <w:r>
        <w:fldChar w:fldCharType="begin"/>
      </w:r>
      <w:r>
        <w:instrText xml:space="preserve"> PAGEREF _Toc26771 \h </w:instrText>
      </w:r>
      <w:r>
        <w:fldChar w:fldCharType="separate"/>
      </w:r>
      <w:r>
        <w:t>21</w:t>
      </w:r>
      <w:r>
        <w:fldChar w:fldCharType="end"/>
      </w:r>
      <w:r>
        <w:fldChar w:fldCharType="end"/>
      </w:r>
    </w:p>
    <w:p w14:paraId="0F3C8734">
      <w:pPr>
        <w:pStyle w:val="39"/>
        <w:tabs>
          <w:tab w:val="right" w:leader="dot" w:pos="9360"/>
        </w:tabs>
      </w:pPr>
      <w:r>
        <w:fldChar w:fldCharType="begin"/>
      </w:r>
      <w:r>
        <w:instrText xml:space="preserve"> HYPERLINK \l _Toc29848 </w:instrText>
      </w:r>
      <w:r>
        <w:fldChar w:fldCharType="separate"/>
      </w:r>
      <w:r>
        <w:t>3.4.8 Outliers Box Plot</w:t>
      </w:r>
      <w:r>
        <w:tab/>
      </w:r>
      <w:r>
        <w:fldChar w:fldCharType="begin"/>
      </w:r>
      <w:r>
        <w:instrText xml:space="preserve"> PAGEREF _Toc29848 \h </w:instrText>
      </w:r>
      <w:r>
        <w:fldChar w:fldCharType="separate"/>
      </w:r>
      <w:r>
        <w:t>21</w:t>
      </w:r>
      <w:r>
        <w:fldChar w:fldCharType="end"/>
      </w:r>
      <w:r>
        <w:fldChar w:fldCharType="end"/>
      </w:r>
    </w:p>
    <w:p w14:paraId="413CD2E4">
      <w:pPr>
        <w:pStyle w:val="39"/>
        <w:tabs>
          <w:tab w:val="right" w:leader="dot" w:pos="9360"/>
        </w:tabs>
      </w:pPr>
      <w:r>
        <w:fldChar w:fldCharType="begin"/>
      </w:r>
      <w:r>
        <w:instrText xml:space="preserve"> HYPERLINK \l _Toc10826 </w:instrText>
      </w:r>
      <w:r>
        <w:fldChar w:fldCharType="separate"/>
      </w:r>
      <w:r>
        <w:t>3.4.9 Daily Sales Trend</w:t>
      </w:r>
      <w:r>
        <w:tab/>
      </w:r>
      <w:r>
        <w:fldChar w:fldCharType="begin"/>
      </w:r>
      <w:r>
        <w:instrText xml:space="preserve"> PAGEREF _Toc10826 \h </w:instrText>
      </w:r>
      <w:r>
        <w:fldChar w:fldCharType="separate"/>
      </w:r>
      <w:r>
        <w:t>22</w:t>
      </w:r>
      <w:r>
        <w:fldChar w:fldCharType="end"/>
      </w:r>
      <w:r>
        <w:fldChar w:fldCharType="end"/>
      </w:r>
    </w:p>
    <w:p w14:paraId="52F7A66A">
      <w:pPr>
        <w:pStyle w:val="39"/>
        <w:tabs>
          <w:tab w:val="right" w:leader="dot" w:pos="9360"/>
        </w:tabs>
      </w:pPr>
      <w:r>
        <w:fldChar w:fldCharType="begin"/>
      </w:r>
      <w:r>
        <w:instrText xml:space="preserve"> HYPERLINK \l _Toc5666 </w:instrText>
      </w:r>
      <w:r>
        <w:fldChar w:fldCharType="separate"/>
      </w:r>
      <w:r>
        <w:t>3.4.10 Monthly Sales Trend</w:t>
      </w:r>
      <w:r>
        <w:tab/>
      </w:r>
      <w:r>
        <w:fldChar w:fldCharType="begin"/>
      </w:r>
      <w:r>
        <w:instrText xml:space="preserve"> PAGEREF _Toc5666 \h </w:instrText>
      </w:r>
      <w:r>
        <w:fldChar w:fldCharType="separate"/>
      </w:r>
      <w:r>
        <w:t>22</w:t>
      </w:r>
      <w:r>
        <w:fldChar w:fldCharType="end"/>
      </w:r>
      <w:r>
        <w:fldChar w:fldCharType="end"/>
      </w:r>
    </w:p>
    <w:p w14:paraId="25A26EB6">
      <w:pPr>
        <w:pStyle w:val="39"/>
        <w:tabs>
          <w:tab w:val="right" w:leader="dot" w:pos="9360"/>
        </w:tabs>
      </w:pPr>
      <w:r>
        <w:fldChar w:fldCharType="begin"/>
      </w:r>
      <w:r>
        <w:instrText xml:space="preserve"> HYPERLINK \l _Toc7489 </w:instrText>
      </w:r>
      <w:r>
        <w:fldChar w:fldCharType="separate"/>
      </w:r>
      <w:r>
        <w:t>3.4.11 Average Sales by Weekday</w:t>
      </w:r>
      <w:r>
        <w:tab/>
      </w:r>
      <w:r>
        <w:fldChar w:fldCharType="begin"/>
      </w:r>
      <w:r>
        <w:instrText xml:space="preserve"> PAGEREF _Toc7489 \h </w:instrText>
      </w:r>
      <w:r>
        <w:fldChar w:fldCharType="separate"/>
      </w:r>
      <w:r>
        <w:t>23</w:t>
      </w:r>
      <w:r>
        <w:fldChar w:fldCharType="end"/>
      </w:r>
      <w:r>
        <w:fldChar w:fldCharType="end"/>
      </w:r>
    </w:p>
    <w:p w14:paraId="66A80937">
      <w:pPr>
        <w:pStyle w:val="39"/>
        <w:tabs>
          <w:tab w:val="right" w:leader="dot" w:pos="9360"/>
        </w:tabs>
      </w:pPr>
      <w:r>
        <w:fldChar w:fldCharType="begin"/>
      </w:r>
      <w:r>
        <w:instrText xml:space="preserve"> HYPERLINK \l _Toc5024 </w:instrText>
      </w:r>
      <w:r>
        <w:fldChar w:fldCharType="separate"/>
      </w:r>
      <w:r>
        <w:t>3.4.12 Average Transaction Amount by Category</w:t>
      </w:r>
      <w:r>
        <w:tab/>
      </w:r>
      <w:r>
        <w:fldChar w:fldCharType="begin"/>
      </w:r>
      <w:r>
        <w:instrText xml:space="preserve"> PAGEREF _Toc5024 \h </w:instrText>
      </w:r>
      <w:r>
        <w:fldChar w:fldCharType="separate"/>
      </w:r>
      <w:r>
        <w:t>23</w:t>
      </w:r>
      <w:r>
        <w:fldChar w:fldCharType="end"/>
      </w:r>
      <w:r>
        <w:fldChar w:fldCharType="end"/>
      </w:r>
    </w:p>
    <w:p w14:paraId="3581E6C8">
      <w:pPr>
        <w:pStyle w:val="39"/>
        <w:tabs>
          <w:tab w:val="right" w:leader="dot" w:pos="9360"/>
        </w:tabs>
      </w:pPr>
      <w:r>
        <w:fldChar w:fldCharType="begin"/>
      </w:r>
      <w:r>
        <w:instrText xml:space="preserve"> HYPERLINK \l _Toc2626 </w:instrText>
      </w:r>
      <w:r>
        <w:fldChar w:fldCharType="separate"/>
      </w:r>
      <w:r>
        <w:t>3.4.13 Top 10 Stores by Sales</w:t>
      </w:r>
      <w:r>
        <w:tab/>
      </w:r>
      <w:r>
        <w:fldChar w:fldCharType="begin"/>
      </w:r>
      <w:r>
        <w:instrText xml:space="preserve"> PAGEREF _Toc2626 \h </w:instrText>
      </w:r>
      <w:r>
        <w:fldChar w:fldCharType="separate"/>
      </w:r>
      <w:r>
        <w:t>24</w:t>
      </w:r>
      <w:r>
        <w:fldChar w:fldCharType="end"/>
      </w:r>
      <w:r>
        <w:fldChar w:fldCharType="end"/>
      </w:r>
    </w:p>
    <w:p w14:paraId="66256BD7">
      <w:pPr>
        <w:pStyle w:val="39"/>
        <w:tabs>
          <w:tab w:val="right" w:leader="dot" w:pos="9360"/>
        </w:tabs>
      </w:pPr>
      <w:r>
        <w:fldChar w:fldCharType="begin"/>
      </w:r>
      <w:r>
        <w:instrText xml:space="preserve"> HYPERLINK \l _Toc25162 </w:instrText>
      </w:r>
      <w:r>
        <w:fldChar w:fldCharType="separate"/>
      </w:r>
      <w:r>
        <w:t>3.4.14 Discount Vs Total Amount</w:t>
      </w:r>
      <w:r>
        <w:tab/>
      </w:r>
      <w:r>
        <w:fldChar w:fldCharType="begin"/>
      </w:r>
      <w:r>
        <w:instrText xml:space="preserve"> PAGEREF _Toc25162 \h </w:instrText>
      </w:r>
      <w:r>
        <w:fldChar w:fldCharType="separate"/>
      </w:r>
      <w:r>
        <w:t>25</w:t>
      </w:r>
      <w:r>
        <w:fldChar w:fldCharType="end"/>
      </w:r>
      <w:r>
        <w:fldChar w:fldCharType="end"/>
      </w:r>
    </w:p>
    <w:p w14:paraId="3D718F68">
      <w:pPr>
        <w:pStyle w:val="39"/>
        <w:tabs>
          <w:tab w:val="right" w:leader="dot" w:pos="9360"/>
        </w:tabs>
      </w:pPr>
      <w:r>
        <w:fldChar w:fldCharType="begin"/>
      </w:r>
      <w:r>
        <w:instrText xml:space="preserve"> HYPERLINK \l _Toc2775 </w:instrText>
      </w:r>
      <w:r>
        <w:fldChar w:fldCharType="separate"/>
      </w:r>
      <w:r>
        <w:t>3.4.15 Quantity Vs Total Amount</w:t>
      </w:r>
      <w:r>
        <w:tab/>
      </w:r>
      <w:r>
        <w:fldChar w:fldCharType="begin"/>
      </w:r>
      <w:r>
        <w:instrText xml:space="preserve"> PAGEREF _Toc2775 \h </w:instrText>
      </w:r>
      <w:r>
        <w:fldChar w:fldCharType="separate"/>
      </w:r>
      <w:r>
        <w:t>25</w:t>
      </w:r>
      <w:r>
        <w:fldChar w:fldCharType="end"/>
      </w:r>
      <w:r>
        <w:fldChar w:fldCharType="end"/>
      </w:r>
    </w:p>
    <w:p w14:paraId="050677B6">
      <w:pPr>
        <w:pStyle w:val="39"/>
        <w:tabs>
          <w:tab w:val="right" w:leader="dot" w:pos="9360"/>
        </w:tabs>
      </w:pPr>
      <w:r>
        <w:fldChar w:fldCharType="begin"/>
      </w:r>
      <w:r>
        <w:instrText xml:space="preserve"> HYPERLINK \l _Toc4595 </w:instrText>
      </w:r>
      <w:r>
        <w:fldChar w:fldCharType="separate"/>
      </w:r>
      <w:r>
        <w:t>3.4.16 Correlation Matrix</w:t>
      </w:r>
      <w:r>
        <w:tab/>
      </w:r>
      <w:r>
        <w:fldChar w:fldCharType="begin"/>
      </w:r>
      <w:r>
        <w:instrText xml:space="preserve"> PAGEREF _Toc4595 \h </w:instrText>
      </w:r>
      <w:r>
        <w:fldChar w:fldCharType="separate"/>
      </w:r>
      <w:r>
        <w:t>25</w:t>
      </w:r>
      <w:r>
        <w:fldChar w:fldCharType="end"/>
      </w:r>
      <w:r>
        <w:fldChar w:fldCharType="end"/>
      </w:r>
    </w:p>
    <w:p w14:paraId="5523BFCF">
      <w:pPr>
        <w:pStyle w:val="38"/>
        <w:tabs>
          <w:tab w:val="right" w:leader="dot" w:pos="9360"/>
        </w:tabs>
      </w:pPr>
      <w:r>
        <w:fldChar w:fldCharType="begin"/>
      </w:r>
      <w:r>
        <w:instrText xml:space="preserve"> HYPERLINK \l _Toc587 </w:instrText>
      </w:r>
      <w:r>
        <w:fldChar w:fldCharType="separate"/>
      </w:r>
      <w:r>
        <w:t>3.5 Functional Requirements</w:t>
      </w:r>
      <w:r>
        <w:tab/>
      </w:r>
      <w:r>
        <w:fldChar w:fldCharType="begin"/>
      </w:r>
      <w:r>
        <w:instrText xml:space="preserve"> PAGEREF _Toc587 \h </w:instrText>
      </w:r>
      <w:r>
        <w:fldChar w:fldCharType="separate"/>
      </w:r>
      <w:r>
        <w:t>26</w:t>
      </w:r>
      <w:r>
        <w:fldChar w:fldCharType="end"/>
      </w:r>
      <w:r>
        <w:fldChar w:fldCharType="end"/>
      </w:r>
    </w:p>
    <w:p w14:paraId="3C48DA5C">
      <w:pPr>
        <w:pStyle w:val="38"/>
        <w:tabs>
          <w:tab w:val="right" w:leader="dot" w:pos="9360"/>
        </w:tabs>
      </w:pPr>
      <w:r>
        <w:fldChar w:fldCharType="begin"/>
      </w:r>
      <w:r>
        <w:instrText xml:space="preserve"> HYPERLINK \l _Toc18541 </w:instrText>
      </w:r>
      <w:r>
        <w:fldChar w:fldCharType="separate"/>
      </w:r>
      <w:r>
        <w:t>3.6 Non-functional Requirements</w:t>
      </w:r>
      <w:r>
        <w:tab/>
      </w:r>
      <w:r>
        <w:fldChar w:fldCharType="begin"/>
      </w:r>
      <w:r>
        <w:instrText xml:space="preserve"> PAGEREF _Toc18541 \h </w:instrText>
      </w:r>
      <w:r>
        <w:fldChar w:fldCharType="separate"/>
      </w:r>
      <w:r>
        <w:t>27</w:t>
      </w:r>
      <w:r>
        <w:fldChar w:fldCharType="end"/>
      </w:r>
      <w:r>
        <w:fldChar w:fldCharType="end"/>
      </w:r>
    </w:p>
    <w:p w14:paraId="66196F42">
      <w:pPr>
        <w:pStyle w:val="38"/>
        <w:tabs>
          <w:tab w:val="right" w:leader="dot" w:pos="9360"/>
        </w:tabs>
      </w:pPr>
      <w:r>
        <w:fldChar w:fldCharType="begin"/>
      </w:r>
      <w:r>
        <w:instrText xml:space="preserve"> HYPERLINK \l _Toc30709 </w:instrText>
      </w:r>
      <w:r>
        <w:fldChar w:fldCharType="separate"/>
      </w:r>
      <w:r>
        <w:t>3.7 Database Schema</w:t>
      </w:r>
      <w:r>
        <w:tab/>
      </w:r>
      <w:r>
        <w:fldChar w:fldCharType="begin"/>
      </w:r>
      <w:r>
        <w:instrText xml:space="preserve"> PAGEREF _Toc30709 \h </w:instrText>
      </w:r>
      <w:r>
        <w:fldChar w:fldCharType="separate"/>
      </w:r>
      <w:r>
        <w:t>27</w:t>
      </w:r>
      <w:r>
        <w:fldChar w:fldCharType="end"/>
      </w:r>
      <w:r>
        <w:fldChar w:fldCharType="end"/>
      </w:r>
    </w:p>
    <w:p w14:paraId="54D77AEE">
      <w:pPr>
        <w:pStyle w:val="38"/>
        <w:tabs>
          <w:tab w:val="right" w:leader="dot" w:pos="9360"/>
        </w:tabs>
      </w:pPr>
      <w:r>
        <w:fldChar w:fldCharType="begin"/>
      </w:r>
      <w:r>
        <w:instrText xml:space="preserve"> HYPERLINK \l _Toc19779 </w:instrText>
      </w:r>
      <w:r>
        <w:fldChar w:fldCharType="separate"/>
      </w:r>
      <w:r>
        <w:t>3.8 Chapter Summary</w:t>
      </w:r>
      <w:r>
        <w:tab/>
      </w:r>
      <w:r>
        <w:fldChar w:fldCharType="begin"/>
      </w:r>
      <w:r>
        <w:instrText xml:space="preserve"> PAGEREF _Toc19779 \h </w:instrText>
      </w:r>
      <w:r>
        <w:fldChar w:fldCharType="separate"/>
      </w:r>
      <w:r>
        <w:t>27</w:t>
      </w:r>
      <w:r>
        <w:fldChar w:fldCharType="end"/>
      </w:r>
      <w:r>
        <w:fldChar w:fldCharType="end"/>
      </w:r>
    </w:p>
    <w:p w14:paraId="7919528F">
      <w:pPr>
        <w:pStyle w:val="37"/>
        <w:tabs>
          <w:tab w:val="right" w:leader="dot" w:pos="9360"/>
        </w:tabs>
      </w:pPr>
      <w:r>
        <w:fldChar w:fldCharType="begin"/>
      </w:r>
      <w:r>
        <w:instrText xml:space="preserve"> HYPERLINK \l _Toc9373 </w:instrText>
      </w:r>
      <w:r>
        <w:fldChar w:fldCharType="separate"/>
      </w:r>
      <w:r>
        <w:t>Chapter 4:</w:t>
      </w:r>
      <w:r>
        <w:tab/>
      </w:r>
      <w:r>
        <w:fldChar w:fldCharType="begin"/>
      </w:r>
      <w:r>
        <w:instrText xml:space="preserve"> PAGEREF _Toc9373 \h </w:instrText>
      </w:r>
      <w:r>
        <w:fldChar w:fldCharType="separate"/>
      </w:r>
      <w:r>
        <w:t>28</w:t>
      </w:r>
      <w:r>
        <w:fldChar w:fldCharType="end"/>
      </w:r>
      <w:r>
        <w:fldChar w:fldCharType="end"/>
      </w:r>
    </w:p>
    <w:p w14:paraId="11590E56">
      <w:pPr>
        <w:pStyle w:val="38"/>
        <w:tabs>
          <w:tab w:val="right" w:leader="dot" w:pos="9360"/>
        </w:tabs>
      </w:pPr>
      <w:r>
        <w:fldChar w:fldCharType="begin"/>
      </w:r>
      <w:r>
        <w:instrText xml:space="preserve"> HYPERLINK \l _Toc20467 </w:instrText>
      </w:r>
      <w:r>
        <w:fldChar w:fldCharType="separate"/>
      </w:r>
      <w:r>
        <w:t>4.1 Introduction</w:t>
      </w:r>
      <w:r>
        <w:tab/>
      </w:r>
      <w:r>
        <w:fldChar w:fldCharType="begin"/>
      </w:r>
      <w:r>
        <w:instrText xml:space="preserve"> PAGEREF _Toc20467 \h </w:instrText>
      </w:r>
      <w:r>
        <w:fldChar w:fldCharType="separate"/>
      </w:r>
      <w:r>
        <w:t>28</w:t>
      </w:r>
      <w:r>
        <w:fldChar w:fldCharType="end"/>
      </w:r>
      <w:r>
        <w:fldChar w:fldCharType="end"/>
      </w:r>
    </w:p>
    <w:p w14:paraId="0F012C4F">
      <w:pPr>
        <w:pStyle w:val="39"/>
        <w:tabs>
          <w:tab w:val="right" w:leader="dot" w:pos="9360"/>
        </w:tabs>
      </w:pPr>
      <w:r>
        <w:fldChar w:fldCharType="begin"/>
      </w:r>
      <w:r>
        <w:instrText xml:space="preserve"> HYPERLINK \l _Toc21557 </w:instrText>
      </w:r>
      <w:r>
        <w:fldChar w:fldCharType="separate"/>
      </w:r>
      <w:r>
        <w:t>4.1.1 Purpose</w:t>
      </w:r>
      <w:r>
        <w:tab/>
      </w:r>
      <w:r>
        <w:fldChar w:fldCharType="begin"/>
      </w:r>
      <w:r>
        <w:instrText xml:space="preserve"> PAGEREF _Toc21557 \h </w:instrText>
      </w:r>
      <w:r>
        <w:fldChar w:fldCharType="separate"/>
      </w:r>
      <w:r>
        <w:t>28</w:t>
      </w:r>
      <w:r>
        <w:fldChar w:fldCharType="end"/>
      </w:r>
      <w:r>
        <w:fldChar w:fldCharType="end"/>
      </w:r>
    </w:p>
    <w:p w14:paraId="24523F67">
      <w:pPr>
        <w:pStyle w:val="39"/>
        <w:tabs>
          <w:tab w:val="right" w:leader="dot" w:pos="9360"/>
        </w:tabs>
      </w:pPr>
      <w:r>
        <w:fldChar w:fldCharType="begin"/>
      </w:r>
      <w:r>
        <w:instrText xml:space="preserve"> HYPERLINK \l _Toc9553 </w:instrText>
      </w:r>
      <w:r>
        <w:fldChar w:fldCharType="separate"/>
      </w:r>
      <w:r>
        <w:t>4.1.2 Scope</w:t>
      </w:r>
      <w:r>
        <w:tab/>
      </w:r>
      <w:r>
        <w:fldChar w:fldCharType="begin"/>
      </w:r>
      <w:r>
        <w:instrText xml:space="preserve"> PAGEREF _Toc9553 \h </w:instrText>
      </w:r>
      <w:r>
        <w:fldChar w:fldCharType="separate"/>
      </w:r>
      <w:r>
        <w:t>28</w:t>
      </w:r>
      <w:r>
        <w:fldChar w:fldCharType="end"/>
      </w:r>
      <w:r>
        <w:fldChar w:fldCharType="end"/>
      </w:r>
    </w:p>
    <w:p w14:paraId="3B5AA6F5">
      <w:pPr>
        <w:pStyle w:val="39"/>
        <w:tabs>
          <w:tab w:val="right" w:leader="dot" w:pos="9360"/>
        </w:tabs>
      </w:pPr>
      <w:r>
        <w:fldChar w:fldCharType="begin"/>
      </w:r>
      <w:r>
        <w:instrText xml:space="preserve"> HYPERLINK \l _Toc1605 </w:instrText>
      </w:r>
      <w:r>
        <w:fldChar w:fldCharType="separate"/>
      </w:r>
      <w:r>
        <w:t>4.1.3 Intended Audience</w:t>
      </w:r>
      <w:r>
        <w:tab/>
      </w:r>
      <w:r>
        <w:fldChar w:fldCharType="begin"/>
      </w:r>
      <w:r>
        <w:instrText xml:space="preserve"> PAGEREF _Toc1605 \h </w:instrText>
      </w:r>
      <w:r>
        <w:fldChar w:fldCharType="separate"/>
      </w:r>
      <w:r>
        <w:t>28</w:t>
      </w:r>
      <w:r>
        <w:fldChar w:fldCharType="end"/>
      </w:r>
      <w:r>
        <w:fldChar w:fldCharType="end"/>
      </w:r>
    </w:p>
    <w:p w14:paraId="25385943">
      <w:pPr>
        <w:pStyle w:val="39"/>
        <w:tabs>
          <w:tab w:val="right" w:leader="dot" w:pos="9360"/>
        </w:tabs>
      </w:pPr>
      <w:r>
        <w:fldChar w:fldCharType="begin"/>
      </w:r>
      <w:r>
        <w:instrText xml:space="preserve"> HYPERLINK \l _Toc23746 </w:instrText>
      </w:r>
      <w:r>
        <w:fldChar w:fldCharType="separate"/>
      </w:r>
      <w:r>
        <w:t>4.1.4 Definitions, Acronyms, and Abbreviations</w:t>
      </w:r>
      <w:r>
        <w:tab/>
      </w:r>
      <w:r>
        <w:fldChar w:fldCharType="begin"/>
      </w:r>
      <w:r>
        <w:instrText xml:space="preserve"> PAGEREF _Toc23746 \h </w:instrText>
      </w:r>
      <w:r>
        <w:fldChar w:fldCharType="separate"/>
      </w:r>
      <w:r>
        <w:t>28</w:t>
      </w:r>
      <w:r>
        <w:fldChar w:fldCharType="end"/>
      </w:r>
      <w:r>
        <w:fldChar w:fldCharType="end"/>
      </w:r>
    </w:p>
    <w:p w14:paraId="6E310C81">
      <w:pPr>
        <w:pStyle w:val="38"/>
        <w:tabs>
          <w:tab w:val="right" w:leader="dot" w:pos="9360"/>
        </w:tabs>
      </w:pPr>
      <w:r>
        <w:fldChar w:fldCharType="begin"/>
      </w:r>
      <w:r>
        <w:instrText xml:space="preserve"> HYPERLINK \l _Toc19121 </w:instrText>
      </w:r>
      <w:r>
        <w:fldChar w:fldCharType="separate"/>
      </w:r>
      <w:r>
        <w:t>4.2 Overall Description</w:t>
      </w:r>
      <w:r>
        <w:tab/>
      </w:r>
      <w:r>
        <w:fldChar w:fldCharType="begin"/>
      </w:r>
      <w:r>
        <w:instrText xml:space="preserve"> PAGEREF _Toc19121 \h </w:instrText>
      </w:r>
      <w:r>
        <w:fldChar w:fldCharType="separate"/>
      </w:r>
      <w:r>
        <w:t>29</w:t>
      </w:r>
      <w:r>
        <w:fldChar w:fldCharType="end"/>
      </w:r>
      <w:r>
        <w:fldChar w:fldCharType="end"/>
      </w:r>
    </w:p>
    <w:p w14:paraId="232D1066">
      <w:pPr>
        <w:pStyle w:val="39"/>
        <w:tabs>
          <w:tab w:val="right" w:leader="dot" w:pos="9360"/>
        </w:tabs>
      </w:pPr>
      <w:r>
        <w:fldChar w:fldCharType="begin"/>
      </w:r>
      <w:r>
        <w:instrText xml:space="preserve"> HYPERLINK \l _Toc21600 </w:instrText>
      </w:r>
      <w:r>
        <w:fldChar w:fldCharType="separate"/>
      </w:r>
      <w:r>
        <w:t>4.2.1 Product Perspective</w:t>
      </w:r>
      <w:r>
        <w:tab/>
      </w:r>
      <w:r>
        <w:fldChar w:fldCharType="begin"/>
      </w:r>
      <w:r>
        <w:instrText xml:space="preserve"> PAGEREF _Toc21600 \h </w:instrText>
      </w:r>
      <w:r>
        <w:fldChar w:fldCharType="separate"/>
      </w:r>
      <w:r>
        <w:t>29</w:t>
      </w:r>
      <w:r>
        <w:fldChar w:fldCharType="end"/>
      </w:r>
      <w:r>
        <w:fldChar w:fldCharType="end"/>
      </w:r>
    </w:p>
    <w:p w14:paraId="074E4C13">
      <w:pPr>
        <w:pStyle w:val="39"/>
        <w:tabs>
          <w:tab w:val="right" w:leader="dot" w:pos="9360"/>
        </w:tabs>
      </w:pPr>
      <w:r>
        <w:fldChar w:fldCharType="begin"/>
      </w:r>
      <w:r>
        <w:instrText xml:space="preserve"> HYPERLINK \l _Toc1482 </w:instrText>
      </w:r>
      <w:r>
        <w:fldChar w:fldCharType="separate"/>
      </w:r>
      <w:r>
        <w:t>4.2.2 Product Functions</w:t>
      </w:r>
      <w:r>
        <w:tab/>
      </w:r>
      <w:r>
        <w:fldChar w:fldCharType="begin"/>
      </w:r>
      <w:r>
        <w:instrText xml:space="preserve"> PAGEREF _Toc1482 \h </w:instrText>
      </w:r>
      <w:r>
        <w:fldChar w:fldCharType="separate"/>
      </w:r>
      <w:r>
        <w:t>29</w:t>
      </w:r>
      <w:r>
        <w:fldChar w:fldCharType="end"/>
      </w:r>
      <w:r>
        <w:fldChar w:fldCharType="end"/>
      </w:r>
    </w:p>
    <w:p w14:paraId="1563B71C">
      <w:pPr>
        <w:pStyle w:val="38"/>
        <w:tabs>
          <w:tab w:val="right" w:leader="dot" w:pos="9360"/>
        </w:tabs>
      </w:pPr>
      <w:r>
        <w:fldChar w:fldCharType="begin"/>
      </w:r>
      <w:r>
        <w:instrText xml:space="preserve"> HYPERLINK \l _Toc27478 </w:instrText>
      </w:r>
      <w:r>
        <w:fldChar w:fldCharType="separate"/>
      </w:r>
      <w:r>
        <w:t>4.3 User Characteristics</w:t>
      </w:r>
      <w:r>
        <w:tab/>
      </w:r>
      <w:r>
        <w:fldChar w:fldCharType="begin"/>
      </w:r>
      <w:r>
        <w:instrText xml:space="preserve"> PAGEREF _Toc27478 \h </w:instrText>
      </w:r>
      <w:r>
        <w:fldChar w:fldCharType="separate"/>
      </w:r>
      <w:r>
        <w:t>29</w:t>
      </w:r>
      <w:r>
        <w:fldChar w:fldCharType="end"/>
      </w:r>
      <w:r>
        <w:fldChar w:fldCharType="end"/>
      </w:r>
    </w:p>
    <w:p w14:paraId="45CBC7C5">
      <w:pPr>
        <w:pStyle w:val="38"/>
        <w:tabs>
          <w:tab w:val="right" w:leader="dot" w:pos="9360"/>
        </w:tabs>
      </w:pPr>
      <w:r>
        <w:fldChar w:fldCharType="begin"/>
      </w:r>
      <w:r>
        <w:instrText xml:space="preserve"> HYPERLINK \l _Toc24006 </w:instrText>
      </w:r>
      <w:r>
        <w:fldChar w:fldCharType="separate"/>
      </w:r>
      <w:r>
        <w:t>4.4 Constraints</w:t>
      </w:r>
      <w:r>
        <w:tab/>
      </w:r>
      <w:r>
        <w:fldChar w:fldCharType="begin"/>
      </w:r>
      <w:r>
        <w:instrText xml:space="preserve"> PAGEREF _Toc24006 \h </w:instrText>
      </w:r>
      <w:r>
        <w:fldChar w:fldCharType="separate"/>
      </w:r>
      <w:r>
        <w:t>29</w:t>
      </w:r>
      <w:r>
        <w:fldChar w:fldCharType="end"/>
      </w:r>
      <w:r>
        <w:fldChar w:fldCharType="end"/>
      </w:r>
    </w:p>
    <w:p w14:paraId="4680D4C0">
      <w:pPr>
        <w:pStyle w:val="38"/>
        <w:tabs>
          <w:tab w:val="right" w:leader="dot" w:pos="9360"/>
        </w:tabs>
      </w:pPr>
      <w:r>
        <w:fldChar w:fldCharType="begin"/>
      </w:r>
      <w:r>
        <w:instrText xml:space="preserve"> HYPERLINK \l _Toc11242 </w:instrText>
      </w:r>
      <w:r>
        <w:fldChar w:fldCharType="separate"/>
      </w:r>
      <w:r>
        <w:t>4.5 Assumptions and Dependencies</w:t>
      </w:r>
      <w:r>
        <w:tab/>
      </w:r>
      <w:r>
        <w:fldChar w:fldCharType="begin"/>
      </w:r>
      <w:r>
        <w:instrText xml:space="preserve"> PAGEREF _Toc11242 \h </w:instrText>
      </w:r>
      <w:r>
        <w:fldChar w:fldCharType="separate"/>
      </w:r>
      <w:r>
        <w:t>30</w:t>
      </w:r>
      <w:r>
        <w:fldChar w:fldCharType="end"/>
      </w:r>
      <w:r>
        <w:fldChar w:fldCharType="end"/>
      </w:r>
    </w:p>
    <w:p w14:paraId="06AD73C0">
      <w:pPr>
        <w:pStyle w:val="38"/>
        <w:tabs>
          <w:tab w:val="right" w:leader="dot" w:pos="9360"/>
        </w:tabs>
      </w:pPr>
      <w:r>
        <w:fldChar w:fldCharType="begin"/>
      </w:r>
      <w:r>
        <w:instrText xml:space="preserve"> HYPERLINK \l _Toc25873 </w:instrText>
      </w:r>
      <w:r>
        <w:fldChar w:fldCharType="separate"/>
      </w:r>
      <w:r>
        <w:t>4.6 Specific Requirements</w:t>
      </w:r>
      <w:r>
        <w:tab/>
      </w:r>
      <w:r>
        <w:fldChar w:fldCharType="begin"/>
      </w:r>
      <w:r>
        <w:instrText xml:space="preserve"> PAGEREF _Toc25873 \h </w:instrText>
      </w:r>
      <w:r>
        <w:fldChar w:fldCharType="separate"/>
      </w:r>
      <w:r>
        <w:t>30</w:t>
      </w:r>
      <w:r>
        <w:fldChar w:fldCharType="end"/>
      </w:r>
      <w:r>
        <w:fldChar w:fldCharType="end"/>
      </w:r>
    </w:p>
    <w:p w14:paraId="4787CB61">
      <w:pPr>
        <w:pStyle w:val="39"/>
        <w:tabs>
          <w:tab w:val="right" w:leader="dot" w:pos="9360"/>
        </w:tabs>
      </w:pPr>
      <w:r>
        <w:fldChar w:fldCharType="begin"/>
      </w:r>
      <w:r>
        <w:instrText xml:space="preserve"> HYPERLINK \l _Toc21268 </w:instrText>
      </w:r>
      <w:r>
        <w:fldChar w:fldCharType="separate"/>
      </w:r>
      <w:r>
        <w:t>4.6.1 Functional Requirements</w:t>
      </w:r>
      <w:r>
        <w:tab/>
      </w:r>
      <w:r>
        <w:fldChar w:fldCharType="begin"/>
      </w:r>
      <w:r>
        <w:instrText xml:space="preserve"> PAGEREF _Toc21268 \h </w:instrText>
      </w:r>
      <w:r>
        <w:fldChar w:fldCharType="separate"/>
      </w:r>
      <w:r>
        <w:t>30</w:t>
      </w:r>
      <w:r>
        <w:fldChar w:fldCharType="end"/>
      </w:r>
      <w:r>
        <w:fldChar w:fldCharType="end"/>
      </w:r>
    </w:p>
    <w:p w14:paraId="62A2A449">
      <w:pPr>
        <w:pStyle w:val="39"/>
        <w:tabs>
          <w:tab w:val="right" w:leader="dot" w:pos="9360"/>
        </w:tabs>
      </w:pPr>
      <w:r>
        <w:fldChar w:fldCharType="begin"/>
      </w:r>
      <w:r>
        <w:instrText xml:space="preserve"> HYPERLINK \l _Toc28696 </w:instrText>
      </w:r>
      <w:r>
        <w:fldChar w:fldCharType="separate"/>
      </w:r>
      <w:r>
        <w:t>4.6.2 Non-functional Requirements</w:t>
      </w:r>
      <w:r>
        <w:tab/>
      </w:r>
      <w:r>
        <w:fldChar w:fldCharType="begin"/>
      </w:r>
      <w:r>
        <w:instrText xml:space="preserve"> PAGEREF _Toc28696 \h </w:instrText>
      </w:r>
      <w:r>
        <w:fldChar w:fldCharType="separate"/>
      </w:r>
      <w:r>
        <w:t>30</w:t>
      </w:r>
      <w:r>
        <w:fldChar w:fldCharType="end"/>
      </w:r>
      <w:r>
        <w:fldChar w:fldCharType="end"/>
      </w:r>
    </w:p>
    <w:p w14:paraId="1746982F">
      <w:pPr>
        <w:pStyle w:val="39"/>
        <w:tabs>
          <w:tab w:val="right" w:leader="dot" w:pos="9360"/>
        </w:tabs>
      </w:pPr>
      <w:r>
        <w:fldChar w:fldCharType="begin"/>
      </w:r>
      <w:r>
        <w:instrText xml:space="preserve"> HYPERLINK \l _Toc2451 </w:instrText>
      </w:r>
      <w:r>
        <w:fldChar w:fldCharType="separate"/>
      </w:r>
      <w:r>
        <w:t>4.6.3 External Interface Requirements</w:t>
      </w:r>
      <w:r>
        <w:tab/>
      </w:r>
      <w:r>
        <w:fldChar w:fldCharType="begin"/>
      </w:r>
      <w:r>
        <w:instrText xml:space="preserve"> PAGEREF _Toc2451 \h </w:instrText>
      </w:r>
      <w:r>
        <w:fldChar w:fldCharType="separate"/>
      </w:r>
      <w:r>
        <w:t>30</w:t>
      </w:r>
      <w:r>
        <w:fldChar w:fldCharType="end"/>
      </w:r>
      <w:r>
        <w:fldChar w:fldCharType="end"/>
      </w:r>
    </w:p>
    <w:p w14:paraId="247865F4">
      <w:pPr>
        <w:pStyle w:val="38"/>
        <w:tabs>
          <w:tab w:val="right" w:leader="dot" w:pos="9360"/>
        </w:tabs>
      </w:pPr>
      <w:r>
        <w:fldChar w:fldCharType="begin"/>
      </w:r>
      <w:r>
        <w:instrText xml:space="preserve"> HYPERLINK \l _Toc14974 </w:instrText>
      </w:r>
      <w:r>
        <w:fldChar w:fldCharType="separate"/>
      </w:r>
      <w:r>
        <w:t>4.7 Validation and Acceptance Criteria</w:t>
      </w:r>
      <w:r>
        <w:tab/>
      </w:r>
      <w:r>
        <w:fldChar w:fldCharType="begin"/>
      </w:r>
      <w:r>
        <w:instrText xml:space="preserve"> PAGEREF _Toc14974 \h </w:instrText>
      </w:r>
      <w:r>
        <w:fldChar w:fldCharType="separate"/>
      </w:r>
      <w:r>
        <w:t>30</w:t>
      </w:r>
      <w:r>
        <w:fldChar w:fldCharType="end"/>
      </w:r>
      <w:r>
        <w:fldChar w:fldCharType="end"/>
      </w:r>
    </w:p>
    <w:p w14:paraId="0EC79A10">
      <w:pPr>
        <w:pStyle w:val="38"/>
        <w:tabs>
          <w:tab w:val="right" w:leader="dot" w:pos="9360"/>
        </w:tabs>
      </w:pPr>
      <w:r>
        <w:fldChar w:fldCharType="begin"/>
      </w:r>
      <w:r>
        <w:instrText xml:space="preserve"> HYPERLINK \l _Toc731 </w:instrText>
      </w:r>
      <w:r>
        <w:fldChar w:fldCharType="separate"/>
      </w:r>
      <w:r>
        <w:t>4.8 Appendices</w:t>
      </w:r>
      <w:r>
        <w:tab/>
      </w:r>
      <w:r>
        <w:fldChar w:fldCharType="begin"/>
      </w:r>
      <w:r>
        <w:instrText xml:space="preserve"> PAGEREF _Toc731 \h </w:instrText>
      </w:r>
      <w:r>
        <w:fldChar w:fldCharType="separate"/>
      </w:r>
      <w:r>
        <w:t>31</w:t>
      </w:r>
      <w:r>
        <w:fldChar w:fldCharType="end"/>
      </w:r>
      <w:r>
        <w:fldChar w:fldCharType="end"/>
      </w:r>
    </w:p>
    <w:p w14:paraId="256614F4">
      <w:pPr>
        <w:pStyle w:val="37"/>
        <w:tabs>
          <w:tab w:val="right" w:leader="dot" w:pos="9360"/>
        </w:tabs>
      </w:pPr>
      <w:r>
        <w:fldChar w:fldCharType="begin"/>
      </w:r>
      <w:r>
        <w:instrText xml:space="preserve"> HYPERLINK \l _Toc24278 </w:instrText>
      </w:r>
      <w:r>
        <w:fldChar w:fldCharType="separate"/>
      </w:r>
      <w:r>
        <w:t>CHAPTER 5</w:t>
      </w:r>
      <w:r>
        <w:tab/>
      </w:r>
      <w:r>
        <w:fldChar w:fldCharType="begin"/>
      </w:r>
      <w:r>
        <w:instrText xml:space="preserve"> PAGEREF _Toc24278 \h </w:instrText>
      </w:r>
      <w:r>
        <w:fldChar w:fldCharType="separate"/>
      </w:r>
      <w:r>
        <w:t>32</w:t>
      </w:r>
      <w:r>
        <w:fldChar w:fldCharType="end"/>
      </w:r>
      <w:r>
        <w:fldChar w:fldCharType="end"/>
      </w:r>
    </w:p>
    <w:p w14:paraId="37DD6334">
      <w:pPr>
        <w:pStyle w:val="38"/>
        <w:tabs>
          <w:tab w:val="right" w:leader="dot" w:pos="9360"/>
        </w:tabs>
      </w:pPr>
      <w:r>
        <w:fldChar w:fldCharType="begin"/>
      </w:r>
      <w:r>
        <w:instrText xml:space="preserve"> HYPERLINK \l _Toc6235 </w:instrText>
      </w:r>
      <w:r>
        <w:fldChar w:fldCharType="separate"/>
      </w:r>
      <w:r>
        <w:t>5.1 Design Methodology and Software Process Model</w:t>
      </w:r>
      <w:r>
        <w:tab/>
      </w:r>
      <w:r>
        <w:fldChar w:fldCharType="begin"/>
      </w:r>
      <w:r>
        <w:instrText xml:space="preserve"> PAGEREF _Toc6235 \h </w:instrText>
      </w:r>
      <w:r>
        <w:fldChar w:fldCharType="separate"/>
      </w:r>
      <w:r>
        <w:t>32</w:t>
      </w:r>
      <w:r>
        <w:fldChar w:fldCharType="end"/>
      </w:r>
      <w:r>
        <w:fldChar w:fldCharType="end"/>
      </w:r>
    </w:p>
    <w:p w14:paraId="64B89970">
      <w:pPr>
        <w:pStyle w:val="38"/>
        <w:tabs>
          <w:tab w:val="right" w:leader="dot" w:pos="9360"/>
        </w:tabs>
      </w:pPr>
      <w:r>
        <w:fldChar w:fldCharType="begin"/>
      </w:r>
      <w:r>
        <w:instrText xml:space="preserve"> HYPERLINK \l _Toc32092 </w:instrText>
      </w:r>
      <w:r>
        <w:fldChar w:fldCharType="separate"/>
      </w:r>
      <w:r>
        <w:t>5.2 System Overview</w:t>
      </w:r>
      <w:r>
        <w:tab/>
      </w:r>
      <w:r>
        <w:fldChar w:fldCharType="begin"/>
      </w:r>
      <w:r>
        <w:instrText xml:space="preserve"> PAGEREF _Toc32092 \h </w:instrText>
      </w:r>
      <w:r>
        <w:fldChar w:fldCharType="separate"/>
      </w:r>
      <w:r>
        <w:t>32</w:t>
      </w:r>
      <w:r>
        <w:fldChar w:fldCharType="end"/>
      </w:r>
      <w:r>
        <w:fldChar w:fldCharType="end"/>
      </w:r>
    </w:p>
    <w:p w14:paraId="456D09E0">
      <w:pPr>
        <w:pStyle w:val="39"/>
        <w:tabs>
          <w:tab w:val="right" w:leader="dot" w:pos="9360"/>
        </w:tabs>
      </w:pPr>
      <w:r>
        <w:fldChar w:fldCharType="begin"/>
      </w:r>
      <w:r>
        <w:instrText xml:space="preserve"> HYPERLINK \l _Toc27613 </w:instrText>
      </w:r>
      <w:r>
        <w:fldChar w:fldCharType="separate"/>
      </w:r>
      <w:r>
        <w:t>5.2.1 Architectural Design</w:t>
      </w:r>
      <w:r>
        <w:tab/>
      </w:r>
      <w:r>
        <w:fldChar w:fldCharType="begin"/>
      </w:r>
      <w:r>
        <w:instrText xml:space="preserve"> PAGEREF _Toc27613 \h </w:instrText>
      </w:r>
      <w:r>
        <w:fldChar w:fldCharType="separate"/>
      </w:r>
      <w:r>
        <w:t>32</w:t>
      </w:r>
      <w:r>
        <w:fldChar w:fldCharType="end"/>
      </w:r>
      <w:r>
        <w:fldChar w:fldCharType="end"/>
      </w:r>
    </w:p>
    <w:p w14:paraId="012D0148">
      <w:pPr>
        <w:pStyle w:val="39"/>
        <w:tabs>
          <w:tab w:val="right" w:leader="dot" w:pos="9360"/>
        </w:tabs>
      </w:pPr>
      <w:r>
        <w:fldChar w:fldCharType="begin"/>
      </w:r>
      <w:r>
        <w:instrText xml:space="preserve"> HYPERLINK \l _Toc4416 </w:instrText>
      </w:r>
      <w:r>
        <w:fldChar w:fldCharType="separate"/>
      </w:r>
      <w:r>
        <w:t>5.2.2 Flowchart Description and Component Explanation</w:t>
      </w:r>
      <w:r>
        <w:tab/>
      </w:r>
      <w:r>
        <w:fldChar w:fldCharType="begin"/>
      </w:r>
      <w:r>
        <w:instrText xml:space="preserve"> PAGEREF _Toc4416 \h </w:instrText>
      </w:r>
      <w:r>
        <w:fldChar w:fldCharType="separate"/>
      </w:r>
      <w:r>
        <w:t>33</w:t>
      </w:r>
      <w:r>
        <w:fldChar w:fldCharType="end"/>
      </w:r>
      <w:r>
        <w:fldChar w:fldCharType="end"/>
      </w:r>
    </w:p>
    <w:p w14:paraId="7BF1DA0D">
      <w:pPr>
        <w:pStyle w:val="38"/>
        <w:tabs>
          <w:tab w:val="right" w:leader="dot" w:pos="9360"/>
        </w:tabs>
      </w:pPr>
      <w:r>
        <w:fldChar w:fldCharType="begin"/>
      </w:r>
      <w:r>
        <w:instrText xml:space="preserve"> HYPERLINK \l _Toc12823 </w:instrText>
      </w:r>
      <w:r>
        <w:fldChar w:fldCharType="separate"/>
      </w:r>
      <w:r>
        <w:t>5.3 Design Models</w:t>
      </w:r>
      <w:r>
        <w:tab/>
      </w:r>
      <w:r>
        <w:fldChar w:fldCharType="begin"/>
      </w:r>
      <w:r>
        <w:instrText xml:space="preserve"> PAGEREF _Toc12823 \h </w:instrText>
      </w:r>
      <w:r>
        <w:fldChar w:fldCharType="separate"/>
      </w:r>
      <w:r>
        <w:t>35</w:t>
      </w:r>
      <w:r>
        <w:fldChar w:fldCharType="end"/>
      </w:r>
      <w:r>
        <w:fldChar w:fldCharType="end"/>
      </w:r>
    </w:p>
    <w:p w14:paraId="584D77CE">
      <w:pPr>
        <w:pStyle w:val="38"/>
        <w:tabs>
          <w:tab w:val="right" w:leader="dot" w:pos="9360"/>
        </w:tabs>
      </w:pPr>
      <w:r>
        <w:fldChar w:fldCharType="begin"/>
      </w:r>
      <w:r>
        <w:instrText xml:space="preserve"> HYPERLINK \l _Toc12671 </w:instrText>
      </w:r>
      <w:r>
        <w:fldChar w:fldCharType="separate"/>
      </w:r>
      <w:r>
        <w:t>5.4 Data Design</w:t>
      </w:r>
      <w:r>
        <w:tab/>
      </w:r>
      <w:r>
        <w:fldChar w:fldCharType="begin"/>
      </w:r>
      <w:r>
        <w:instrText xml:space="preserve"> PAGEREF _Toc12671 \h </w:instrText>
      </w:r>
      <w:r>
        <w:fldChar w:fldCharType="separate"/>
      </w:r>
      <w:r>
        <w:t>35</w:t>
      </w:r>
      <w:r>
        <w:fldChar w:fldCharType="end"/>
      </w:r>
      <w:r>
        <w:fldChar w:fldCharType="end"/>
      </w:r>
    </w:p>
    <w:p w14:paraId="2C26CF21">
      <w:pPr>
        <w:pStyle w:val="39"/>
        <w:tabs>
          <w:tab w:val="right" w:leader="dot" w:pos="9360"/>
        </w:tabs>
      </w:pPr>
      <w:r>
        <w:fldChar w:fldCharType="begin"/>
      </w:r>
      <w:r>
        <w:instrText xml:space="preserve"> HYPERLINK \l _Toc3757 </w:instrText>
      </w:r>
      <w:r>
        <w:fldChar w:fldCharType="separate"/>
      </w:r>
      <w:r>
        <w:t>5.4.1 Data Dictionary</w:t>
      </w:r>
      <w:r>
        <w:tab/>
      </w:r>
      <w:r>
        <w:fldChar w:fldCharType="begin"/>
      </w:r>
      <w:r>
        <w:instrText xml:space="preserve"> PAGEREF _Toc3757 \h </w:instrText>
      </w:r>
      <w:r>
        <w:fldChar w:fldCharType="separate"/>
      </w:r>
      <w:r>
        <w:t>35</w:t>
      </w:r>
      <w:r>
        <w:fldChar w:fldCharType="end"/>
      </w:r>
      <w:r>
        <w:fldChar w:fldCharType="end"/>
      </w:r>
    </w:p>
    <w:p w14:paraId="61D9F8E8">
      <w:pPr>
        <w:pStyle w:val="38"/>
        <w:tabs>
          <w:tab w:val="right" w:leader="dot" w:pos="9360"/>
        </w:tabs>
      </w:pPr>
      <w:r>
        <w:fldChar w:fldCharType="begin"/>
      </w:r>
      <w:r>
        <w:instrText xml:space="preserve"> HYPERLINK \l _Toc8550 </w:instrText>
      </w:r>
      <w:r>
        <w:fldChar w:fldCharType="separate"/>
      </w:r>
      <w:r>
        <w:t>5.5 User Interface Design</w:t>
      </w:r>
      <w:r>
        <w:tab/>
      </w:r>
      <w:r>
        <w:fldChar w:fldCharType="begin"/>
      </w:r>
      <w:r>
        <w:instrText xml:space="preserve"> PAGEREF _Toc8550 \h </w:instrText>
      </w:r>
      <w:r>
        <w:fldChar w:fldCharType="separate"/>
      </w:r>
      <w:r>
        <w:t>36</w:t>
      </w:r>
      <w:r>
        <w:fldChar w:fldCharType="end"/>
      </w:r>
      <w:r>
        <w:fldChar w:fldCharType="end"/>
      </w:r>
    </w:p>
    <w:p w14:paraId="0A5E9F02">
      <w:pPr>
        <w:pStyle w:val="38"/>
        <w:tabs>
          <w:tab w:val="right" w:leader="dot" w:pos="9360"/>
        </w:tabs>
      </w:pPr>
      <w:r>
        <w:fldChar w:fldCharType="begin"/>
      </w:r>
      <w:r>
        <w:instrText xml:space="preserve"> HYPERLINK \l _Toc29986 </w:instrText>
      </w:r>
      <w:r>
        <w:fldChar w:fldCharType="separate"/>
      </w:r>
      <w:r>
        <w:t>5.6 Screens</w:t>
      </w:r>
      <w:r>
        <w:tab/>
      </w:r>
      <w:r>
        <w:fldChar w:fldCharType="begin"/>
      </w:r>
      <w:r>
        <w:instrText xml:space="preserve"> PAGEREF _Toc29986 \h </w:instrText>
      </w:r>
      <w:r>
        <w:fldChar w:fldCharType="separate"/>
      </w:r>
      <w:r>
        <w:t>36</w:t>
      </w:r>
      <w:r>
        <w:fldChar w:fldCharType="end"/>
      </w:r>
      <w:r>
        <w:fldChar w:fldCharType="end"/>
      </w:r>
    </w:p>
    <w:p w14:paraId="29F12F22">
      <w:pPr>
        <w:pStyle w:val="37"/>
        <w:tabs>
          <w:tab w:val="right" w:leader="dot" w:pos="9360"/>
        </w:tabs>
      </w:pPr>
      <w:r>
        <w:fldChar w:fldCharType="begin"/>
      </w:r>
      <w:r>
        <w:instrText xml:space="preserve"> HYPERLINK \l _Toc30247 </w:instrText>
      </w:r>
      <w:r>
        <w:fldChar w:fldCharType="separate"/>
      </w:r>
      <w:r>
        <w:t>Chapter 6</w:t>
      </w:r>
      <w:r>
        <w:tab/>
      </w:r>
      <w:r>
        <w:fldChar w:fldCharType="begin"/>
      </w:r>
      <w:r>
        <w:instrText xml:space="preserve"> PAGEREF _Toc30247 \h </w:instrText>
      </w:r>
      <w:r>
        <w:fldChar w:fldCharType="separate"/>
      </w:r>
      <w:r>
        <w:t>39</w:t>
      </w:r>
      <w:r>
        <w:fldChar w:fldCharType="end"/>
      </w:r>
      <w:r>
        <w:fldChar w:fldCharType="end"/>
      </w:r>
    </w:p>
    <w:p w14:paraId="4632D917">
      <w:pPr>
        <w:pStyle w:val="38"/>
        <w:tabs>
          <w:tab w:val="right" w:leader="dot" w:pos="9360"/>
        </w:tabs>
      </w:pPr>
      <w:r>
        <w:fldChar w:fldCharType="begin"/>
      </w:r>
      <w:r>
        <w:instrText xml:space="preserve"> HYPERLINK \l _Toc24216 </w:instrText>
      </w:r>
      <w:r>
        <w:fldChar w:fldCharType="separate"/>
      </w:r>
      <w:r>
        <w:t>6.1 Introduction</w:t>
      </w:r>
      <w:r>
        <w:tab/>
      </w:r>
      <w:r>
        <w:fldChar w:fldCharType="begin"/>
      </w:r>
      <w:r>
        <w:instrText xml:space="preserve"> PAGEREF _Toc24216 \h </w:instrText>
      </w:r>
      <w:r>
        <w:fldChar w:fldCharType="separate"/>
      </w:r>
      <w:r>
        <w:t>39</w:t>
      </w:r>
      <w:r>
        <w:fldChar w:fldCharType="end"/>
      </w:r>
      <w:r>
        <w:fldChar w:fldCharType="end"/>
      </w:r>
    </w:p>
    <w:p w14:paraId="11CACFBF">
      <w:pPr>
        <w:pStyle w:val="38"/>
        <w:tabs>
          <w:tab w:val="right" w:leader="dot" w:pos="9360"/>
        </w:tabs>
      </w:pPr>
      <w:r>
        <w:fldChar w:fldCharType="begin"/>
      </w:r>
      <w:r>
        <w:instrText xml:space="preserve"> HYPERLINK \l _Toc562 </w:instrText>
      </w:r>
      <w:r>
        <w:fldChar w:fldCharType="separate"/>
      </w:r>
      <w:r>
        <w:t>6.2 Dataset Source and Collection</w:t>
      </w:r>
      <w:r>
        <w:tab/>
      </w:r>
      <w:r>
        <w:fldChar w:fldCharType="begin"/>
      </w:r>
      <w:r>
        <w:instrText xml:space="preserve"> PAGEREF _Toc562 \h </w:instrText>
      </w:r>
      <w:r>
        <w:fldChar w:fldCharType="separate"/>
      </w:r>
      <w:r>
        <w:t>39</w:t>
      </w:r>
      <w:r>
        <w:fldChar w:fldCharType="end"/>
      </w:r>
      <w:r>
        <w:fldChar w:fldCharType="end"/>
      </w:r>
    </w:p>
    <w:p w14:paraId="47373378">
      <w:pPr>
        <w:pStyle w:val="38"/>
        <w:tabs>
          <w:tab w:val="right" w:leader="dot" w:pos="9360"/>
        </w:tabs>
      </w:pPr>
      <w:r>
        <w:fldChar w:fldCharType="begin"/>
      </w:r>
      <w:r>
        <w:instrText xml:space="preserve"> HYPERLINK \l _Toc25168 </w:instrText>
      </w:r>
      <w:r>
        <w:fldChar w:fldCharType="separate"/>
      </w:r>
      <w:r>
        <w:t>6.3 Dataset Loading Process</w:t>
      </w:r>
      <w:r>
        <w:tab/>
      </w:r>
      <w:r>
        <w:fldChar w:fldCharType="begin"/>
      </w:r>
      <w:r>
        <w:instrText xml:space="preserve"> PAGEREF _Toc25168 \h </w:instrText>
      </w:r>
      <w:r>
        <w:fldChar w:fldCharType="separate"/>
      </w:r>
      <w:r>
        <w:t>39</w:t>
      </w:r>
      <w:r>
        <w:fldChar w:fldCharType="end"/>
      </w:r>
      <w:r>
        <w:fldChar w:fldCharType="end"/>
      </w:r>
    </w:p>
    <w:p w14:paraId="21FFE690">
      <w:pPr>
        <w:pStyle w:val="38"/>
        <w:tabs>
          <w:tab w:val="right" w:leader="dot" w:pos="9360"/>
        </w:tabs>
      </w:pPr>
      <w:r>
        <w:fldChar w:fldCharType="begin"/>
      </w:r>
      <w:r>
        <w:instrText xml:space="preserve"> HYPERLINK \l _Toc31784 </w:instrText>
      </w:r>
      <w:r>
        <w:fldChar w:fldCharType="separate"/>
      </w:r>
      <w:r>
        <w:t>6.4 Dataset Description</w:t>
      </w:r>
      <w:r>
        <w:tab/>
      </w:r>
      <w:r>
        <w:fldChar w:fldCharType="begin"/>
      </w:r>
      <w:r>
        <w:instrText xml:space="preserve"> PAGEREF _Toc31784 \h </w:instrText>
      </w:r>
      <w:r>
        <w:fldChar w:fldCharType="separate"/>
      </w:r>
      <w:r>
        <w:t>40</w:t>
      </w:r>
      <w:r>
        <w:fldChar w:fldCharType="end"/>
      </w:r>
      <w:r>
        <w:fldChar w:fldCharType="end"/>
      </w:r>
    </w:p>
    <w:p w14:paraId="6237A347">
      <w:pPr>
        <w:pStyle w:val="38"/>
        <w:tabs>
          <w:tab w:val="right" w:leader="dot" w:pos="9360"/>
        </w:tabs>
      </w:pPr>
      <w:r>
        <w:fldChar w:fldCharType="begin"/>
      </w:r>
      <w:r>
        <w:instrText xml:space="preserve"> HYPERLINK \l _Toc28473 </w:instrText>
      </w:r>
      <w:r>
        <w:fldChar w:fldCharType="separate"/>
      </w:r>
      <w:r>
        <w:t>6.5 Data Preprocessing</w:t>
      </w:r>
      <w:r>
        <w:tab/>
      </w:r>
      <w:r>
        <w:fldChar w:fldCharType="begin"/>
      </w:r>
      <w:r>
        <w:instrText xml:space="preserve"> PAGEREF _Toc28473 \h </w:instrText>
      </w:r>
      <w:r>
        <w:fldChar w:fldCharType="separate"/>
      </w:r>
      <w:r>
        <w:t>41</w:t>
      </w:r>
      <w:r>
        <w:fldChar w:fldCharType="end"/>
      </w:r>
      <w:r>
        <w:fldChar w:fldCharType="end"/>
      </w:r>
    </w:p>
    <w:p w14:paraId="509EDFF4">
      <w:pPr>
        <w:pStyle w:val="38"/>
        <w:tabs>
          <w:tab w:val="right" w:leader="dot" w:pos="9360"/>
        </w:tabs>
      </w:pPr>
      <w:r>
        <w:fldChar w:fldCharType="begin"/>
      </w:r>
      <w:r>
        <w:instrText xml:space="preserve"> HYPERLINK \l _Toc18088 </w:instrText>
      </w:r>
      <w:r>
        <w:fldChar w:fldCharType="separate"/>
      </w:r>
      <w:r>
        <w:t>6.6 Data Quality Analysis</w:t>
      </w:r>
      <w:r>
        <w:tab/>
      </w:r>
      <w:r>
        <w:fldChar w:fldCharType="begin"/>
      </w:r>
      <w:r>
        <w:instrText xml:space="preserve"> PAGEREF _Toc18088 \h </w:instrText>
      </w:r>
      <w:r>
        <w:fldChar w:fldCharType="separate"/>
      </w:r>
      <w:r>
        <w:t>41</w:t>
      </w:r>
      <w:r>
        <w:fldChar w:fldCharType="end"/>
      </w:r>
      <w:r>
        <w:fldChar w:fldCharType="end"/>
      </w:r>
    </w:p>
    <w:p w14:paraId="57C13FE7">
      <w:pPr>
        <w:pStyle w:val="38"/>
        <w:tabs>
          <w:tab w:val="right" w:leader="dot" w:pos="9360"/>
        </w:tabs>
      </w:pPr>
      <w:r>
        <w:fldChar w:fldCharType="begin"/>
      </w:r>
      <w:r>
        <w:instrText xml:space="preserve"> HYPERLINK \l _Toc5923 </w:instrText>
      </w:r>
      <w:r>
        <w:fldChar w:fldCharType="separate"/>
      </w:r>
      <w:r>
        <w:t>6.7 Exploratory Data Analysis</w:t>
      </w:r>
      <w:r>
        <w:tab/>
      </w:r>
      <w:r>
        <w:fldChar w:fldCharType="begin"/>
      </w:r>
      <w:r>
        <w:instrText xml:space="preserve"> PAGEREF _Toc5923 \h </w:instrText>
      </w:r>
      <w:r>
        <w:fldChar w:fldCharType="separate"/>
      </w:r>
      <w:r>
        <w:t>42</w:t>
      </w:r>
      <w:r>
        <w:fldChar w:fldCharType="end"/>
      </w:r>
      <w:r>
        <w:fldChar w:fldCharType="end"/>
      </w:r>
    </w:p>
    <w:p w14:paraId="4C62AD8F">
      <w:pPr>
        <w:pStyle w:val="39"/>
        <w:tabs>
          <w:tab w:val="right" w:leader="dot" w:pos="9360"/>
        </w:tabs>
      </w:pPr>
      <w:r>
        <w:fldChar w:fldCharType="begin"/>
      </w:r>
      <w:r>
        <w:instrText xml:space="preserve"> HYPERLINK \l _Toc10056 </w:instrText>
      </w:r>
      <w:r>
        <w:fldChar w:fldCharType="separate"/>
      </w:r>
      <w:r>
        <w:t>6.7.1 Sales by Region</w:t>
      </w:r>
      <w:r>
        <w:tab/>
      </w:r>
      <w:r>
        <w:fldChar w:fldCharType="begin"/>
      </w:r>
      <w:r>
        <w:instrText xml:space="preserve"> PAGEREF _Toc10056 \h </w:instrText>
      </w:r>
      <w:r>
        <w:fldChar w:fldCharType="separate"/>
      </w:r>
      <w:r>
        <w:t>42</w:t>
      </w:r>
      <w:r>
        <w:fldChar w:fldCharType="end"/>
      </w:r>
      <w:r>
        <w:fldChar w:fldCharType="end"/>
      </w:r>
    </w:p>
    <w:p w14:paraId="7DE3AF76">
      <w:pPr>
        <w:pStyle w:val="39"/>
        <w:tabs>
          <w:tab w:val="right" w:leader="dot" w:pos="9360"/>
        </w:tabs>
      </w:pPr>
      <w:r>
        <w:fldChar w:fldCharType="begin"/>
      </w:r>
      <w:r>
        <w:instrText xml:space="preserve"> HYPERLINK \l _Toc8264 </w:instrText>
      </w:r>
      <w:r>
        <w:fldChar w:fldCharType="separate"/>
      </w:r>
      <w:r>
        <w:t>6.7.2 Sales and Profit by Category</w:t>
      </w:r>
      <w:r>
        <w:tab/>
      </w:r>
      <w:r>
        <w:fldChar w:fldCharType="begin"/>
      </w:r>
      <w:r>
        <w:instrText xml:space="preserve"> PAGEREF _Toc8264 \h </w:instrText>
      </w:r>
      <w:r>
        <w:fldChar w:fldCharType="separate"/>
      </w:r>
      <w:r>
        <w:t>42</w:t>
      </w:r>
      <w:r>
        <w:fldChar w:fldCharType="end"/>
      </w:r>
      <w:r>
        <w:fldChar w:fldCharType="end"/>
      </w:r>
    </w:p>
    <w:p w14:paraId="37C87A67">
      <w:pPr>
        <w:pStyle w:val="39"/>
        <w:tabs>
          <w:tab w:val="right" w:leader="dot" w:pos="9360"/>
        </w:tabs>
      </w:pPr>
      <w:r>
        <w:fldChar w:fldCharType="begin"/>
      </w:r>
      <w:r>
        <w:instrText xml:space="preserve"> HYPERLINK \l _Toc28269 </w:instrText>
      </w:r>
      <w:r>
        <w:fldChar w:fldCharType="separate"/>
      </w:r>
      <w:r>
        <w:t>6.7.3 Customer Type Analysis</w:t>
      </w:r>
      <w:r>
        <w:tab/>
      </w:r>
      <w:r>
        <w:fldChar w:fldCharType="begin"/>
      </w:r>
      <w:r>
        <w:instrText xml:space="preserve"> PAGEREF _Toc28269 \h </w:instrText>
      </w:r>
      <w:r>
        <w:fldChar w:fldCharType="separate"/>
      </w:r>
      <w:r>
        <w:t>43</w:t>
      </w:r>
      <w:r>
        <w:fldChar w:fldCharType="end"/>
      </w:r>
      <w:r>
        <w:fldChar w:fldCharType="end"/>
      </w:r>
    </w:p>
    <w:p w14:paraId="20EA15B4">
      <w:pPr>
        <w:pStyle w:val="39"/>
        <w:tabs>
          <w:tab w:val="right" w:leader="dot" w:pos="9360"/>
        </w:tabs>
      </w:pPr>
      <w:r>
        <w:fldChar w:fldCharType="begin"/>
      </w:r>
      <w:r>
        <w:instrText xml:space="preserve"> HYPERLINK \l _Toc30786 </w:instrText>
      </w:r>
      <w:r>
        <w:fldChar w:fldCharType="separate"/>
      </w:r>
      <w:r>
        <w:t>6.7.4 Payment Method Analysis</w:t>
      </w:r>
      <w:r>
        <w:tab/>
      </w:r>
      <w:r>
        <w:fldChar w:fldCharType="begin"/>
      </w:r>
      <w:r>
        <w:instrText xml:space="preserve"> PAGEREF _Toc30786 \h </w:instrText>
      </w:r>
      <w:r>
        <w:fldChar w:fldCharType="separate"/>
      </w:r>
      <w:r>
        <w:t>43</w:t>
      </w:r>
      <w:r>
        <w:fldChar w:fldCharType="end"/>
      </w:r>
      <w:r>
        <w:fldChar w:fldCharType="end"/>
      </w:r>
    </w:p>
    <w:p w14:paraId="5950E0D2">
      <w:pPr>
        <w:pStyle w:val="39"/>
        <w:tabs>
          <w:tab w:val="right" w:leader="dot" w:pos="9360"/>
        </w:tabs>
      </w:pPr>
      <w:r>
        <w:fldChar w:fldCharType="begin"/>
      </w:r>
      <w:r>
        <w:instrText xml:space="preserve"> HYPERLINK \l _Toc24297 </w:instrText>
      </w:r>
      <w:r>
        <w:fldChar w:fldCharType="separate"/>
      </w:r>
      <w:r>
        <w:t>6.7.5 Online and Offline Order Analysis</w:t>
      </w:r>
      <w:r>
        <w:tab/>
      </w:r>
      <w:r>
        <w:fldChar w:fldCharType="begin"/>
      </w:r>
      <w:r>
        <w:instrText xml:space="preserve"> PAGEREF _Toc24297 \h </w:instrText>
      </w:r>
      <w:r>
        <w:fldChar w:fldCharType="separate"/>
      </w:r>
      <w:r>
        <w:t>43</w:t>
      </w:r>
      <w:r>
        <w:fldChar w:fldCharType="end"/>
      </w:r>
      <w:r>
        <w:fldChar w:fldCharType="end"/>
      </w:r>
    </w:p>
    <w:p w14:paraId="0558ED23">
      <w:pPr>
        <w:pStyle w:val="39"/>
        <w:tabs>
          <w:tab w:val="right" w:leader="dot" w:pos="9360"/>
        </w:tabs>
      </w:pPr>
      <w:r>
        <w:fldChar w:fldCharType="begin"/>
      </w:r>
      <w:r>
        <w:instrText xml:space="preserve"> HYPERLINK \l _Toc15283 </w:instrText>
      </w:r>
      <w:r>
        <w:fldChar w:fldCharType="separate"/>
      </w:r>
      <w:r>
        <w:t>6.7.6 Discount Impact Analysis</w:t>
      </w:r>
      <w:r>
        <w:tab/>
      </w:r>
      <w:r>
        <w:fldChar w:fldCharType="begin"/>
      </w:r>
      <w:r>
        <w:instrText xml:space="preserve"> PAGEREF _Toc15283 \h </w:instrText>
      </w:r>
      <w:r>
        <w:fldChar w:fldCharType="separate"/>
      </w:r>
      <w:r>
        <w:t>43</w:t>
      </w:r>
      <w:r>
        <w:fldChar w:fldCharType="end"/>
      </w:r>
      <w:r>
        <w:fldChar w:fldCharType="end"/>
      </w:r>
    </w:p>
    <w:p w14:paraId="24ED3552">
      <w:pPr>
        <w:pStyle w:val="38"/>
        <w:tabs>
          <w:tab w:val="right" w:leader="dot" w:pos="9360"/>
        </w:tabs>
      </w:pPr>
      <w:r>
        <w:fldChar w:fldCharType="begin"/>
      </w:r>
      <w:r>
        <w:instrText xml:space="preserve"> HYPERLINK \l _Toc23430 </w:instrText>
      </w:r>
      <w:r>
        <w:fldChar w:fldCharType="separate"/>
      </w:r>
      <w:r>
        <w:t>6.8 Tools and Technologies Used</w:t>
      </w:r>
      <w:r>
        <w:tab/>
      </w:r>
      <w:r>
        <w:fldChar w:fldCharType="begin"/>
      </w:r>
      <w:r>
        <w:instrText xml:space="preserve"> PAGEREF _Toc23430 \h </w:instrText>
      </w:r>
      <w:r>
        <w:fldChar w:fldCharType="separate"/>
      </w:r>
      <w:r>
        <w:t>44</w:t>
      </w:r>
      <w:r>
        <w:fldChar w:fldCharType="end"/>
      </w:r>
      <w:r>
        <w:fldChar w:fldCharType="end"/>
      </w:r>
    </w:p>
    <w:p w14:paraId="28D0912A">
      <w:pPr>
        <w:pStyle w:val="38"/>
        <w:tabs>
          <w:tab w:val="right" w:leader="dot" w:pos="9360"/>
        </w:tabs>
      </w:pPr>
      <w:r>
        <w:fldChar w:fldCharType="begin"/>
      </w:r>
      <w:r>
        <w:instrText xml:space="preserve"> HYPERLINK \l _Toc24614 </w:instrText>
      </w:r>
      <w:r>
        <w:fldChar w:fldCharType="separate"/>
      </w:r>
      <w:r>
        <w:t>6.9 Ethical Considerations</w:t>
      </w:r>
      <w:r>
        <w:tab/>
      </w:r>
      <w:r>
        <w:fldChar w:fldCharType="begin"/>
      </w:r>
      <w:r>
        <w:instrText xml:space="preserve"> PAGEREF _Toc24614 \h </w:instrText>
      </w:r>
      <w:r>
        <w:fldChar w:fldCharType="separate"/>
      </w:r>
      <w:r>
        <w:t>44</w:t>
      </w:r>
      <w:r>
        <w:fldChar w:fldCharType="end"/>
      </w:r>
      <w:r>
        <w:fldChar w:fldCharType="end"/>
      </w:r>
    </w:p>
    <w:p w14:paraId="2D010D60">
      <w:pPr>
        <w:pStyle w:val="38"/>
        <w:tabs>
          <w:tab w:val="right" w:leader="dot" w:pos="9360"/>
        </w:tabs>
      </w:pPr>
      <w:r>
        <w:fldChar w:fldCharType="begin"/>
      </w:r>
      <w:r>
        <w:instrText xml:space="preserve"> HYPERLINK \l _Toc20968 </w:instrText>
      </w:r>
      <w:r>
        <w:fldChar w:fldCharType="separate"/>
      </w:r>
      <w:r>
        <w:t>6.10 Summary</w:t>
      </w:r>
      <w:r>
        <w:tab/>
      </w:r>
      <w:r>
        <w:fldChar w:fldCharType="begin"/>
      </w:r>
      <w:r>
        <w:instrText xml:space="preserve"> PAGEREF _Toc20968 \h </w:instrText>
      </w:r>
      <w:r>
        <w:fldChar w:fldCharType="separate"/>
      </w:r>
      <w:r>
        <w:t>44</w:t>
      </w:r>
      <w:r>
        <w:fldChar w:fldCharType="end"/>
      </w:r>
      <w:r>
        <w:fldChar w:fldCharType="end"/>
      </w:r>
    </w:p>
    <w:p w14:paraId="0C587F3C">
      <w:pPr>
        <w:pStyle w:val="37"/>
        <w:tabs>
          <w:tab w:val="right" w:leader="dot" w:pos="9360"/>
        </w:tabs>
      </w:pPr>
      <w:r>
        <w:fldChar w:fldCharType="begin"/>
      </w:r>
      <w:r>
        <w:instrText xml:space="preserve"> HYPERLINK \l _Toc14832 </w:instrText>
      </w:r>
      <w:r>
        <w:fldChar w:fldCharType="separate"/>
      </w:r>
      <w:r>
        <w:t>Chapter 7</w:t>
      </w:r>
      <w:r>
        <w:tab/>
      </w:r>
      <w:r>
        <w:fldChar w:fldCharType="begin"/>
      </w:r>
      <w:r>
        <w:instrText xml:space="preserve"> PAGEREF _Toc14832 \h </w:instrText>
      </w:r>
      <w:r>
        <w:fldChar w:fldCharType="separate"/>
      </w:r>
      <w:r>
        <w:t>46</w:t>
      </w:r>
      <w:r>
        <w:fldChar w:fldCharType="end"/>
      </w:r>
      <w:r>
        <w:fldChar w:fldCharType="end"/>
      </w:r>
    </w:p>
    <w:p w14:paraId="3063A120">
      <w:pPr>
        <w:pStyle w:val="38"/>
        <w:tabs>
          <w:tab w:val="right" w:leader="dot" w:pos="9360"/>
        </w:tabs>
      </w:pPr>
      <w:r>
        <w:fldChar w:fldCharType="begin"/>
      </w:r>
      <w:r>
        <w:instrText xml:space="preserve"> HYPERLINK \l _Toc21859 </w:instrText>
      </w:r>
      <w:r>
        <w:fldChar w:fldCharType="separate"/>
      </w:r>
      <w:r>
        <w:t>7.1 Introduction</w:t>
      </w:r>
      <w:r>
        <w:tab/>
      </w:r>
      <w:r>
        <w:fldChar w:fldCharType="begin"/>
      </w:r>
      <w:r>
        <w:instrText xml:space="preserve"> PAGEREF _Toc21859 \h </w:instrText>
      </w:r>
      <w:r>
        <w:fldChar w:fldCharType="separate"/>
      </w:r>
      <w:r>
        <w:t>46</w:t>
      </w:r>
      <w:r>
        <w:fldChar w:fldCharType="end"/>
      </w:r>
      <w:r>
        <w:fldChar w:fldCharType="end"/>
      </w:r>
    </w:p>
    <w:p w14:paraId="0B312016">
      <w:pPr>
        <w:pStyle w:val="38"/>
        <w:tabs>
          <w:tab w:val="right" w:leader="dot" w:pos="9360"/>
        </w:tabs>
      </w:pPr>
      <w:r>
        <w:fldChar w:fldCharType="begin"/>
      </w:r>
      <w:r>
        <w:instrText xml:space="preserve"> HYPERLINK \l _Toc9751 </w:instrText>
      </w:r>
      <w:r>
        <w:fldChar w:fldCharType="separate"/>
      </w:r>
      <w:r>
        <w:t>7.2 Experimental Setup</w:t>
      </w:r>
      <w:r>
        <w:tab/>
      </w:r>
      <w:r>
        <w:fldChar w:fldCharType="begin"/>
      </w:r>
      <w:r>
        <w:instrText xml:space="preserve"> PAGEREF _Toc9751 \h </w:instrText>
      </w:r>
      <w:r>
        <w:fldChar w:fldCharType="separate"/>
      </w:r>
      <w:r>
        <w:t>46</w:t>
      </w:r>
      <w:r>
        <w:fldChar w:fldCharType="end"/>
      </w:r>
      <w:r>
        <w:fldChar w:fldCharType="end"/>
      </w:r>
    </w:p>
    <w:p w14:paraId="2BBA9B5A">
      <w:pPr>
        <w:pStyle w:val="38"/>
        <w:tabs>
          <w:tab w:val="right" w:leader="dot" w:pos="9360"/>
        </w:tabs>
      </w:pPr>
      <w:r>
        <w:fldChar w:fldCharType="begin"/>
      </w:r>
      <w:r>
        <w:instrText xml:space="preserve"> HYPERLINK \l _Toc12740 </w:instrText>
      </w:r>
      <w:r>
        <w:fldChar w:fldCharType="separate"/>
      </w:r>
      <w:r>
        <w:t>7.3 Dataset Upload and Profiling Results</w:t>
      </w:r>
      <w:r>
        <w:tab/>
      </w:r>
      <w:r>
        <w:fldChar w:fldCharType="begin"/>
      </w:r>
      <w:r>
        <w:instrText xml:space="preserve"> PAGEREF _Toc12740 \h </w:instrText>
      </w:r>
      <w:r>
        <w:fldChar w:fldCharType="separate"/>
      </w:r>
      <w:r>
        <w:t>46</w:t>
      </w:r>
      <w:r>
        <w:fldChar w:fldCharType="end"/>
      </w:r>
      <w:r>
        <w:fldChar w:fldCharType="end"/>
      </w:r>
    </w:p>
    <w:p w14:paraId="0B8291CD">
      <w:pPr>
        <w:pStyle w:val="38"/>
        <w:tabs>
          <w:tab w:val="right" w:leader="dot" w:pos="9360"/>
        </w:tabs>
      </w:pPr>
      <w:r>
        <w:fldChar w:fldCharType="begin"/>
      </w:r>
      <w:r>
        <w:instrText xml:space="preserve"> HYPERLINK \l _Toc8337 </w:instrText>
      </w:r>
      <w:r>
        <w:fldChar w:fldCharType="separate"/>
      </w:r>
      <w:r>
        <w:t>7.4 Data Quality Results</w:t>
      </w:r>
      <w:r>
        <w:tab/>
      </w:r>
      <w:r>
        <w:fldChar w:fldCharType="begin"/>
      </w:r>
      <w:r>
        <w:instrText xml:space="preserve"> PAGEREF _Toc8337 \h </w:instrText>
      </w:r>
      <w:r>
        <w:fldChar w:fldCharType="separate"/>
      </w:r>
      <w:r>
        <w:t>47</w:t>
      </w:r>
      <w:r>
        <w:fldChar w:fldCharType="end"/>
      </w:r>
      <w:r>
        <w:fldChar w:fldCharType="end"/>
      </w:r>
    </w:p>
    <w:p w14:paraId="4AA5EE6F">
      <w:pPr>
        <w:pStyle w:val="38"/>
        <w:tabs>
          <w:tab w:val="right" w:leader="dot" w:pos="9360"/>
        </w:tabs>
      </w:pPr>
      <w:r>
        <w:fldChar w:fldCharType="begin"/>
      </w:r>
      <w:r>
        <w:instrText xml:space="preserve"> HYPERLINK \l _Toc15644 </w:instrText>
      </w:r>
      <w:r>
        <w:fldChar w:fldCharType="separate"/>
      </w:r>
      <w:r>
        <w:t>7.5 KPI and Business Insight Results</w:t>
      </w:r>
      <w:r>
        <w:tab/>
      </w:r>
      <w:r>
        <w:fldChar w:fldCharType="begin"/>
      </w:r>
      <w:r>
        <w:instrText xml:space="preserve"> PAGEREF _Toc15644 \h </w:instrText>
      </w:r>
      <w:r>
        <w:fldChar w:fldCharType="separate"/>
      </w:r>
      <w:r>
        <w:t>47</w:t>
      </w:r>
      <w:r>
        <w:fldChar w:fldCharType="end"/>
      </w:r>
      <w:r>
        <w:fldChar w:fldCharType="end"/>
      </w:r>
    </w:p>
    <w:p w14:paraId="18A3C309">
      <w:pPr>
        <w:pStyle w:val="38"/>
        <w:tabs>
          <w:tab w:val="right" w:leader="dot" w:pos="9360"/>
        </w:tabs>
      </w:pPr>
      <w:r>
        <w:fldChar w:fldCharType="begin"/>
      </w:r>
      <w:r>
        <w:instrText xml:space="preserve"> HYPERLINK \l _Toc4439 </w:instrText>
      </w:r>
      <w:r>
        <w:fldChar w:fldCharType="separate"/>
      </w:r>
      <w:r>
        <w:t>7.6 Visualization Results</w:t>
      </w:r>
      <w:r>
        <w:tab/>
      </w:r>
      <w:r>
        <w:fldChar w:fldCharType="begin"/>
      </w:r>
      <w:r>
        <w:instrText xml:space="preserve"> PAGEREF _Toc4439 \h </w:instrText>
      </w:r>
      <w:r>
        <w:fldChar w:fldCharType="separate"/>
      </w:r>
      <w:r>
        <w:t>47</w:t>
      </w:r>
      <w:r>
        <w:fldChar w:fldCharType="end"/>
      </w:r>
      <w:r>
        <w:fldChar w:fldCharType="end"/>
      </w:r>
    </w:p>
    <w:p w14:paraId="3901F5CB">
      <w:pPr>
        <w:pStyle w:val="38"/>
        <w:tabs>
          <w:tab w:val="right" w:leader="dot" w:pos="9360"/>
        </w:tabs>
      </w:pPr>
      <w:r>
        <w:fldChar w:fldCharType="begin"/>
      </w:r>
      <w:r>
        <w:instrText xml:space="preserve"> HYPERLINK \l _Toc10499 </w:instrText>
      </w:r>
      <w:r>
        <w:fldChar w:fldCharType="separate"/>
      </w:r>
      <w:r>
        <w:t>7.7 Report Generation Results</w:t>
      </w:r>
      <w:r>
        <w:tab/>
      </w:r>
      <w:r>
        <w:fldChar w:fldCharType="begin"/>
      </w:r>
      <w:r>
        <w:instrText xml:space="preserve"> PAGEREF _Toc10499 \h </w:instrText>
      </w:r>
      <w:r>
        <w:fldChar w:fldCharType="separate"/>
      </w:r>
      <w:r>
        <w:t>48</w:t>
      </w:r>
      <w:r>
        <w:fldChar w:fldCharType="end"/>
      </w:r>
      <w:r>
        <w:fldChar w:fldCharType="end"/>
      </w:r>
    </w:p>
    <w:p w14:paraId="0833124C">
      <w:pPr>
        <w:pStyle w:val="38"/>
        <w:tabs>
          <w:tab w:val="right" w:leader="dot" w:pos="9360"/>
        </w:tabs>
      </w:pPr>
      <w:r>
        <w:fldChar w:fldCharType="begin"/>
      </w:r>
      <w:r>
        <w:instrText xml:space="preserve"> HYPERLINK \l _Toc12057 </w:instrText>
      </w:r>
      <w:r>
        <w:fldChar w:fldCharType="separate"/>
      </w:r>
      <w:r>
        <w:t>7.8 Natural Language Query and Agent Results</w:t>
      </w:r>
      <w:r>
        <w:tab/>
      </w:r>
      <w:r>
        <w:fldChar w:fldCharType="begin"/>
      </w:r>
      <w:r>
        <w:instrText xml:space="preserve"> PAGEREF _Toc12057 \h </w:instrText>
      </w:r>
      <w:r>
        <w:fldChar w:fldCharType="separate"/>
      </w:r>
      <w:r>
        <w:t>48</w:t>
      </w:r>
      <w:r>
        <w:fldChar w:fldCharType="end"/>
      </w:r>
      <w:r>
        <w:fldChar w:fldCharType="end"/>
      </w:r>
    </w:p>
    <w:p w14:paraId="2D362071">
      <w:pPr>
        <w:pStyle w:val="38"/>
        <w:tabs>
          <w:tab w:val="right" w:leader="dot" w:pos="9360"/>
        </w:tabs>
      </w:pPr>
      <w:r>
        <w:fldChar w:fldCharType="begin"/>
      </w:r>
      <w:r>
        <w:instrText xml:space="preserve"> HYPERLINK \l _Toc22266 </w:instrText>
      </w:r>
      <w:r>
        <w:fldChar w:fldCharType="separate"/>
      </w:r>
      <w:r>
        <w:t>7.9 Prediction Results</w:t>
      </w:r>
      <w:r>
        <w:tab/>
      </w:r>
      <w:r>
        <w:fldChar w:fldCharType="begin"/>
      </w:r>
      <w:r>
        <w:instrText xml:space="preserve"> PAGEREF _Toc22266 \h </w:instrText>
      </w:r>
      <w:r>
        <w:fldChar w:fldCharType="separate"/>
      </w:r>
      <w:r>
        <w:t>49</w:t>
      </w:r>
      <w:r>
        <w:fldChar w:fldCharType="end"/>
      </w:r>
      <w:r>
        <w:fldChar w:fldCharType="end"/>
      </w:r>
    </w:p>
    <w:p w14:paraId="1FD3AF80">
      <w:pPr>
        <w:pStyle w:val="38"/>
        <w:tabs>
          <w:tab w:val="right" w:leader="dot" w:pos="9360"/>
        </w:tabs>
      </w:pPr>
      <w:r>
        <w:fldChar w:fldCharType="begin"/>
      </w:r>
      <w:r>
        <w:instrText xml:space="preserve"> HYPERLINK \l _Toc3229 </w:instrText>
      </w:r>
      <w:r>
        <w:fldChar w:fldCharType="separate"/>
      </w:r>
      <w:r>
        <w:t>7.10 Supabase, Deployment, and Integration Results</w:t>
      </w:r>
      <w:r>
        <w:tab/>
      </w:r>
      <w:r>
        <w:fldChar w:fldCharType="begin"/>
      </w:r>
      <w:r>
        <w:instrText xml:space="preserve"> PAGEREF _Toc3229 \h </w:instrText>
      </w:r>
      <w:r>
        <w:fldChar w:fldCharType="separate"/>
      </w:r>
      <w:r>
        <w:t>49</w:t>
      </w:r>
      <w:r>
        <w:fldChar w:fldCharType="end"/>
      </w:r>
      <w:r>
        <w:fldChar w:fldCharType="end"/>
      </w:r>
    </w:p>
    <w:p w14:paraId="5CC61EC6">
      <w:pPr>
        <w:pStyle w:val="38"/>
        <w:tabs>
          <w:tab w:val="right" w:leader="dot" w:pos="9360"/>
        </w:tabs>
      </w:pPr>
      <w:r>
        <w:fldChar w:fldCharType="begin"/>
      </w:r>
      <w:r>
        <w:instrText xml:space="preserve"> HYPERLINK \l _Toc4305 </w:instrText>
      </w:r>
      <w:r>
        <w:fldChar w:fldCharType="separate"/>
      </w:r>
      <w:r>
        <w:t>7.11 Comparison with Manual Analysis</w:t>
      </w:r>
      <w:r>
        <w:tab/>
      </w:r>
      <w:r>
        <w:fldChar w:fldCharType="begin"/>
      </w:r>
      <w:r>
        <w:instrText xml:space="preserve"> PAGEREF _Toc4305 \h </w:instrText>
      </w:r>
      <w:r>
        <w:fldChar w:fldCharType="separate"/>
      </w:r>
      <w:r>
        <w:t>50</w:t>
      </w:r>
      <w:r>
        <w:fldChar w:fldCharType="end"/>
      </w:r>
      <w:r>
        <w:fldChar w:fldCharType="end"/>
      </w:r>
    </w:p>
    <w:p w14:paraId="249AD0C3">
      <w:pPr>
        <w:pStyle w:val="38"/>
        <w:tabs>
          <w:tab w:val="right" w:leader="dot" w:pos="9360"/>
        </w:tabs>
      </w:pPr>
      <w:r>
        <w:fldChar w:fldCharType="begin"/>
      </w:r>
      <w:r>
        <w:instrText xml:space="preserve"> HYPERLINK \l _Toc19982 </w:instrText>
      </w:r>
      <w:r>
        <w:fldChar w:fldCharType="separate"/>
      </w:r>
      <w:r>
        <w:t>7.12 Discussion</w:t>
      </w:r>
      <w:r>
        <w:tab/>
      </w:r>
      <w:r>
        <w:fldChar w:fldCharType="begin"/>
      </w:r>
      <w:r>
        <w:instrText xml:space="preserve"> PAGEREF _Toc19982 \h </w:instrText>
      </w:r>
      <w:r>
        <w:fldChar w:fldCharType="separate"/>
      </w:r>
      <w:r>
        <w:t>50</w:t>
      </w:r>
      <w:r>
        <w:fldChar w:fldCharType="end"/>
      </w:r>
      <w:r>
        <w:fldChar w:fldCharType="end"/>
      </w:r>
    </w:p>
    <w:p w14:paraId="02D8F859">
      <w:pPr>
        <w:pStyle w:val="38"/>
        <w:tabs>
          <w:tab w:val="right" w:leader="dot" w:pos="9360"/>
        </w:tabs>
      </w:pPr>
      <w:r>
        <w:fldChar w:fldCharType="begin"/>
      </w:r>
      <w:r>
        <w:instrText xml:space="preserve"> HYPERLINK \l _Toc19769 </w:instrText>
      </w:r>
      <w:r>
        <w:fldChar w:fldCharType="separate"/>
      </w:r>
      <w:r>
        <w:t>7.13 Limitations</w:t>
      </w:r>
      <w:r>
        <w:tab/>
      </w:r>
      <w:r>
        <w:fldChar w:fldCharType="begin"/>
      </w:r>
      <w:r>
        <w:instrText xml:space="preserve"> PAGEREF _Toc19769 \h </w:instrText>
      </w:r>
      <w:r>
        <w:fldChar w:fldCharType="separate"/>
      </w:r>
      <w:r>
        <w:t>50</w:t>
      </w:r>
      <w:r>
        <w:fldChar w:fldCharType="end"/>
      </w:r>
      <w:r>
        <w:fldChar w:fldCharType="end"/>
      </w:r>
    </w:p>
    <w:p w14:paraId="7A2F61B3">
      <w:pPr>
        <w:pStyle w:val="38"/>
        <w:tabs>
          <w:tab w:val="right" w:leader="dot" w:pos="9360"/>
        </w:tabs>
      </w:pPr>
      <w:r>
        <w:fldChar w:fldCharType="begin"/>
      </w:r>
      <w:r>
        <w:instrText xml:space="preserve"> HYPERLINK \l _Toc11716 </w:instrText>
      </w:r>
      <w:r>
        <w:fldChar w:fldCharType="separate"/>
      </w:r>
      <w:r>
        <w:t>7.14 Summary</w:t>
      </w:r>
      <w:r>
        <w:tab/>
      </w:r>
      <w:r>
        <w:fldChar w:fldCharType="begin"/>
      </w:r>
      <w:r>
        <w:instrText xml:space="preserve"> PAGEREF _Toc11716 \h </w:instrText>
      </w:r>
      <w:r>
        <w:fldChar w:fldCharType="separate"/>
      </w:r>
      <w:r>
        <w:t>50</w:t>
      </w:r>
      <w:r>
        <w:fldChar w:fldCharType="end"/>
      </w:r>
      <w:r>
        <w:fldChar w:fldCharType="end"/>
      </w:r>
    </w:p>
    <w:p w14:paraId="26E8A511">
      <w:pPr>
        <w:pStyle w:val="37"/>
        <w:tabs>
          <w:tab w:val="right" w:leader="dot" w:pos="9360"/>
        </w:tabs>
      </w:pPr>
      <w:r>
        <w:fldChar w:fldCharType="begin"/>
      </w:r>
      <w:r>
        <w:instrText xml:space="preserve"> HYPERLINK \l _Toc10731 </w:instrText>
      </w:r>
      <w:r>
        <w:fldChar w:fldCharType="separate"/>
      </w:r>
      <w:r>
        <w:t>References</w:t>
      </w:r>
      <w:r>
        <w:tab/>
      </w:r>
      <w:r>
        <w:fldChar w:fldCharType="begin"/>
      </w:r>
      <w:r>
        <w:instrText xml:space="preserve"> PAGEREF _Toc10731 \h </w:instrText>
      </w:r>
      <w:r>
        <w:fldChar w:fldCharType="separate"/>
      </w:r>
      <w:r>
        <w:t>52</w:t>
      </w:r>
      <w:r>
        <w:fldChar w:fldCharType="end"/>
      </w:r>
      <w:r>
        <w:fldChar w:fldCharType="end"/>
      </w:r>
    </w:p>
    <w:p w14:paraId="204243D9">
      <w:r>
        <w:fldChar w:fldCharType="end"/>
      </w:r>
    </w:p>
    <w:p w14:paraId="563B379D">
      <w:r>
        <w:br w:type="page"/>
      </w:r>
    </w:p>
    <w:p w14:paraId="7F80C725">
      <w:pPr>
        <w:pStyle w:val="2"/>
      </w:pPr>
      <w:bookmarkStart w:id="0" w:name="_Toc29016"/>
      <w:r>
        <w:t>Chapter 1:</w:t>
      </w:r>
      <w:bookmarkEnd w:id="0"/>
    </w:p>
    <w:p w14:paraId="440CDDA7">
      <w:pPr>
        <w:spacing w:after="200"/>
      </w:pPr>
      <w:r>
        <w:rPr>
          <w:b/>
          <w:color w:val="1F3864"/>
          <w:sz w:val="30"/>
        </w:rPr>
        <w:t>Introduction</w:t>
      </w:r>
    </w:p>
    <w:p w14:paraId="30C63B42">
      <w:pPr>
        <w:pStyle w:val="3"/>
      </w:pPr>
      <w:bookmarkStart w:id="1" w:name="_Toc1540"/>
      <w:r>
        <w:t>1.1 Background and Context</w:t>
      </w:r>
      <w:bookmarkEnd w:id="1"/>
    </w:p>
    <w:p w14:paraId="26AABF91">
      <w:r>
        <w:t>Modern organizations produce data constantly. Sales counters, customer conversations, web platforms, and everyday business software all leave behind records, and the volume keeps growing while the formats keep getting messier. Companies therefore lean on analytics to spot patterns and support their decisions. The difficulty is that converting raw records into something a manager can act on normally demands statistics, machine learning, chart design, and programming in Python or SQL, and very few business people carry that mix of skills.</w:t>
      </w:r>
    </w:p>
    <w:p w14:paraId="08BEDA46">
      <w:r>
        <w:t>A conventional analysis project moves through several technical stages: the data is cleaned, explored to understand its shape, visualized, and sometimes fed into predictive models. Each stage consumes time and normally requires a trained analyst or a business intelligence specialist. Non-technical staff end up queuing behind the experts, decisions arrive late, and the organization as a whole reacts more slowly than it should. Recent progress in artificial intelligence, and in Large Language Models (LLMs) in particular, opens a different route: analysis can now be requested in plain language.</w:t>
      </w:r>
    </w:p>
    <w:p w14:paraId="24CCE9DC">
      <w:r>
        <w:t>Instead of writing code, a person can simply talk to the data system and receive summaries, findings, and charts in return. This project presents DataVerse AI, an agent-based analytics platform built around that idea. A user uploads a file, asks questions in a chat, watches charts appear automatically, runs predictions, and reads explanations written in everyday language.</w:t>
      </w:r>
    </w:p>
    <w:p w14:paraId="225C975D">
      <w:r>
        <w:t>The interface is implemented in Next.js 15 with React 19, while a FastAPI service handles requests asynchronously on the back end. A pluggable language-model layer, which can connect to OpenAI, Google Gemini, Anthropic Claude, or the DeepAnalyze-8B agentic data-science model, lets users phrase requests naturally and turns finished results into readable narration; it is never allowed to produce a number on its own. All figures are calculated deterministically by Pandas and Scikit-learn. Report charts are drawn as hand-built SVG and Chart.js graphics, and model behavior is explained through SHAP attribution, backed by a deterministic feature-importance fallback and counterfactual what-if analysis. Each insight ships with a verifiable receipt, and every analysis is sealed with a SHA-256 reproducibility certificate. Together these pieces give people without a technical background a dependable way to work with their own data.</w:t>
      </w:r>
    </w:p>
    <w:p w14:paraId="553D27C0">
      <w:pPr>
        <w:pStyle w:val="3"/>
      </w:pPr>
      <w:bookmarkStart w:id="2" w:name="_Toc7194"/>
      <w:r>
        <w:t>1.2 Problem Statement</w:t>
      </w:r>
      <w:bookmarkEnd w:id="2"/>
    </w:p>
    <w:p w14:paraId="6BBADA4E">
      <w:r>
        <w:t>Because classic BI tooling assumes an expert operator, people who cannot code are locked out and every question must wait for a specialist. Dashboards that never change, complicated software, and predictive models that hide their reasoning make the situation worse. What is missing is a conversational BI platform through which anyone can question a dataset and receive trustworthy findings in ordinary language.</w:t>
      </w:r>
    </w:p>
    <w:p w14:paraId="64C67216">
      <w:pPr>
        <w:pStyle w:val="3"/>
      </w:pPr>
      <w:bookmarkStart w:id="3" w:name="_Toc21172"/>
      <w:r>
        <w:t>1.3 Aim and Objectives</w:t>
      </w:r>
      <w:bookmarkEnd w:id="3"/>
    </w:p>
    <w:p w14:paraId="347BF468">
      <w:pPr>
        <w:pStyle w:val="4"/>
      </w:pPr>
      <w:bookmarkStart w:id="4" w:name="_Toc9407"/>
      <w:r>
        <w:t>1.3.1 Aim</w:t>
      </w:r>
      <w:bookmarkEnd w:id="4"/>
    </w:p>
    <w:p w14:paraId="0EA28DFC">
      <w:r>
        <w:t>To build an AI-driven conversational Business Intelligence platform through which people without technical training can examine data, obtain findings, and make sense of predictive results purely through natural language.</w:t>
      </w:r>
    </w:p>
    <w:p w14:paraId="10EF1453">
      <w:pPr>
        <w:pStyle w:val="4"/>
      </w:pPr>
      <w:bookmarkStart w:id="5" w:name="_Toc27592"/>
      <w:r>
        <w:t>1.3.2 Objectives</w:t>
      </w:r>
      <w:bookmarkEnd w:id="5"/>
    </w:p>
    <w:p w14:paraId="688DA2AB">
      <w:pPr>
        <w:pStyle w:val="23"/>
      </w:pPr>
      <w:r>
        <w:t>Design a natural language interface so that users can question their data conversationally.</w:t>
      </w:r>
    </w:p>
    <w:p w14:paraId="7A3DC89E">
      <w:pPr>
        <w:pStyle w:val="23"/>
      </w:pPr>
      <w:r>
        <w:t>Automate Exploratory Data Analysis (EDA) so the platform produces dataset summaries, statistics, correlations, and headline findings on its own.</w:t>
      </w:r>
    </w:p>
    <w:p w14:paraId="7CFBF758">
      <w:pPr>
        <w:pStyle w:val="23"/>
      </w:pPr>
      <w:r>
        <w:t>Supply data visualizations, including bar charts, trend lines, donut charts, histograms, and heatmaps.</w:t>
      </w:r>
    </w:p>
    <w:p w14:paraId="4D992F22">
      <w:pPr>
        <w:pStyle w:val="23"/>
      </w:pPr>
      <w:r>
        <w:t>Add classification and regression models together with explainable AI (SHAP attribution with a deterministic feature-importance fallback and counterfactual analysis) so predictions stay transparent.</w:t>
      </w:r>
    </w:p>
    <w:p w14:paraId="55E09D35">
      <w:pPr>
        <w:pStyle w:val="23"/>
      </w:pPr>
      <w:r>
        <w:t>Make every displayed figure checkable through computation receipts plus a SHA-256 reproducibility certificate.</w:t>
      </w:r>
    </w:p>
    <w:p w14:paraId="10126ED2">
      <w:pPr>
        <w:pStyle w:val="23"/>
      </w:pPr>
      <w:r>
        <w:t>Deliver a friendly interface covering upload, analysis, visualization, and insight generation with zero coding.</w:t>
      </w:r>
    </w:p>
    <w:p w14:paraId="475BEFF8">
      <w:pPr>
        <w:pStyle w:val="3"/>
      </w:pPr>
      <w:bookmarkStart w:id="6" w:name="_Toc17188"/>
      <w:r>
        <w:t>1.4 Scope and Delimitations</w:t>
      </w:r>
      <w:bookmarkEnd w:id="6"/>
    </w:p>
    <w:p w14:paraId="486162DD">
      <w:pPr>
        <w:pStyle w:val="4"/>
      </w:pPr>
      <w:bookmarkStart w:id="7" w:name="_Toc19419"/>
      <w:r>
        <w:t>1.4.1 Scope</w:t>
      </w:r>
      <w:bookmarkEnd w:id="7"/>
    </w:p>
    <w:p w14:paraId="7E489F5D">
      <w:r>
        <w:t>The platform concentrates on conversational analytics over retail-mart business data. A user can question a dataset the way they would question a colleague. Structured CSV and Excel files are accepted, and a domain guard inspects each upload, confirming it really is retail or mart sales data and politely turning away anything outside that scope. Once accepted, a dataset is profiled automatically: the system runs a full exploratory analysis and presents statistical summaries and visual findings inside the chat itself, which keeps the experience exploratory and engaging. Predictive modeling is included as well, and every AI output is paired with receipt-backed evidence so users can trust what they read. Beyond the software, the project delivers Figma UI/UX prototypes, full SRS documentation, and detailed EDA reports, forming one coherent analytical package.</w:t>
      </w:r>
    </w:p>
    <w:p w14:paraId="3AAE6EDC">
      <w:pPr>
        <w:pStyle w:val="4"/>
      </w:pPr>
      <w:bookmarkStart w:id="8" w:name="_Toc2246"/>
      <w:r>
        <w:t>1.4.2 Delimitations:</w:t>
      </w:r>
      <w:bookmarkEnd w:id="8"/>
    </w:p>
    <w:p w14:paraId="046440A3">
      <w:r>
        <w:t>Several enterprise-level concerns were deliberately excluded to keep the build manageable. Streaming or real-time analysis is not supported. The platform does include multi-user authentication (Supabase Auth issuing JWTs), separation of each user's data, and API rate limiting, but it is not designed for large-scale distributed hosting, and uploads are capped at 50 MB, which rules out datasets beyond typical academic size. Advanced DevOps automation, cloud autoscaling, and deep-learning training were also left out. These boundaries keep the system focused on its purpose: a prototype-level conversational analytics platform that is simple to run and simple to use.</w:t>
      </w:r>
    </w:p>
    <w:p w14:paraId="74EFD811">
      <w:pPr>
        <w:pStyle w:val="3"/>
      </w:pPr>
      <w:bookmarkStart w:id="9" w:name="_Toc639"/>
      <w:r>
        <w:t>1.5 Significance of Study</w:t>
      </w:r>
      <w:bookmarkEnd w:id="9"/>
    </w:p>
    <w:p w14:paraId="0DAC89E9">
      <w:r>
        <w:t>The project matters both academically and practically. It widens access to analytics: someone with no coding ability can explore data directly instead of waiting on a BI specialist, which spreads insight across whole departments. Automated exploration plus a conversational front end compresses hours of analytical work into moments. Because visual findings arrive together with understandable predictions, managers get clarity rather than confusing model output. SHAP-based attribution, narrated in plain language and supported by verifiable receipts, shows the reasoning behind each prediction and builds confidence in the results. On the research side, the work contributes to natural language interfaces, human-computer interaction, AI-assisted analytics, and interpretable machine learning. On the practical side, it hands small businesses, which rarely afford analytics teams, a serious analytical capability at minimal cost.</w:t>
      </w:r>
    </w:p>
    <w:p w14:paraId="2B1EB010">
      <w:pPr>
        <w:pStyle w:val="3"/>
      </w:pPr>
      <w:bookmarkStart w:id="10" w:name="_Toc8917"/>
      <w:r>
        <w:t>1.6 Report Structure</w:t>
      </w:r>
      <w:bookmarkEnd w:id="10"/>
    </w:p>
    <w:p w14:paraId="6E9A3C12">
      <w:r>
        <w:t>The document contains eight chapters. Chapter 1 sets out the background, the problem, the objectives, the significance, and the boundaries of the work. Chapter 2 reviews prior research and tooling and isolates the research gaps. Chapter 3 states the research questions, hypotheses, evaluation criteria, and concrete goals. Chapter 4 covers the methodology: architecture, workflow design, algorithms, and technology choices. Chapter 5 walks through the proposed solution and the UI/UX design with screens and diagrams. Chapter 6 documents the dataset, profiling, visualizations, and analysis outcomes. Chapter 7 reports results, evaluation, usability observations, and performance. Chapter 8 closes with contributions, future directions, citations, diagrams, and supporting material.</w:t>
      </w:r>
    </w:p>
    <w:p w14:paraId="43E41D9A">
      <w:r>
        <w:br w:type="page"/>
      </w:r>
    </w:p>
    <w:p w14:paraId="62F3401B">
      <w:pPr>
        <w:pStyle w:val="2"/>
      </w:pPr>
      <w:bookmarkStart w:id="11" w:name="_Toc31878"/>
      <w:r>
        <w:t>Chapter 2:</w:t>
      </w:r>
      <w:bookmarkEnd w:id="11"/>
    </w:p>
    <w:p w14:paraId="7E77FEDA">
      <w:pPr>
        <w:spacing w:after="200"/>
      </w:pPr>
      <w:r>
        <w:rPr>
          <w:b/>
          <w:color w:val="1F3864"/>
          <w:sz w:val="30"/>
        </w:rPr>
        <w:t>Literature Review</w:t>
      </w:r>
    </w:p>
    <w:p w14:paraId="056DAD5B">
      <w:pPr>
        <w:pStyle w:val="3"/>
      </w:pPr>
      <w:bookmarkStart w:id="12" w:name="_Toc21962"/>
      <w:r>
        <w:t>2.1 Introduction</w:t>
      </w:r>
      <w:bookmarkEnd w:id="12"/>
    </w:p>
    <w:p w14:paraId="5E7E2C37">
      <w:r>
        <w:t>[1] BIREC approaches conversational business intelligence as guided data analysis: the user speaks in natural language and the system helps organize and refine each analytical step. The work shows that pairing language interfaces with familiar BI workflows lowers the entry barrier for non-technical people. Even so, BIREC stays within guided exploration; it does not offer an automated end-to-end pipeline that would also cover visualization, predictive modeling, and explainability. [1]</w:t>
      </w:r>
    </w:p>
    <w:p w14:paraId="235781AC">
      <w:r>
        <w:t>[2] ChatBI is a framework that converts natural language into complex business intelligence SQL. Its focus is closing the distance between what a user means and the structured query that expresses it, so that people can work with databases without knowing SQL. The system raises accessibility and query accuracy, yet its reach ends at NL-to-SQL translation; downstream stages such as exploratory analysis, chart generation, and model-driven insight are not addressed. [2]</w:t>
      </w:r>
    </w:p>
    <w:p w14:paraId="5B1A10E0">
      <w:r>
        <w:t>[3] This survey maps the intersection of Explainable AI (XAI) and Large Language Models, showing how LLMs can make AI systems easier to interpret. It organizes transparency techniques, discusses the difficulty of aligning generative models with explainability requirements, and points out an open gap: no unified framework yet joins reasoning, explanation, and interactive analytics in one system. [3]</w:t>
      </w:r>
    </w:p>
    <w:p w14:paraId="76F21B63">
      <w:r>
        <w:t>[4] The survey on approaches, limitations, and applications of Explainable AI traces how XAI techniques evolved across domains and where they are used in practice. It documents recurring trade-offs between model accuracy and interpretability and the difficulty of scaling explanations to complex systems, and it argues for explanation methods that adapt to the user and the domain so that trust in AI can grow. [4]</w:t>
      </w:r>
    </w:p>
    <w:p w14:paraId="40EDE77E">
      <w:r>
        <w:t>[5] This review examines how Large Language Models are applied to text-to-SQL, analyzing methods, datasets, and evaluation practice. It finds that LLMs have pushed SQL generation accuracy and robustness forward considerably, while noting stubborn problems: complicated queries, generalizing across schemas, and guaranteeing that generated SQL executes correctly in real business settings. [5]</w:t>
      </w:r>
    </w:p>
    <w:p w14:paraId="7D8F7B83">
      <w:pPr>
        <w:pStyle w:val="3"/>
      </w:pPr>
      <w:bookmarkStart w:id="13" w:name="_Toc5030"/>
      <w:r>
        <w:t>2.2 Natural Language to SQL (NL2SQL)</w:t>
      </w:r>
      <w:bookmarkEnd w:id="13"/>
    </w:p>
    <w:p w14:paraId="27A983E5">
      <w:r>
        <w:t>Many conversational analytics systems are built on NL2SQL: the user types a question in ordinary words and the system emits runnable SQL. The 2024 survey by Shi et al. offers a wide view of LLM-powered Text-to-SQL, covering both progress and open problems. Current models cope with harder queries, including nested subqueries and joins across tables, yet several failure modes persist: ambiguous column references, faulty multi-table joins, broken schema constraints, and lost context across conversation turns. The practical consequence is SQL that parses correctly but means the wrong thing, which is dangerous in BI settings where the numbers must be right.</w:t>
      </w:r>
    </w:p>
    <w:p w14:paraId="1A7DD8EA">
      <w:r>
        <w:t>As a remedy, Shi et al. recommend hybrid pipelines in which the LLM interprets intent and drafts SQL while rule-based or programmatic validators enforce schema consistency and correctness. DataVerse AI follows the same philosophy: a language model (reached through an OpenAI-compatible provider layer) reads the user's intent, and fixed Python modules carry out the actual analysis, which removes the risk of hallucinated or invalid queries. Agentic AI surveys reach matching conclusions. Plaat et al. and Brohi et al. observe that LLM agents perform best when combined with external tools, structured knowledge, and explicit reasoning steps rather than computing everything internally. In short, an LLM alone cannot deliver dependable analytics over structured data; a deterministic backend must execute and validate.</w:t>
      </w:r>
    </w:p>
    <w:p w14:paraId="0EF422D1">
      <w:r>
        <w:t>Taken together, the NL2SQL and agentic literature endorses the design decision behind DataVerse AI: let language models interpret and orchestrate, and let deterministic code perform EDA, visualization, and modeling.</w:t>
      </w:r>
    </w:p>
    <w:p w14:paraId="05AE569D">
      <w:pPr>
        <w:pStyle w:val="3"/>
      </w:pPr>
      <w:bookmarkStart w:id="14" w:name="_Toc18181"/>
      <w:r>
        <w:t>2.3 Automated Exploratory Data Analysis (EDA)</w:t>
      </w:r>
      <w:bookmarkEnd w:id="14"/>
    </w:p>
    <w:p w14:paraId="6BF85DFC">
      <w:r>
        <w:t>Tools such as Pandas Profiling, Sweetviz, and AutoViz emerged to speed up the production of summary statistics, correlation matrices, and dataset visuals. They generate quick reports exposing distributions, missing-data patterns, and possible anomalies, all of which matter before modeling begins. Their weakness is heritage: they were written for code-first workflows, assuming a user who is comfortable with Python scripts and long HTML reports rather than conversation. Work from 2024 and 2025, summarized across LLM-focused surveys, shows growing interest in wiring LLMs into EDA automation so the model can narrate statistical findings. Studies of LLM-driven analysis automation report that models can describe patterns, outliers, and correlations, and can even propose the next plot or analysis step, which makes exploration far friendlier for non-experts.</w:t>
      </w:r>
    </w:p>
    <w:p w14:paraId="56F0DC32">
      <w:r>
        <w:t>Dressel et al. present the XAI for All framework, asking whether LLMs can translate dense explainability output for broader audiences. Although aimed at XAI rather than EDA, the study demonstrates that LLMs can restate technical artifacts, such as feature-importance scores or local explanation vectors, as accessible narratives. DataVerse AI applies the same idea to exploration: numeric summaries and visuals arrive together with plain-language descriptions of distributions, correlations, and data quality. The same body of work carries a warning, though: narrative summaries drift into error when they are not anchored to explicit computation. The safe pattern, and the one DataVerse AI implements, is to compute all statistics and plots with dependable Python libraries such as Pandas and NumPy and restrict the LLM to explaining verified results.</w:t>
      </w:r>
    </w:p>
    <w:p w14:paraId="43CBA70A">
      <w:r>
        <w:t>Overall, the EDA literature indicates that automated tooling and LLM narration exist but have not been properly fused into conversational BI, and that connecting EDA automation to language interfaces and downstream modeling remains open work.</w:t>
      </w:r>
    </w:p>
    <w:p w14:paraId="79FCEF3D">
      <w:pPr>
        <w:pStyle w:val="3"/>
      </w:pPr>
      <w:bookmarkStart w:id="15" w:name="_Toc18497"/>
      <w:r>
        <w:t>2.4 Explainable Artificial Intelligence (XAI)</w:t>
      </w:r>
      <w:bookmarkEnd w:id="15"/>
    </w:p>
    <w:p w14:paraId="3ADCA0FE">
      <w:r>
        <w:t>For BI platforms that include machine learning, explainability has moved from nice-to-have to requirement, since stakeholders expect predictions they can audit. Yang et al. survey the XAI landscape, spanning global techniques such as feature importance and surrogate models alongside local ones such as LIME and SHAP that explain single predictions [4]. They stress that explainability underpins responsible deployment in finance, healthcare, governance, and other high-stakes fields [4]. The catch is that these methods speak in technical artifacts, such as SHAP plots and perturbation analyses, which mean little to a business user.</w:t>
      </w:r>
    </w:p>
    <w:p w14:paraId="068AC097">
      <w:r>
        <w:t>Cambria et al. study the pairing of XAI with LLMs and find that language models can serve as explanation generators, recasting numeric or graphical XAI output as readable prose [3]. Their survey, XAI meets LLMs, shows models clarifying which features matter and how each pushes a prediction up or down.</w:t>
      </w:r>
    </w:p>
    <w:p w14:paraId="139056B5">
      <w:r>
        <w:t>DataVerse AI builds its explainability layer on these findings: SHAP-based global attribution (with a deterministic feature-importance fallback whenever SHAP is unavailable) plus counterfactual what-if analysis handle the interpretation, and the LLM layer rewrites those outputs as conversational narration users can question further [4]. The literature also exposes the gap this project targets: XAI research rarely reaches conversational BI, where explanations must live inside an ongoing dialogue rather than on a static dashboard [4].</w:t>
      </w:r>
    </w:p>
    <w:p w14:paraId="725FEB21">
      <w:pPr>
        <w:pStyle w:val="3"/>
      </w:pPr>
      <w:bookmarkStart w:id="16" w:name="_Toc3061"/>
      <w:r>
        <w:t>2.5 Visualization Recommendation Systems</w:t>
      </w:r>
      <w:bookmarkEnd w:id="16"/>
    </w:p>
    <w:p w14:paraId="385BFF97">
      <w:r>
        <w:t>Visualization recommenders choose an appropriate chart automatically from the user's intent and the shape of the data, sparing the user manual design decisions. Li et al. (2022) describe an intent-aware recommendation framework that learns to map high-level goals, comparison, trend detection, or distribution analysis, onto fitting visual encodings [visualization papers, 2022]. Understanding intent, they show, yields more relevant and clearer charts. Kavaz et al. (2023) extend the idea to chatbot interfaces where the user describes the desired view in everyday words and receives recommended visualizations [visualization papers, 2023]. Their scoping review positions language-driven visualization as an emerging field with several prototypes that turn text into charts and dashboards.</w:t>
      </w:r>
    </w:p>
    <w:p w14:paraId="17F09604">
      <w:r>
        <w:t>Yet, as the surveys by Cambria et al. and others note, most NL-to-visualization systems live as standalone tools, disconnected from wider BI workflows that include exploration, modeling, and explainability. They also tend to lack multi-turn ability and lose context when the user refines a chart step by step. Those shortcomings motivate platforms like DataVerse AI, where chart recommendation sits inside a complete conversational pipeline covering EDA, prediction, and XAI.</w:t>
      </w:r>
    </w:p>
    <w:p w14:paraId="15192344">
      <w:pPr>
        <w:pStyle w:val="3"/>
      </w:pPr>
      <w:bookmarkStart w:id="17" w:name="_Toc24143"/>
      <w:r>
        <w:t>2.6 Integrated LLM-based Analytics Systems</w:t>
      </w:r>
      <w:bookmarkEnd w:id="17"/>
    </w:p>
    <w:p w14:paraId="01E2A0B0">
      <w:r>
        <w:t>Recent agentic-AI surveys converge on hybrid architectures as the future of analytics: the LLM coordinates tools, data, and workflow rather than doing every task itself [8], [9]. Plaat et al. characterize agentic LLMs as systems capable of multi-step reasoning, planning, and tool use, able to steer complex analytical processes by invoking external tools for computation, retrieval, or visualization [8]. Their survey walks through agents that fetch data, execute code, and produce reports from high-level instructions [8]. Brohi et al. chart the broader agentic AI landscape, covering analytics, governance, and decision support, and note that agentic designs shine wherever iterative refinement and continuous interaction are needed, which describes BI work exactly [9].</w:t>
      </w:r>
    </w:p>
    <w:p w14:paraId="2E4C34BF">
      <w:r>
        <w:t>At the same time, Shi et al. and Cambria et al. warn that pipelines made only of LLMs stumble on structured data and rule-bound tasks. Even the strongest Text-to-SQL models mishandle schema grounding and constraints [5], and explanations produced without tool support can mislead [3]. The shared conclusion: let LLMs interpret intent, plan, and communicate, while robust backend systems execute EDA, visualization, modeling, and XAI [5]. DataVerse AI embodies this principle through a hybrid design in which language models converse and orchestrate while Python libraries, ML frameworks, and XAI tooling do the computation. DeepAnalyze-8B, the first agentic LLM built specifically for autonomous data science, is supported as a reasoning provider in precisely that role.</w:t>
      </w:r>
    </w:p>
    <w:p w14:paraId="4FF2559B">
      <w:pPr>
        <w:pStyle w:val="3"/>
      </w:pPr>
      <w:bookmarkStart w:id="18" w:name="_Toc29651"/>
      <w:r>
        <w:t>2.7 Comparative Analysis Table</w:t>
      </w:r>
      <w:bookmarkEnd w:id="18"/>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72"/>
        <w:gridCol w:w="1872"/>
        <w:gridCol w:w="1872"/>
        <w:gridCol w:w="1872"/>
        <w:gridCol w:w="1872"/>
      </w:tblGrid>
      <w:tr w14:paraId="570371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shd w:val="clear" w:color="auto" w:fill="DEEAF6"/>
          </w:tcPr>
          <w:p w14:paraId="29AEEFB9">
            <w:pPr>
              <w:spacing w:after="40" w:line="240" w:lineRule="auto"/>
            </w:pPr>
            <w:r>
              <w:rPr>
                <w:b/>
                <w:sz w:val="19"/>
              </w:rPr>
              <w:t>Study / Tool / System</w:t>
            </w:r>
          </w:p>
        </w:tc>
        <w:tc>
          <w:tcPr>
            <w:tcW w:w="1872" w:type="dxa"/>
            <w:shd w:val="clear" w:color="auto" w:fill="DEEAF6"/>
          </w:tcPr>
          <w:p w14:paraId="1F6BB665">
            <w:pPr>
              <w:spacing w:after="40" w:line="240" w:lineRule="auto"/>
            </w:pPr>
            <w:r>
              <w:rPr>
                <w:b/>
                <w:sz w:val="19"/>
              </w:rPr>
              <w:t>Purpose</w:t>
            </w:r>
          </w:p>
        </w:tc>
        <w:tc>
          <w:tcPr>
            <w:tcW w:w="1872" w:type="dxa"/>
            <w:shd w:val="clear" w:color="auto" w:fill="DEEAF6"/>
          </w:tcPr>
          <w:p w14:paraId="7D714C06">
            <w:pPr>
              <w:spacing w:after="40" w:line="240" w:lineRule="auto"/>
            </w:pPr>
            <w:r>
              <w:rPr>
                <w:b/>
                <w:sz w:val="19"/>
              </w:rPr>
              <w:t>Strengths</w:t>
            </w:r>
          </w:p>
        </w:tc>
        <w:tc>
          <w:tcPr>
            <w:tcW w:w="1872" w:type="dxa"/>
            <w:shd w:val="clear" w:color="auto" w:fill="DEEAF6"/>
          </w:tcPr>
          <w:p w14:paraId="7C3FABF3">
            <w:pPr>
              <w:spacing w:after="40" w:line="240" w:lineRule="auto"/>
            </w:pPr>
            <w:r>
              <w:rPr>
                <w:b/>
                <w:sz w:val="19"/>
              </w:rPr>
              <w:t>Limitations</w:t>
            </w:r>
          </w:p>
        </w:tc>
        <w:tc>
          <w:tcPr>
            <w:tcW w:w="1872" w:type="dxa"/>
            <w:shd w:val="clear" w:color="auto" w:fill="DEEAF6"/>
          </w:tcPr>
          <w:p w14:paraId="111457A9">
            <w:pPr>
              <w:spacing w:after="40" w:line="240" w:lineRule="auto"/>
            </w:pPr>
            <w:r>
              <w:rPr>
                <w:b/>
                <w:sz w:val="19"/>
              </w:rPr>
              <w:t>Reference</w:t>
            </w:r>
          </w:p>
        </w:tc>
      </w:tr>
      <w:tr w14:paraId="6AF762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Pr>
          <w:p w14:paraId="188E5FC1">
            <w:pPr>
              <w:spacing w:after="40" w:line="240" w:lineRule="auto"/>
            </w:pPr>
            <w:r>
              <w:rPr>
                <w:sz w:val="19"/>
              </w:rPr>
              <w:t>BIREC</w:t>
            </w:r>
          </w:p>
        </w:tc>
        <w:tc>
          <w:tcPr>
            <w:tcW w:w="1872" w:type="dxa"/>
          </w:tcPr>
          <w:p w14:paraId="79D491FE">
            <w:pPr>
              <w:spacing w:after="40" w:line="240" w:lineRule="auto"/>
            </w:pPr>
            <w:r>
              <w:rPr>
                <w:sz w:val="19"/>
              </w:rPr>
              <w:t>Conversational BI exploration</w:t>
            </w:r>
          </w:p>
        </w:tc>
        <w:tc>
          <w:tcPr>
            <w:tcW w:w="1872" w:type="dxa"/>
          </w:tcPr>
          <w:p w14:paraId="78BBAB2E">
            <w:pPr>
              <w:spacing w:after="40" w:line="240" w:lineRule="auto"/>
            </w:pPr>
            <w:r>
              <w:rPr>
                <w:sz w:val="19"/>
              </w:rPr>
              <w:t>Intent extraction, guided tasks</w:t>
            </w:r>
          </w:p>
        </w:tc>
        <w:tc>
          <w:tcPr>
            <w:tcW w:w="1872" w:type="dxa"/>
          </w:tcPr>
          <w:p w14:paraId="6790FAE4">
            <w:pPr>
              <w:spacing w:after="40" w:line="240" w:lineRule="auto"/>
            </w:pPr>
            <w:r>
              <w:rPr>
                <w:sz w:val="19"/>
              </w:rPr>
              <w:t>No EDA, no ML, no visualization</w:t>
            </w:r>
          </w:p>
        </w:tc>
        <w:tc>
          <w:tcPr>
            <w:tcW w:w="1872" w:type="dxa"/>
          </w:tcPr>
          <w:p w14:paraId="4365CB90">
            <w:pPr>
              <w:spacing w:after="40" w:line="240" w:lineRule="auto"/>
            </w:pPr>
            <w:r>
              <w:rPr>
                <w:sz w:val="19"/>
              </w:rPr>
              <w:t>[1]</w:t>
            </w:r>
          </w:p>
        </w:tc>
      </w:tr>
      <w:tr w14:paraId="3A3D5F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Pr>
          <w:p w14:paraId="12D3B7FF">
            <w:pPr>
              <w:spacing w:after="40" w:line="240" w:lineRule="auto"/>
            </w:pPr>
            <w:r>
              <w:rPr>
                <w:sz w:val="19"/>
              </w:rPr>
              <w:t>ChatBI</w:t>
            </w:r>
          </w:p>
        </w:tc>
        <w:tc>
          <w:tcPr>
            <w:tcW w:w="1872" w:type="dxa"/>
          </w:tcPr>
          <w:p w14:paraId="180C62DA">
            <w:pPr>
              <w:spacing w:after="40" w:line="240" w:lineRule="auto"/>
            </w:pPr>
            <w:r>
              <w:rPr>
                <w:sz w:val="19"/>
              </w:rPr>
              <w:t>Natural language to BI SQL</w:t>
            </w:r>
          </w:p>
        </w:tc>
        <w:tc>
          <w:tcPr>
            <w:tcW w:w="1872" w:type="dxa"/>
          </w:tcPr>
          <w:p w14:paraId="65C708E2">
            <w:pPr>
              <w:spacing w:after="40" w:line="240" w:lineRule="auto"/>
            </w:pPr>
            <w:r>
              <w:rPr>
                <w:sz w:val="19"/>
              </w:rPr>
              <w:t>Handles complex SQL joins</w:t>
            </w:r>
          </w:p>
        </w:tc>
        <w:tc>
          <w:tcPr>
            <w:tcW w:w="1872" w:type="dxa"/>
          </w:tcPr>
          <w:p w14:paraId="158AE179">
            <w:pPr>
              <w:spacing w:after="40" w:line="240" w:lineRule="auto"/>
            </w:pPr>
            <w:r>
              <w:rPr>
                <w:sz w:val="19"/>
              </w:rPr>
              <w:t>No EDA, no explainability</w:t>
            </w:r>
          </w:p>
        </w:tc>
        <w:tc>
          <w:tcPr>
            <w:tcW w:w="1872" w:type="dxa"/>
          </w:tcPr>
          <w:p w14:paraId="7F5CAAFE">
            <w:pPr>
              <w:spacing w:after="40" w:line="240" w:lineRule="auto"/>
            </w:pPr>
            <w:r>
              <w:rPr>
                <w:sz w:val="19"/>
              </w:rPr>
              <w:t>[2]</w:t>
            </w:r>
          </w:p>
        </w:tc>
      </w:tr>
      <w:tr w14:paraId="478A7C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Pr>
          <w:p w14:paraId="5162793B">
            <w:pPr>
              <w:spacing w:after="40" w:line="240" w:lineRule="auto"/>
            </w:pPr>
            <w:r>
              <w:rPr>
                <w:sz w:val="19"/>
              </w:rPr>
              <w:t>XAI meets LLMs</w:t>
            </w:r>
          </w:p>
        </w:tc>
        <w:tc>
          <w:tcPr>
            <w:tcW w:w="1872" w:type="dxa"/>
          </w:tcPr>
          <w:p w14:paraId="6250F478">
            <w:pPr>
              <w:spacing w:after="40" w:line="240" w:lineRule="auto"/>
            </w:pPr>
            <w:r>
              <w:rPr>
                <w:sz w:val="19"/>
              </w:rPr>
              <w:t>Relationship between XAI &amp; LLMs</w:t>
            </w:r>
          </w:p>
        </w:tc>
        <w:tc>
          <w:tcPr>
            <w:tcW w:w="1872" w:type="dxa"/>
          </w:tcPr>
          <w:p w14:paraId="74E28DCB">
            <w:pPr>
              <w:spacing w:after="40" w:line="240" w:lineRule="auto"/>
            </w:pPr>
            <w:r>
              <w:rPr>
                <w:sz w:val="19"/>
              </w:rPr>
              <w:t>Narrative explanation generation</w:t>
            </w:r>
          </w:p>
        </w:tc>
        <w:tc>
          <w:tcPr>
            <w:tcW w:w="1872" w:type="dxa"/>
          </w:tcPr>
          <w:p w14:paraId="41E5F44F">
            <w:pPr>
              <w:spacing w:after="40" w:line="240" w:lineRule="auto"/>
            </w:pPr>
            <w:r>
              <w:rPr>
                <w:sz w:val="19"/>
              </w:rPr>
              <w:t>Not BI-specific</w:t>
            </w:r>
          </w:p>
        </w:tc>
        <w:tc>
          <w:tcPr>
            <w:tcW w:w="1872" w:type="dxa"/>
          </w:tcPr>
          <w:p w14:paraId="2B1C696C">
            <w:pPr>
              <w:spacing w:after="40" w:line="240" w:lineRule="auto"/>
            </w:pPr>
            <w:r>
              <w:rPr>
                <w:sz w:val="19"/>
              </w:rPr>
              <w:t>[3]</w:t>
            </w:r>
          </w:p>
        </w:tc>
      </w:tr>
      <w:tr w14:paraId="6D0B71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Pr>
          <w:p w14:paraId="0052252C">
            <w:pPr>
              <w:spacing w:after="40" w:line="240" w:lineRule="auto"/>
            </w:pPr>
            <w:r>
              <w:rPr>
                <w:sz w:val="19"/>
              </w:rPr>
              <w:t>Explainable AI Survey</w:t>
            </w:r>
          </w:p>
        </w:tc>
        <w:tc>
          <w:tcPr>
            <w:tcW w:w="1872" w:type="dxa"/>
          </w:tcPr>
          <w:p w14:paraId="4302EDBC">
            <w:pPr>
              <w:spacing w:after="40" w:line="240" w:lineRule="auto"/>
            </w:pPr>
            <w:r>
              <w:rPr>
                <w:sz w:val="19"/>
              </w:rPr>
              <w:t>Overview of XAI methods</w:t>
            </w:r>
          </w:p>
        </w:tc>
        <w:tc>
          <w:tcPr>
            <w:tcW w:w="1872" w:type="dxa"/>
          </w:tcPr>
          <w:p w14:paraId="600CD2F2">
            <w:pPr>
              <w:spacing w:after="40" w:line="240" w:lineRule="auto"/>
            </w:pPr>
            <w:r>
              <w:rPr>
                <w:sz w:val="19"/>
              </w:rPr>
              <w:t>Covers SHAP, LIME</w:t>
            </w:r>
          </w:p>
        </w:tc>
        <w:tc>
          <w:tcPr>
            <w:tcW w:w="1872" w:type="dxa"/>
          </w:tcPr>
          <w:p w14:paraId="4A2F3D97">
            <w:pPr>
              <w:spacing w:after="40" w:line="240" w:lineRule="auto"/>
            </w:pPr>
            <w:r>
              <w:rPr>
                <w:sz w:val="19"/>
              </w:rPr>
              <w:t>Not conversational</w:t>
            </w:r>
          </w:p>
        </w:tc>
        <w:tc>
          <w:tcPr>
            <w:tcW w:w="1872" w:type="dxa"/>
          </w:tcPr>
          <w:p w14:paraId="1F5EF997">
            <w:pPr>
              <w:spacing w:after="40" w:line="240" w:lineRule="auto"/>
            </w:pPr>
            <w:r>
              <w:rPr>
                <w:sz w:val="19"/>
              </w:rPr>
              <w:t>[4]</w:t>
            </w:r>
          </w:p>
        </w:tc>
      </w:tr>
      <w:tr w14:paraId="51C1CC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Pr>
          <w:p w14:paraId="447801BC">
            <w:pPr>
              <w:spacing w:after="40" w:line="240" w:lineRule="auto"/>
            </w:pPr>
            <w:r>
              <w:rPr>
                <w:sz w:val="19"/>
              </w:rPr>
              <w:t>LLM Text-to-SQL Survey</w:t>
            </w:r>
          </w:p>
        </w:tc>
        <w:tc>
          <w:tcPr>
            <w:tcW w:w="1872" w:type="dxa"/>
          </w:tcPr>
          <w:p w14:paraId="71B3FA57">
            <w:pPr>
              <w:spacing w:after="40" w:line="240" w:lineRule="auto"/>
            </w:pPr>
            <w:r>
              <w:rPr>
                <w:sz w:val="19"/>
              </w:rPr>
              <w:t>NL to SQL via LLMs</w:t>
            </w:r>
          </w:p>
        </w:tc>
        <w:tc>
          <w:tcPr>
            <w:tcW w:w="1872" w:type="dxa"/>
          </w:tcPr>
          <w:p w14:paraId="4D00E7E1">
            <w:pPr>
              <w:spacing w:after="40" w:line="240" w:lineRule="auto"/>
            </w:pPr>
            <w:r>
              <w:rPr>
                <w:sz w:val="19"/>
              </w:rPr>
              <w:t>State-of-the-art LLM approaches</w:t>
            </w:r>
          </w:p>
        </w:tc>
        <w:tc>
          <w:tcPr>
            <w:tcW w:w="1872" w:type="dxa"/>
          </w:tcPr>
          <w:p w14:paraId="5A25B8FE">
            <w:pPr>
              <w:spacing w:after="40" w:line="240" w:lineRule="auto"/>
            </w:pPr>
            <w:r>
              <w:rPr>
                <w:sz w:val="19"/>
              </w:rPr>
              <w:t>Still inaccurate on schemas</w:t>
            </w:r>
          </w:p>
        </w:tc>
        <w:tc>
          <w:tcPr>
            <w:tcW w:w="1872" w:type="dxa"/>
          </w:tcPr>
          <w:p w14:paraId="10107504">
            <w:pPr>
              <w:spacing w:after="40" w:line="240" w:lineRule="auto"/>
            </w:pPr>
            <w:r>
              <w:rPr>
                <w:sz w:val="19"/>
              </w:rPr>
              <w:t>[5]</w:t>
            </w:r>
          </w:p>
        </w:tc>
      </w:tr>
      <w:tr w14:paraId="058B81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Pr>
          <w:p w14:paraId="1C6C0E07">
            <w:pPr>
              <w:spacing w:after="40" w:line="240" w:lineRule="auto"/>
            </w:pPr>
            <w:r>
              <w:rPr>
                <w:sz w:val="19"/>
              </w:rPr>
              <w:t>Explainable Generative AI</w:t>
            </w:r>
          </w:p>
        </w:tc>
        <w:tc>
          <w:tcPr>
            <w:tcW w:w="1872" w:type="dxa"/>
          </w:tcPr>
          <w:p w14:paraId="286A843F">
            <w:pPr>
              <w:spacing w:after="40" w:line="240" w:lineRule="auto"/>
            </w:pPr>
            <w:r>
              <w:rPr>
                <w:sz w:val="19"/>
              </w:rPr>
              <w:t>Explainability for Generative/LLM systems</w:t>
            </w:r>
          </w:p>
        </w:tc>
        <w:tc>
          <w:tcPr>
            <w:tcW w:w="1872" w:type="dxa"/>
          </w:tcPr>
          <w:p w14:paraId="3B75FDB7">
            <w:pPr>
              <w:spacing w:after="40" w:line="240" w:lineRule="auto"/>
            </w:pPr>
            <w:r>
              <w:rPr>
                <w:sz w:val="19"/>
              </w:rPr>
              <w:t>Discusses transparency &amp; trust</w:t>
            </w:r>
          </w:p>
        </w:tc>
        <w:tc>
          <w:tcPr>
            <w:tcW w:w="1872" w:type="dxa"/>
          </w:tcPr>
          <w:p w14:paraId="0D896134">
            <w:pPr>
              <w:spacing w:after="40" w:line="240" w:lineRule="auto"/>
            </w:pPr>
            <w:r>
              <w:rPr>
                <w:sz w:val="19"/>
              </w:rPr>
              <w:t>No BI integration</w:t>
            </w:r>
          </w:p>
        </w:tc>
        <w:tc>
          <w:tcPr>
            <w:tcW w:w="1872" w:type="dxa"/>
          </w:tcPr>
          <w:p w14:paraId="305BBCDD">
            <w:pPr>
              <w:spacing w:after="40" w:line="240" w:lineRule="auto"/>
            </w:pPr>
            <w:r>
              <w:rPr>
                <w:sz w:val="19"/>
              </w:rPr>
              <w:t>[6]</w:t>
            </w:r>
          </w:p>
        </w:tc>
      </w:tr>
      <w:tr w14:paraId="387089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Pr>
          <w:p w14:paraId="66A5E0D6">
            <w:pPr>
              <w:spacing w:after="40" w:line="240" w:lineRule="auto"/>
            </w:pPr>
            <w:r>
              <w:rPr>
                <w:sz w:val="19"/>
              </w:rPr>
              <w:t>XAI for All</w:t>
            </w:r>
          </w:p>
        </w:tc>
        <w:tc>
          <w:tcPr>
            <w:tcW w:w="1872" w:type="dxa"/>
          </w:tcPr>
          <w:p w14:paraId="4D62739D">
            <w:pPr>
              <w:spacing w:after="40" w:line="240" w:lineRule="auto"/>
            </w:pPr>
            <w:r>
              <w:rPr>
                <w:sz w:val="19"/>
              </w:rPr>
              <w:t>LLM simplification of XAI</w:t>
            </w:r>
          </w:p>
        </w:tc>
        <w:tc>
          <w:tcPr>
            <w:tcW w:w="1872" w:type="dxa"/>
          </w:tcPr>
          <w:p w14:paraId="6008F8E7">
            <w:pPr>
              <w:spacing w:after="40" w:line="240" w:lineRule="auto"/>
            </w:pPr>
            <w:r>
              <w:rPr>
                <w:sz w:val="19"/>
              </w:rPr>
              <w:t>User-friendly explanations</w:t>
            </w:r>
          </w:p>
        </w:tc>
        <w:tc>
          <w:tcPr>
            <w:tcW w:w="1872" w:type="dxa"/>
          </w:tcPr>
          <w:p w14:paraId="5C374701">
            <w:pPr>
              <w:spacing w:after="40" w:line="240" w:lineRule="auto"/>
            </w:pPr>
            <w:r>
              <w:rPr>
                <w:sz w:val="19"/>
              </w:rPr>
              <w:t>Not BI-specific</w:t>
            </w:r>
          </w:p>
        </w:tc>
        <w:tc>
          <w:tcPr>
            <w:tcW w:w="1872" w:type="dxa"/>
          </w:tcPr>
          <w:p w14:paraId="3E6FE38D">
            <w:pPr>
              <w:spacing w:after="40" w:line="240" w:lineRule="auto"/>
            </w:pPr>
            <w:r>
              <w:rPr>
                <w:sz w:val="19"/>
              </w:rPr>
              <w:t>[7]</w:t>
            </w:r>
          </w:p>
        </w:tc>
      </w:tr>
      <w:tr w14:paraId="286003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Pr>
          <w:p w14:paraId="28AA12E0">
            <w:pPr>
              <w:spacing w:after="40" w:line="240" w:lineRule="auto"/>
            </w:pPr>
            <w:r>
              <w:rPr>
                <w:sz w:val="19"/>
              </w:rPr>
              <w:t>Agentic LLM</w:t>
            </w:r>
          </w:p>
        </w:tc>
        <w:tc>
          <w:tcPr>
            <w:tcW w:w="1872" w:type="dxa"/>
          </w:tcPr>
          <w:p w14:paraId="20F1573D">
            <w:pPr>
              <w:spacing w:after="40" w:line="240" w:lineRule="auto"/>
            </w:pPr>
            <w:r>
              <w:rPr>
                <w:sz w:val="19"/>
              </w:rPr>
              <w:t>LLM agents + tool use</w:t>
            </w:r>
          </w:p>
        </w:tc>
        <w:tc>
          <w:tcPr>
            <w:tcW w:w="1872" w:type="dxa"/>
          </w:tcPr>
          <w:p w14:paraId="5177E3C1">
            <w:pPr>
              <w:spacing w:after="40" w:line="240" w:lineRule="auto"/>
            </w:pPr>
            <w:r>
              <w:rPr>
                <w:sz w:val="19"/>
              </w:rPr>
              <w:t>Strong reasoning + action</w:t>
            </w:r>
          </w:p>
        </w:tc>
        <w:tc>
          <w:tcPr>
            <w:tcW w:w="1872" w:type="dxa"/>
          </w:tcPr>
          <w:p w14:paraId="19D7F799">
            <w:pPr>
              <w:spacing w:after="40" w:line="240" w:lineRule="auto"/>
            </w:pPr>
            <w:r>
              <w:rPr>
                <w:sz w:val="19"/>
              </w:rPr>
              <w:t>No BI implementation</w:t>
            </w:r>
          </w:p>
        </w:tc>
        <w:tc>
          <w:tcPr>
            <w:tcW w:w="1872" w:type="dxa"/>
          </w:tcPr>
          <w:p w14:paraId="6DD5DC2D">
            <w:pPr>
              <w:spacing w:after="40" w:line="240" w:lineRule="auto"/>
            </w:pPr>
            <w:r>
              <w:rPr>
                <w:sz w:val="19"/>
              </w:rPr>
              <w:t>[8]</w:t>
            </w:r>
          </w:p>
        </w:tc>
      </w:tr>
      <w:tr w14:paraId="2206E9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Pr>
          <w:p w14:paraId="3FE51E0A">
            <w:pPr>
              <w:spacing w:after="40" w:line="240" w:lineRule="auto"/>
            </w:pPr>
            <w:r>
              <w:rPr>
                <w:sz w:val="19"/>
              </w:rPr>
              <w:t>Agentic AI Landscape</w:t>
            </w:r>
          </w:p>
        </w:tc>
        <w:tc>
          <w:tcPr>
            <w:tcW w:w="1872" w:type="dxa"/>
          </w:tcPr>
          <w:p w14:paraId="4695EE75">
            <w:pPr>
              <w:spacing w:after="40" w:line="240" w:lineRule="auto"/>
            </w:pPr>
            <w:r>
              <w:rPr>
                <w:sz w:val="19"/>
              </w:rPr>
              <w:t>Applications of Agentic AI</w:t>
            </w:r>
          </w:p>
        </w:tc>
        <w:tc>
          <w:tcPr>
            <w:tcW w:w="1872" w:type="dxa"/>
          </w:tcPr>
          <w:p w14:paraId="39EDE0EB">
            <w:pPr>
              <w:spacing w:after="40" w:line="240" w:lineRule="auto"/>
            </w:pPr>
            <w:r>
              <w:rPr>
                <w:sz w:val="19"/>
              </w:rPr>
              <w:t>Multistep reasoning</w:t>
            </w:r>
          </w:p>
        </w:tc>
        <w:tc>
          <w:tcPr>
            <w:tcW w:w="1872" w:type="dxa"/>
          </w:tcPr>
          <w:p w14:paraId="7640FEA8">
            <w:pPr>
              <w:spacing w:after="40" w:line="240" w:lineRule="auto"/>
            </w:pPr>
            <w:r>
              <w:rPr>
                <w:sz w:val="19"/>
              </w:rPr>
              <w:t>Not BI-focused</w:t>
            </w:r>
          </w:p>
        </w:tc>
        <w:tc>
          <w:tcPr>
            <w:tcW w:w="1872" w:type="dxa"/>
          </w:tcPr>
          <w:p w14:paraId="55C71377">
            <w:pPr>
              <w:spacing w:after="40" w:line="240" w:lineRule="auto"/>
            </w:pPr>
            <w:r>
              <w:rPr>
                <w:sz w:val="19"/>
              </w:rPr>
              <w:t>[9]</w:t>
            </w:r>
          </w:p>
        </w:tc>
      </w:tr>
    </w:tbl>
    <w:p w14:paraId="4E86D714">
      <w:pPr>
        <w:spacing w:after="40"/>
      </w:pPr>
    </w:p>
    <w:p w14:paraId="611BFBEF">
      <w:pPr>
        <w:pStyle w:val="4"/>
      </w:pPr>
      <w:bookmarkStart w:id="19" w:name="_Toc7870"/>
      <w:r>
        <w:t>2.7.1 Summary of Comparative Analysis Table:</w:t>
      </w:r>
      <w:bookmarkEnd w:id="19"/>
    </w:p>
    <w:p w14:paraId="193F148D">
      <w:r>
        <w:t>Reading these systems side by side exposes how fragmented the field is. BIREC is capable at guided conversational exploration, offering intent extraction and task suggestions, but it has no automated EDA, no machine learning, and no advanced visualization. ChatBI translates questions into sophisticated BI SQL and copes well with multi-table joins, yet ships neither integrated exploration nor explainability. The XAI meets LLMs survey illuminates explanation methods and the role LLMs can play in interpretability, but it is not a BI platform and offers no conversational analytics workflow. The overall picture: individual capabilities, NL-to-SQL, chart recommendation, XAI, have each matured, while no single system unifies them into a complete conversational BI pipeline [3].</w:t>
      </w:r>
    </w:p>
    <w:p w14:paraId="6409C0E0">
      <w:pPr>
        <w:pStyle w:val="3"/>
      </w:pPr>
      <w:bookmarkStart w:id="20" w:name="_Toc26628"/>
      <w:r>
        <w:t>2.8 Research Gap Identification</w:t>
      </w:r>
      <w:bookmarkEnd w:id="20"/>
    </w:p>
    <w:p w14:paraId="346C8571">
      <w:r>
        <w:t>Synthesizing the 2022 to 2025 literature surfaces five principal gaps:</w:t>
      </w:r>
    </w:p>
    <w:p w14:paraId="0A20DED3">
      <w:pPr>
        <w:pStyle w:val="4"/>
      </w:pPr>
      <w:bookmarkStart w:id="21" w:name="_Toc18638"/>
      <w:r>
        <w:t>2.8.1 Gap 1: Lack of unified conversational BI systems.</w:t>
      </w:r>
      <w:bookmarkEnd w:id="21"/>
    </w:p>
    <w:p w14:paraId="1E5AF543">
      <w:r>
        <w:t>Published work concentrates on single functions: SQL translation (ChatBI), guided exploration (BIREC), or explainability inside general-purpose ML systems [3]. No platform yet joins conversational querying, exploratory analysis, visualization, predictive modeling, and explanation into one continuous workflow.</w:t>
      </w:r>
    </w:p>
    <w:p w14:paraId="5547C2F7">
      <w:pPr>
        <w:pStyle w:val="4"/>
      </w:pPr>
      <w:bookmarkStart w:id="22" w:name="_Toc24717"/>
      <w:r>
        <w:t>2.8.2 Gap 2: No conversational EDA automation.</w:t>
      </w:r>
      <w:bookmarkEnd w:id="22"/>
    </w:p>
    <w:p w14:paraId="7A140AB4">
      <w:r>
        <w:t>Automated EDA tools and LLM-driven analysis studies prove that descriptive statistics and visual summaries can be generated without human effort, yet access still runs through code or rigid interfaces rather than conversation [3]. Systems that launch a full EDA workflow simply because the user asked a question in plain language remain rare.</w:t>
      </w:r>
    </w:p>
    <w:p w14:paraId="1AF42D79">
      <w:pPr>
        <w:pStyle w:val="4"/>
      </w:pPr>
      <w:bookmarkStart w:id="23" w:name="_Toc23334"/>
      <w:r>
        <w:t>2.8.3 Gap 3: No conversational XAI integration.</w:t>
      </w:r>
      <w:bookmarkEnd w:id="23"/>
    </w:p>
    <w:p w14:paraId="3F56552E">
      <w:r>
        <w:t>Frameworks such as SHAP and LIME, along with the XAI and GenXAI surveys, concentrate on producing sound explanations and articulating transparency needs [4], and XAI-LLM studies show language models can deliver those explanations [3]. What is missing is a documented system that embeds XAI inside a conversational BI interface where users can request, refine, and drill into explanations live.</w:t>
      </w:r>
    </w:p>
    <w:p w14:paraId="766F6B23">
      <w:pPr>
        <w:pStyle w:val="4"/>
      </w:pPr>
      <w:bookmarkStart w:id="24" w:name="_Toc5453"/>
      <w:r>
        <w:t>2.8.4 Gap 4: Need for hybrid LLM + deterministic pipelines.</w:t>
      </w:r>
      <w:bookmarkEnd w:id="24"/>
    </w:p>
    <w:p w14:paraId="0AADA21B">
      <w:r>
        <w:t>Text-to-SQL and agentic surveys agree that LLM-only stacks are unreliable for structured analytics and need deterministic companions for schema-aware reasoning and safe execution [5]. Many prototypes nevertheless still lean on the LLM for both interpretation and execution. Concrete implementations are needed that pair LLM intent understanding with solid Python backends for EDA, visualization, ML, and XAI.</w:t>
      </w:r>
    </w:p>
    <w:p w14:paraId="587BA2F6">
      <w:pPr>
        <w:pStyle w:val="4"/>
      </w:pPr>
      <w:bookmarkStart w:id="25" w:name="_Toc23222"/>
      <w:r>
        <w:t>2.8.5 Gap 5: Absence of a full NL to EDA to Visualization to Prediction to XAI pipeline.</w:t>
      </w:r>
      <w:bookmarkEnd w:id="25"/>
    </w:p>
    <w:p w14:paraId="7824E996">
      <w:r>
        <w:t>No reviewed system carries the entire BI lifecycle in conversational form; tools stop after query execution or charting, or address explainability without ingestion, EDA, and modeling [1]. Absent from the literature is one platform where a user uploads data, asks questions in ordinary language, receives EDA summaries and recommended charts, runs predictive models, and reads SHAP-based explanations, all in a single conversation.</w:t>
      </w:r>
    </w:p>
    <w:p w14:paraId="72F86DE4">
      <w:r>
        <w:t>DataVerse AI is aimed squarely at these five gaps. It couples LLM-based language understanding with deterministic Python analytics and merges exploration, visualization, prediction, and explainable AI into one conversational business intelligence system.</w:t>
      </w:r>
    </w:p>
    <w:p w14:paraId="511A0D4D">
      <w:pPr>
        <w:pStyle w:val="3"/>
      </w:pPr>
      <w:bookmarkStart w:id="26" w:name="_Toc6609"/>
      <w:r>
        <w:t>2.9 Summary of Literature Review</w:t>
      </w:r>
      <w:bookmarkEnd w:id="26"/>
    </w:p>
    <w:p w14:paraId="52AC0534">
      <w:r>
        <w:t>In summary, advances across conversational BI, NL2SQL, visualization recommendation, EDA automation, XAI, and agentic AI supply strong building blocks for interactive analytics [1]. BIREC and ChatBI prove that language interaction lowers the barrier to data, though neither completes the analytical workflow [2]. The NL2SQL surveys show LLMs to be powerful but error-prone on their own, arguing for hybrids that pair interpretation with deterministic execution [5]. EDA and XAI research demonstrates that exploration and model explanation can both be simplified into narratives non-experts follow, particularly with LLM help [3]. Work on visualization recommendation and agentic AI points toward intent-aware charting and tool-using agents, neither yet folded into BI pipelines [3].</w:t>
      </w:r>
    </w:p>
    <w:p w14:paraId="771C1DFB">
      <w:r>
        <w:t>Despite this progress, the literature keeps conversational BI, NL2SQL, visualization, EDA, prediction, and XAI in separate silos. A unified conversational platform covering the full NL to EDA to Visualization to Prediction to XAI path does not yet exist [1]. DataVerse AI is proposed to fill exactly that space: one coherent hybrid system that keeps analytics robust, transparent, and interpretable while opening it to non-technical users.</w:t>
      </w:r>
    </w:p>
    <w:p w14:paraId="5C7D3144">
      <w:r>
        <w:br w:type="page"/>
      </w:r>
    </w:p>
    <w:p w14:paraId="30F0C28F">
      <w:pPr>
        <w:pStyle w:val="2"/>
      </w:pPr>
      <w:bookmarkStart w:id="27" w:name="_Toc11693"/>
      <w:r>
        <w:t>Chapter 3:</w:t>
      </w:r>
      <w:bookmarkEnd w:id="27"/>
    </w:p>
    <w:p w14:paraId="1A89FC6D">
      <w:pPr>
        <w:spacing w:after="200"/>
      </w:pPr>
      <w:r>
        <w:rPr>
          <w:b/>
          <w:color w:val="1F3864"/>
          <w:sz w:val="30"/>
        </w:rPr>
        <w:t>Research Problem and Objectives</w:t>
      </w:r>
    </w:p>
    <w:p w14:paraId="605D4535">
      <w:pPr>
        <w:pStyle w:val="3"/>
      </w:pPr>
      <w:bookmarkStart w:id="28" w:name="_Toc16640"/>
      <w:r>
        <w:t>3.1 Overview</w:t>
      </w:r>
      <w:bookmarkEnd w:id="28"/>
    </w:p>
    <w:p w14:paraId="0C236A7F">
      <w:r>
        <w:t>This chapter pins down the research problem and the goals of DataVerse AI. Building on the gaps identified in the review, it argues for a single conversational Business Intelligence system that lets non-technical users run complete analyses. The intended outcome is an all-in-one platform handling Exploratory Data Analysis (EDA), visualization, predictive modeling, and explainable machine learning through natural conversation.</w:t>
      </w:r>
    </w:p>
    <w:p w14:paraId="14F727EC">
      <w:pPr>
        <w:pStyle w:val="4"/>
      </w:pPr>
      <w:bookmarkStart w:id="29" w:name="_Toc4868"/>
      <w:r>
        <w:t>3.1.1 Research Problem</w:t>
      </w:r>
      <w:bookmarkEnd w:id="29"/>
    </w:p>
    <w:p w14:paraId="67556EF3">
      <w:r>
        <w:t>Data drives more and more organizational decisions, yet the workflows that produce insight remain deeply technical. Business users wait on data scientists and BI professionals for exploration, charts, models, and interpretation, which delays insight. BIREC [1], ChatBI [2], and the recent surveys of conversational and natural language interfaces [8], [9] confirm rising interest in conversational analytics while also cataloging the limits of current systems: conversational BI products mostly generate SQL instead of supporting whole workflows, automated EDA lives apart from chat interfaces, visualization recommendation rarely accepts natural language, XAI methods like SHAP and LIME have not reached conversational BI, and agentic frameworks theorize about reasoning and tool use without practical BI applications. The gap in both research and tooling is unmistakable.</w:t>
      </w:r>
    </w:p>
    <w:p w14:paraId="76042CAB">
      <w:r>
        <w:t>Stated precisely: no unified conversational BI system currently allows a non-technical user to run EDA, produce visual analytics, train predictive models, and receive explainable ML output through natural language alone. The consequences are slow BI cycles, permanent dependence on technical staff, inefficient decisions, and opaque predictions, all of which shrink the value analytics delivers to an organization. DataVerse AI answers this problem by fusing conversational interaction with automated analytics and explanation.</w:t>
      </w:r>
    </w:p>
    <w:p w14:paraId="7B8DCB7C">
      <w:pPr>
        <w:pStyle w:val="4"/>
      </w:pPr>
      <w:bookmarkStart w:id="30" w:name="_Toc20210"/>
      <w:r>
        <w:t>3.1.2 Research Questions</w:t>
      </w:r>
      <w:bookmarkEnd w:id="30"/>
    </w:p>
    <w:p w14:paraId="35CDF728">
      <w:r>
        <w:t>The study pursues research questions covering the interpretability, effectiveness, usability, and dependability of a conversational BI system.</w:t>
      </w:r>
    </w:p>
    <w:p w14:paraId="6B70A3ED">
      <w:pPr>
        <w:pStyle w:val="23"/>
      </w:pPr>
      <w:r>
        <w:t>RQ1: How accurately can a conversational interface read natural language analytical requests and route them to the right operation, whether EDA, visualization, or predictive modeling?</w:t>
      </w:r>
    </w:p>
    <w:p w14:paraId="52F48F2B">
      <w:pPr>
        <w:pStyle w:val="23"/>
      </w:pPr>
      <w:r>
        <w:t>RQ2: Can automated EDA triggered by plain-language prompts return findings that are both accurate and useful?</w:t>
      </w:r>
    </w:p>
    <w:p w14:paraId="5F9CB7D7">
      <w:pPr>
        <w:pStyle w:val="4"/>
      </w:pPr>
      <w:bookmarkStart w:id="31" w:name="_Toc17257"/>
      <w:r>
        <w:t>3.1.3 Research Objectives</w:t>
      </w:r>
      <w:bookmarkEnd w:id="31"/>
    </w:p>
    <w:p w14:paraId="45D171FD">
      <w:r>
        <w:t>The overarching aim is to build and evaluate an AI-driven conversational BI platform through which non-technical users can explore data, generate charts, run predictive models, and understand ML results using ordinary language. That aim breaks into concrete goals.</w:t>
      </w:r>
    </w:p>
    <w:p w14:paraId="1C2BA0C2">
      <w:r>
        <w:t>First, develop a language-model module that reads analytical questions and binds them to backend functions. Second, construct automated EDA workflows producing descriptive statistics, correlations, outlier detection, and narrative findings. Third, implement predictive models with Scikit-learn, specifically Ridge regression and Random Forest with automatic task selection.</w:t>
      </w:r>
    </w:p>
    <w:p w14:paraId="5C85E777">
      <w:r>
        <w:t>Fourth, integrate SHAP explainability with a deterministic feature-importance fallback and counterfactual analysis so every prediction can be explained clearly. Further goals include a friendly multi-turn conversational UI/UX that keeps interactions smooth across tasks, evaluation of accuracy, usability, and reliability, and complete documentation spanning SRS specifications, UI/UX designs, EDA outputs, and this final report.</w:t>
      </w:r>
    </w:p>
    <w:p w14:paraId="5816B54A">
      <w:pPr>
        <w:pStyle w:val="4"/>
      </w:pPr>
      <w:bookmarkStart w:id="32" w:name="_Toc29357"/>
      <w:r>
        <w:t>3.1.4 Research Scope</w:t>
      </w:r>
      <w:bookmarkEnd w:id="32"/>
    </w:p>
    <w:p w14:paraId="0D9794EB">
      <w:r>
        <w:t>The scope is drawn tightly so the work stays feasible while still answering the core problem. The system accepts structured CSV and Excel datasets from the retail-mart domain, with a domain guard that declines out-of-scope uploads and explains why. It provides automated exploration covering descriptive statistics, outlier detection, and correlation analysis; visual output including heatmaps, histograms, bar charts, and trend lines; language understanding through the LLM layer; predictive classification and regression; and explainability through SHAP with a deterministic fallback. A chat interface is the primary mode of use.</w:t>
      </w:r>
    </w:p>
    <w:p w14:paraId="70BFABA2">
      <w:r>
        <w:t>Outside the scope sit big-data processing, streaming pipelines, and enterprise-scale infrastructure, along with deep neural network training and real-time production dashboards, none of which belong in an academic prototype of this kind.</w:t>
      </w:r>
    </w:p>
    <w:p w14:paraId="5039A11A">
      <w:pPr>
        <w:pStyle w:val="4"/>
      </w:pPr>
      <w:bookmarkStart w:id="33" w:name="_Toc28313"/>
      <w:r>
        <w:t>3.1.5 Research Methodology Overview</w:t>
      </w:r>
      <w:bookmarkEnd w:id="33"/>
    </w:p>
    <w:p w14:paraId="0819FA25">
      <w:r>
        <w:t>The methodology proceeds in order. Requirements analysis first establishes functional and non-functional specifications. System design follows, covering architecture, analytical workflows, and UI/UX structure. Implementation uses Next.js for the frontend, FastAPI for the backend, and Python modules for EDA, ML, and explainability. Evaluation then measures usability, accuracy, reliability, and clarity of explanation. Documentation completes the cycle: architecture diagrams, SRS specifications, design reports, and evaluation results that support academic rigor and reproducibility.</w:t>
      </w:r>
    </w:p>
    <w:p w14:paraId="719A5519">
      <w:pPr>
        <w:pStyle w:val="4"/>
      </w:pPr>
      <w:bookmarkStart w:id="34" w:name="_Toc3741"/>
      <w:r>
        <w:t>3.1.6 Success Criteria and Evaluation Metrics</w:t>
      </w:r>
      <w:bookmarkEnd w:id="34"/>
    </w:p>
    <w:p w14:paraId="455178B0">
      <w:r>
        <w:t>DataVerse AI is judged on technical, usability, and reliability measures. Technical measures cover intent interpretation accuracy, correctness of automated EDA output, relevance and readability of charts, predictive model performance, and comprehensibility of explanations. Usability measures include task completion time, System Usability Scale (SUS) scores, and user satisfaction. Reliability measures examine stability across datasets, suppression of LLM errors, and consistency of results across repeated runs, reinforced by an automated backend suite of 207 tests and by SHA-256 reproducibility certificates attached to analysis output. Together these determine the effectiveness of the system.</w:t>
      </w:r>
    </w:p>
    <w:p w14:paraId="0E2958AA">
      <w:pPr>
        <w:pStyle w:val="3"/>
      </w:pPr>
      <w:bookmarkStart w:id="35" w:name="_Toc8292"/>
      <w:r>
        <w:t>3.2 System Architecture Diagram</w:t>
      </w:r>
      <w:bookmarkEnd w:id="35"/>
    </w:p>
    <w:p w14:paraId="0C26D0F7">
      <w:pPr>
        <w:jc w:val="center"/>
      </w:pPr>
      <w:r>
        <w:drawing>
          <wp:inline distT="0" distB="0" distL="114300" distR="114300">
            <wp:extent cx="5120640" cy="3432175"/>
            <wp:effectExtent l="0" t="0" r="0" b="1206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5120640" cy="3432758"/>
                    </a:xfrm>
                    <a:prstGeom prst="rect">
                      <a:avLst/>
                    </a:prstGeom>
                  </pic:spPr>
                </pic:pic>
              </a:graphicData>
            </a:graphic>
          </wp:inline>
        </w:drawing>
      </w:r>
    </w:p>
    <w:p w14:paraId="27A5F5B1">
      <w:pPr>
        <w:jc w:val="center"/>
      </w:pPr>
      <w:r>
        <w:rPr>
          <w:b/>
          <w:color w:val="444444"/>
          <w:sz w:val="19"/>
        </w:rPr>
        <w:t>Figure 1: System Architecture Diagram</w:t>
      </w:r>
    </w:p>
    <w:p w14:paraId="0A3FC9FB">
      <w:r>
        <w:t>The architecture describes a conversational AI application. The user works through the frontend's conversational layer, which forwards queries to the backend over HTTP. Inside the backend, agentic AI handles decision-making, the model training and deployment path generates intelligent responses, and the Explainable AI (XAI) component keeps outputs transparent. The backend reads from and writes to a database, and the finished response returns to the frontend for presentation.</w:t>
      </w:r>
    </w:p>
    <w:p w14:paraId="39E388E3">
      <w:pPr>
        <w:pStyle w:val="3"/>
      </w:pPr>
      <w:bookmarkStart w:id="36" w:name="_Toc19974"/>
      <w:r>
        <w:t>3.3 Use Case Diagram</w:t>
      </w:r>
      <w:bookmarkEnd w:id="36"/>
    </w:p>
    <w:p w14:paraId="65F73620">
      <w:pPr>
        <w:jc w:val="center"/>
      </w:pPr>
      <w:r>
        <w:drawing>
          <wp:inline distT="0" distB="0" distL="114300" distR="114300">
            <wp:extent cx="4754880" cy="23774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a:stretch>
                      <a:fillRect/>
                    </a:stretch>
                  </pic:blipFill>
                  <pic:spPr>
                    <a:xfrm>
                      <a:off x="0" y="0"/>
                      <a:ext cx="4754880" cy="2377440"/>
                    </a:xfrm>
                    <a:prstGeom prst="rect">
                      <a:avLst/>
                    </a:prstGeom>
                  </pic:spPr>
                </pic:pic>
              </a:graphicData>
            </a:graphic>
          </wp:inline>
        </w:drawing>
      </w:r>
    </w:p>
    <w:p w14:paraId="4B6DCE7E">
      <w:pPr>
        <w:jc w:val="center"/>
      </w:pPr>
      <w:r>
        <w:rPr>
          <w:b/>
          <w:color w:val="444444"/>
          <w:sz w:val="19"/>
        </w:rPr>
        <w:t>Figure 2: Use Case Diagram</w:t>
      </w:r>
    </w:p>
    <w:p w14:paraId="7CD4C7A3">
      <w:r>
        <w:t>The use case diagram captures how a non-technical person operates DataVerse AI. After uploading a dataset, the user asks questions in ordinary language; the system responds with automatic exploratory analysis, generated charts, and predictive models, plus explainable AI output that makes the results understandable. Dataset preview, output viewing, and downloads round out the interactions, putting advanced analysis within reach of anyone.</w:t>
      </w:r>
    </w:p>
    <w:p w14:paraId="46669B47">
      <w:pPr>
        <w:pStyle w:val="3"/>
      </w:pPr>
      <w:bookmarkStart w:id="37" w:name="_Toc13038"/>
      <w:r>
        <w:t>3.4 EDA</w:t>
      </w:r>
      <w:bookmarkEnd w:id="37"/>
    </w:p>
    <w:p w14:paraId="1A8AC361">
      <w:pPr>
        <w:pStyle w:val="4"/>
      </w:pPr>
      <w:bookmarkStart w:id="38" w:name="_Toc14013"/>
      <w:r>
        <w:t>3.4.1 Missing Values Per Column</w:t>
      </w:r>
      <w:bookmarkEnd w:id="38"/>
    </w:p>
    <w:p w14:paraId="7B46B4E7">
      <w:r>
        <w:t>Locates columns containing missing entries to judge data quality and plan any cleaning.</w:t>
      </w:r>
    </w:p>
    <w:p w14:paraId="4E5D0AD6">
      <w:pPr>
        <w:jc w:val="center"/>
      </w:pPr>
      <w:r>
        <w:drawing>
          <wp:inline distT="0" distB="0" distL="114300" distR="114300">
            <wp:extent cx="4754880" cy="2747010"/>
            <wp:effectExtent l="0" t="0" r="0" b="1143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0"/>
                    <a:stretch>
                      <a:fillRect/>
                    </a:stretch>
                  </pic:blipFill>
                  <pic:spPr>
                    <a:xfrm>
                      <a:off x="0" y="0"/>
                      <a:ext cx="4754880" cy="2747479"/>
                    </a:xfrm>
                    <a:prstGeom prst="rect">
                      <a:avLst/>
                    </a:prstGeom>
                  </pic:spPr>
                </pic:pic>
              </a:graphicData>
            </a:graphic>
          </wp:inline>
        </w:drawing>
      </w:r>
    </w:p>
    <w:p w14:paraId="57AF8F6F">
      <w:pPr>
        <w:jc w:val="center"/>
      </w:pPr>
      <w:r>
        <w:rPr>
          <w:b/>
          <w:color w:val="444444"/>
          <w:sz w:val="19"/>
        </w:rPr>
        <w:t>Figure 3: Missing Values Analysis</w:t>
      </w:r>
    </w:p>
    <w:p w14:paraId="5971D17B">
      <w:pPr>
        <w:pStyle w:val="4"/>
      </w:pPr>
      <w:bookmarkStart w:id="39" w:name="_Toc24560"/>
      <w:r>
        <w:t>3.4.2 Product Category Distribution</w:t>
      </w:r>
      <w:bookmarkEnd w:id="39"/>
    </w:p>
    <w:p w14:paraId="27C7F4E7">
      <w:r>
        <w:t>Counts transactions per product category to reveal customer preferences.</w:t>
      </w:r>
    </w:p>
    <w:p w14:paraId="32EC1696">
      <w:pPr>
        <w:jc w:val="center"/>
      </w:pPr>
      <w:r>
        <w:drawing>
          <wp:inline distT="0" distB="0" distL="114300" distR="114300">
            <wp:extent cx="4754880" cy="31699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1"/>
                    <a:stretch>
                      <a:fillRect/>
                    </a:stretch>
                  </pic:blipFill>
                  <pic:spPr>
                    <a:xfrm>
                      <a:off x="0" y="0"/>
                      <a:ext cx="4754880" cy="3169920"/>
                    </a:xfrm>
                    <a:prstGeom prst="rect">
                      <a:avLst/>
                    </a:prstGeom>
                  </pic:spPr>
                </pic:pic>
              </a:graphicData>
            </a:graphic>
          </wp:inline>
        </w:drawing>
      </w:r>
    </w:p>
    <w:p w14:paraId="6CBAF31A">
      <w:pPr>
        <w:jc w:val="center"/>
      </w:pPr>
      <w:r>
        <w:rPr>
          <w:b/>
          <w:color w:val="444444"/>
          <w:sz w:val="19"/>
        </w:rPr>
        <w:t>Figure 4: Product Category Distribution</w:t>
      </w:r>
    </w:p>
    <w:p w14:paraId="5F3C86A3">
      <w:pPr>
        <w:pStyle w:val="4"/>
      </w:pPr>
      <w:bookmarkStart w:id="40" w:name="_Toc8679"/>
      <w:r>
        <w:t>3.4.3 Payment Method Distribution</w:t>
      </w:r>
      <w:bookmarkEnd w:id="40"/>
    </w:p>
    <w:p w14:paraId="23A0226D">
      <w:r>
        <w:t>Breaks down usage across payment methods to identify the dominant transaction modes.</w:t>
      </w:r>
    </w:p>
    <w:p w14:paraId="4991D59A">
      <w:pPr>
        <w:jc w:val="center"/>
      </w:pPr>
      <w:r>
        <w:drawing>
          <wp:inline distT="0" distB="0" distL="114300" distR="114300">
            <wp:extent cx="4754880" cy="2835275"/>
            <wp:effectExtent l="0" t="0" r="0" b="1460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2"/>
                    <a:stretch>
                      <a:fillRect/>
                    </a:stretch>
                  </pic:blipFill>
                  <pic:spPr>
                    <a:xfrm>
                      <a:off x="0" y="0"/>
                      <a:ext cx="4754880" cy="2835479"/>
                    </a:xfrm>
                    <a:prstGeom prst="rect">
                      <a:avLst/>
                    </a:prstGeom>
                  </pic:spPr>
                </pic:pic>
              </a:graphicData>
            </a:graphic>
          </wp:inline>
        </w:drawing>
      </w:r>
    </w:p>
    <w:p w14:paraId="06CAC02D">
      <w:pPr>
        <w:jc w:val="center"/>
      </w:pPr>
      <w:r>
        <w:rPr>
          <w:b/>
          <w:color w:val="444444"/>
          <w:sz w:val="19"/>
        </w:rPr>
        <w:t>Figure 5: Payment Method Distribution</w:t>
      </w:r>
    </w:p>
    <w:p w14:paraId="4F68EA5F">
      <w:pPr>
        <w:pStyle w:val="4"/>
      </w:pPr>
      <w:bookmarkStart w:id="41" w:name="_Toc20739"/>
      <w:r>
        <w:t>3.4.4 Tier Distribution</w:t>
      </w:r>
      <w:bookmarkEnd w:id="41"/>
    </w:p>
    <w:p w14:paraId="7A55FCFC">
      <w:r>
        <w:t>Profiles the customer or product tiers to expose segmentation patterns.</w:t>
      </w:r>
    </w:p>
    <w:p w14:paraId="391C7434">
      <w:pPr>
        <w:jc w:val="center"/>
      </w:pPr>
      <w:r>
        <w:drawing>
          <wp:inline distT="0" distB="0" distL="114300" distR="114300">
            <wp:extent cx="4754880" cy="2791460"/>
            <wp:effectExtent l="0" t="0" r="0" b="1270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3"/>
                    <a:stretch>
                      <a:fillRect/>
                    </a:stretch>
                  </pic:blipFill>
                  <pic:spPr>
                    <a:xfrm>
                      <a:off x="0" y="0"/>
                      <a:ext cx="4754880" cy="2791856"/>
                    </a:xfrm>
                    <a:prstGeom prst="rect">
                      <a:avLst/>
                    </a:prstGeom>
                  </pic:spPr>
                </pic:pic>
              </a:graphicData>
            </a:graphic>
          </wp:inline>
        </w:drawing>
      </w:r>
    </w:p>
    <w:p w14:paraId="6376749B">
      <w:pPr>
        <w:jc w:val="center"/>
      </w:pPr>
      <w:r>
        <w:rPr>
          <w:b/>
          <w:color w:val="444444"/>
          <w:sz w:val="19"/>
        </w:rPr>
        <w:t>Figure 6: Tier Distribution</w:t>
      </w:r>
    </w:p>
    <w:p w14:paraId="4D7478DD">
      <w:pPr>
        <w:pStyle w:val="4"/>
      </w:pPr>
      <w:bookmarkStart w:id="42" w:name="_Toc7067"/>
      <w:r>
        <w:t>3.4.5 Quantity Purchased Distribution</w:t>
      </w:r>
      <w:bookmarkEnd w:id="42"/>
    </w:p>
    <w:p w14:paraId="1C01B62E">
      <w:r>
        <w:t>Shows how purchase quantities spread across transactions, highlighting typical buying behavior.</w:t>
      </w:r>
    </w:p>
    <w:p w14:paraId="13EEDC55">
      <w:pPr>
        <w:jc w:val="center"/>
      </w:pPr>
      <w:r>
        <w:drawing>
          <wp:inline distT="0" distB="0" distL="114300" distR="114300">
            <wp:extent cx="4754880" cy="2597150"/>
            <wp:effectExtent l="0" t="0" r="0" b="889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4"/>
                    <a:stretch>
                      <a:fillRect/>
                    </a:stretch>
                  </pic:blipFill>
                  <pic:spPr>
                    <a:xfrm>
                      <a:off x="0" y="0"/>
                      <a:ext cx="4754880" cy="2597573"/>
                    </a:xfrm>
                    <a:prstGeom prst="rect">
                      <a:avLst/>
                    </a:prstGeom>
                  </pic:spPr>
                </pic:pic>
              </a:graphicData>
            </a:graphic>
          </wp:inline>
        </w:drawing>
      </w:r>
    </w:p>
    <w:p w14:paraId="2FBE22E7">
      <w:pPr>
        <w:jc w:val="center"/>
      </w:pPr>
      <w:r>
        <w:rPr>
          <w:b/>
          <w:color w:val="444444"/>
          <w:sz w:val="19"/>
        </w:rPr>
        <w:t>Figure 7: Quantity Purchased Distribution</w:t>
      </w:r>
    </w:p>
    <w:p w14:paraId="7E6E56A1">
      <w:pPr>
        <w:pStyle w:val="4"/>
      </w:pPr>
      <w:bookmarkStart w:id="43" w:name="_Toc20282"/>
      <w:r>
        <w:t>3.4.6 Unit Price Distribution</w:t>
      </w:r>
      <w:bookmarkEnd w:id="43"/>
    </w:p>
    <w:p w14:paraId="5C2AE785">
      <w:r>
        <w:t>Examines the range and spread of unit prices to surface pricing patterns and anomalies.</w:t>
      </w:r>
    </w:p>
    <w:p w14:paraId="17F173CC">
      <w:pPr>
        <w:jc w:val="center"/>
      </w:pPr>
      <w:r>
        <w:drawing>
          <wp:inline distT="0" distB="0" distL="114300" distR="114300">
            <wp:extent cx="4754880" cy="262128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5"/>
                    <a:stretch>
                      <a:fillRect/>
                    </a:stretch>
                  </pic:blipFill>
                  <pic:spPr>
                    <a:xfrm>
                      <a:off x="0" y="0"/>
                      <a:ext cx="4754880" cy="2621850"/>
                    </a:xfrm>
                    <a:prstGeom prst="rect">
                      <a:avLst/>
                    </a:prstGeom>
                  </pic:spPr>
                </pic:pic>
              </a:graphicData>
            </a:graphic>
          </wp:inline>
        </w:drawing>
      </w:r>
    </w:p>
    <w:p w14:paraId="506E52AA">
      <w:pPr>
        <w:jc w:val="center"/>
      </w:pPr>
      <w:r>
        <w:rPr>
          <w:b/>
          <w:color w:val="444444"/>
          <w:sz w:val="19"/>
        </w:rPr>
        <w:t>Figure 8: Unit Price Distribution</w:t>
      </w:r>
    </w:p>
    <w:p w14:paraId="4C0411DC">
      <w:pPr>
        <w:pStyle w:val="4"/>
      </w:pPr>
      <w:bookmarkStart w:id="44" w:name="_Toc26771"/>
      <w:r>
        <w:t>3.4.7 Transaction Amount Distribution</w:t>
      </w:r>
      <w:bookmarkEnd w:id="44"/>
    </w:p>
    <w:p w14:paraId="07CCE89F">
      <w:r>
        <w:t>Plots the distribution of transaction values to characterize spending behavior.</w:t>
      </w:r>
    </w:p>
    <w:p w14:paraId="5B48C213">
      <w:pPr>
        <w:jc w:val="center"/>
      </w:pPr>
      <w:r>
        <w:drawing>
          <wp:inline distT="0" distB="0" distL="114300" distR="114300">
            <wp:extent cx="4754880" cy="2597150"/>
            <wp:effectExtent l="0" t="0" r="0" b="889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6"/>
                    <a:stretch>
                      <a:fillRect/>
                    </a:stretch>
                  </pic:blipFill>
                  <pic:spPr>
                    <a:xfrm>
                      <a:off x="0" y="0"/>
                      <a:ext cx="4754880" cy="2597573"/>
                    </a:xfrm>
                    <a:prstGeom prst="rect">
                      <a:avLst/>
                    </a:prstGeom>
                  </pic:spPr>
                </pic:pic>
              </a:graphicData>
            </a:graphic>
          </wp:inline>
        </w:drawing>
      </w:r>
    </w:p>
    <w:p w14:paraId="1D6D0A61">
      <w:pPr>
        <w:jc w:val="center"/>
      </w:pPr>
      <w:r>
        <w:rPr>
          <w:b/>
          <w:color w:val="444444"/>
          <w:sz w:val="19"/>
        </w:rPr>
        <w:t>Figure 9: Total Amount Distribution</w:t>
      </w:r>
    </w:p>
    <w:p w14:paraId="44B8D1FD">
      <w:pPr>
        <w:pStyle w:val="4"/>
      </w:pPr>
      <w:bookmarkStart w:id="45" w:name="_Toc29848"/>
      <w:r>
        <w:t>3.4.8 Outliers Box Plot</w:t>
      </w:r>
      <w:bookmarkEnd w:id="45"/>
    </w:p>
    <w:p w14:paraId="3DBA215D">
      <w:r>
        <w:t>Flags extreme values in the key numeric variables that could distort analysis or modeling.</w:t>
      </w:r>
    </w:p>
    <w:p w14:paraId="201B2AB8">
      <w:pPr>
        <w:jc w:val="center"/>
      </w:pPr>
      <w:r>
        <w:drawing>
          <wp:inline distT="0" distB="0" distL="114300" distR="114300">
            <wp:extent cx="4754880" cy="2635885"/>
            <wp:effectExtent l="0" t="0" r="0" b="63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7"/>
                    <a:stretch>
                      <a:fillRect/>
                    </a:stretch>
                  </pic:blipFill>
                  <pic:spPr>
                    <a:xfrm>
                      <a:off x="0" y="0"/>
                      <a:ext cx="4754880" cy="2636369"/>
                    </a:xfrm>
                    <a:prstGeom prst="rect">
                      <a:avLst/>
                    </a:prstGeom>
                  </pic:spPr>
                </pic:pic>
              </a:graphicData>
            </a:graphic>
          </wp:inline>
        </w:drawing>
      </w:r>
    </w:p>
    <w:p w14:paraId="39F16ED3">
      <w:pPr>
        <w:jc w:val="center"/>
      </w:pPr>
      <w:r>
        <w:rPr>
          <w:b/>
          <w:color w:val="444444"/>
          <w:sz w:val="19"/>
        </w:rPr>
        <w:t>Figure 10: Outlier Detection</w:t>
      </w:r>
    </w:p>
    <w:p w14:paraId="6B7AD7C3">
      <w:pPr>
        <w:pStyle w:val="4"/>
      </w:pPr>
      <w:bookmarkStart w:id="46" w:name="_Toc10826"/>
      <w:r>
        <w:t>3.4.9 Daily Sales Trend</w:t>
      </w:r>
      <w:bookmarkEnd w:id="46"/>
    </w:p>
    <w:p w14:paraId="0E646FC5">
      <w:r>
        <w:t>Follows sales day by day to expose short-term movements and fluctuations.</w:t>
      </w:r>
    </w:p>
    <w:p w14:paraId="6A5CB351">
      <w:pPr>
        <w:jc w:val="center"/>
      </w:pPr>
      <w:r>
        <w:drawing>
          <wp:inline distT="0" distB="0" distL="114300" distR="114300">
            <wp:extent cx="4754880" cy="2504440"/>
            <wp:effectExtent l="0" t="0" r="0" b="1016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8"/>
                    <a:stretch>
                      <a:fillRect/>
                    </a:stretch>
                  </pic:blipFill>
                  <pic:spPr>
                    <a:xfrm>
                      <a:off x="0" y="0"/>
                      <a:ext cx="4754880" cy="2504803"/>
                    </a:xfrm>
                    <a:prstGeom prst="rect">
                      <a:avLst/>
                    </a:prstGeom>
                  </pic:spPr>
                </pic:pic>
              </a:graphicData>
            </a:graphic>
          </wp:inline>
        </w:drawing>
      </w:r>
    </w:p>
    <w:p w14:paraId="095CB609">
      <w:pPr>
        <w:jc w:val="center"/>
      </w:pPr>
      <w:r>
        <w:rPr>
          <w:b/>
          <w:color w:val="444444"/>
          <w:sz w:val="19"/>
        </w:rPr>
        <w:t>Figure 11: Daily Sales Trend</w:t>
      </w:r>
    </w:p>
    <w:p w14:paraId="44A46267">
      <w:pPr>
        <w:pStyle w:val="4"/>
      </w:pPr>
      <w:bookmarkStart w:id="47" w:name="_Toc5666"/>
      <w:r>
        <w:t>3.4.10 Monthly Sales Trend</w:t>
      </w:r>
      <w:bookmarkEnd w:id="47"/>
    </w:p>
    <w:p w14:paraId="1966BB74">
      <w:r>
        <w:t>Aggregates sales by month to reveal seasonality and longer-term growth.</w:t>
      </w:r>
    </w:p>
    <w:p w14:paraId="46D057AD">
      <w:pPr>
        <w:jc w:val="center"/>
      </w:pPr>
      <w:r>
        <w:drawing>
          <wp:inline distT="0" distB="0" distL="114300" distR="114300">
            <wp:extent cx="4754880" cy="2632075"/>
            <wp:effectExtent l="0" t="0" r="0" b="444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9"/>
                    <a:stretch>
                      <a:fillRect/>
                    </a:stretch>
                  </pic:blipFill>
                  <pic:spPr>
                    <a:xfrm>
                      <a:off x="0" y="0"/>
                      <a:ext cx="4754880" cy="2632166"/>
                    </a:xfrm>
                    <a:prstGeom prst="rect">
                      <a:avLst/>
                    </a:prstGeom>
                  </pic:spPr>
                </pic:pic>
              </a:graphicData>
            </a:graphic>
          </wp:inline>
        </w:drawing>
      </w:r>
    </w:p>
    <w:p w14:paraId="4733EE75">
      <w:pPr>
        <w:jc w:val="center"/>
      </w:pPr>
      <w:r>
        <w:rPr>
          <w:b/>
          <w:color w:val="444444"/>
          <w:sz w:val="19"/>
        </w:rPr>
        <w:t>Figure 12: Monthly Sales Trend</w:t>
      </w:r>
    </w:p>
    <w:p w14:paraId="7EB09562">
      <w:pPr>
        <w:pStyle w:val="4"/>
      </w:pPr>
      <w:bookmarkStart w:id="48" w:name="_Toc7489"/>
      <w:r>
        <w:t>3.4.11 Average Sales by Weekday</w:t>
      </w:r>
      <w:bookmarkEnd w:id="48"/>
    </w:p>
    <w:p w14:paraId="4C65E9B4">
      <w:r>
        <w:t>Contrasts average sales across weekdays to find the strong and weak days.</w:t>
      </w:r>
    </w:p>
    <w:p w14:paraId="49EA3E08">
      <w:pPr>
        <w:jc w:val="center"/>
      </w:pPr>
      <w:r>
        <w:drawing>
          <wp:inline distT="0" distB="0" distL="114300" distR="114300">
            <wp:extent cx="4754880" cy="262128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20"/>
                    <a:stretch>
                      <a:fillRect/>
                    </a:stretch>
                  </pic:blipFill>
                  <pic:spPr>
                    <a:xfrm>
                      <a:off x="0" y="0"/>
                      <a:ext cx="4754880" cy="2621850"/>
                    </a:xfrm>
                    <a:prstGeom prst="rect">
                      <a:avLst/>
                    </a:prstGeom>
                  </pic:spPr>
                </pic:pic>
              </a:graphicData>
            </a:graphic>
          </wp:inline>
        </w:drawing>
      </w:r>
    </w:p>
    <w:p w14:paraId="46114EAB">
      <w:pPr>
        <w:jc w:val="center"/>
      </w:pPr>
      <w:r>
        <w:rPr>
          <w:b/>
          <w:color w:val="444444"/>
          <w:sz w:val="19"/>
        </w:rPr>
        <w:t>Figure 13: Average Sales by Weekday</w:t>
      </w:r>
    </w:p>
    <w:p w14:paraId="13255236">
      <w:pPr>
        <w:pStyle w:val="4"/>
      </w:pPr>
      <w:bookmarkStart w:id="49" w:name="_Toc5024"/>
      <w:r>
        <w:t>3.4.12 Average Transaction Amount by Category</w:t>
      </w:r>
      <w:bookmarkEnd w:id="49"/>
    </w:p>
    <w:p w14:paraId="0968ED40">
      <w:r>
        <w:t>Measures average spend per transaction within each product category.</w:t>
      </w:r>
    </w:p>
    <w:p w14:paraId="40E54127">
      <w:pPr>
        <w:jc w:val="center"/>
      </w:pPr>
      <w:r>
        <w:drawing>
          <wp:inline distT="0" distB="0" distL="114300" distR="114300">
            <wp:extent cx="4754880" cy="3202940"/>
            <wp:effectExtent l="0" t="0" r="0" b="1270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1"/>
                    <a:stretch>
                      <a:fillRect/>
                    </a:stretch>
                  </pic:blipFill>
                  <pic:spPr>
                    <a:xfrm>
                      <a:off x="0" y="0"/>
                      <a:ext cx="4754880" cy="3203288"/>
                    </a:xfrm>
                    <a:prstGeom prst="rect">
                      <a:avLst/>
                    </a:prstGeom>
                  </pic:spPr>
                </pic:pic>
              </a:graphicData>
            </a:graphic>
          </wp:inline>
        </w:drawing>
      </w:r>
    </w:p>
    <w:p w14:paraId="38323E72">
      <w:pPr>
        <w:jc w:val="center"/>
      </w:pPr>
      <w:r>
        <w:rPr>
          <w:b/>
          <w:color w:val="444444"/>
          <w:sz w:val="19"/>
        </w:rPr>
        <w:t>Figure 14: Average Transaction Amount by Category</w:t>
      </w:r>
    </w:p>
    <w:p w14:paraId="158F1C49">
      <w:pPr>
        <w:pStyle w:val="4"/>
      </w:pPr>
      <w:bookmarkStart w:id="50" w:name="_Toc2626"/>
      <w:r>
        <w:t>3.4.13 Top 10 Stores by Sales</w:t>
      </w:r>
      <w:bookmarkEnd w:id="50"/>
    </w:p>
    <w:p w14:paraId="1492EC5D">
      <w:r>
        <w:t>Ranks stores by total sales volume to spotlight the best performers.</w:t>
      </w:r>
    </w:p>
    <w:p w14:paraId="10747097">
      <w:pPr>
        <w:jc w:val="center"/>
      </w:pPr>
      <w:r>
        <w:drawing>
          <wp:inline distT="0" distB="0" distL="114300" distR="114300">
            <wp:extent cx="4754880" cy="3967480"/>
            <wp:effectExtent l="0" t="0" r="0" b="1016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2"/>
                    <a:stretch>
                      <a:fillRect/>
                    </a:stretch>
                  </pic:blipFill>
                  <pic:spPr>
                    <a:xfrm>
                      <a:off x="0" y="0"/>
                      <a:ext cx="4754880" cy="3968101"/>
                    </a:xfrm>
                    <a:prstGeom prst="rect">
                      <a:avLst/>
                    </a:prstGeom>
                  </pic:spPr>
                </pic:pic>
              </a:graphicData>
            </a:graphic>
          </wp:inline>
        </w:drawing>
      </w:r>
    </w:p>
    <w:p w14:paraId="0BF814FA">
      <w:pPr>
        <w:jc w:val="center"/>
      </w:pPr>
      <w:r>
        <w:rPr>
          <w:b/>
          <w:color w:val="444444"/>
          <w:sz w:val="19"/>
        </w:rPr>
        <w:t>Figure 15: Top 10 Stores by Sales</w:t>
      </w:r>
    </w:p>
    <w:p w14:paraId="2B8871E6">
      <w:pPr>
        <w:pStyle w:val="4"/>
      </w:pPr>
      <w:bookmarkStart w:id="51" w:name="_Toc25162"/>
      <w:r>
        <w:t>3.4.14 Discount Vs Total Amount</w:t>
      </w:r>
      <w:bookmarkEnd w:id="51"/>
    </w:p>
    <w:p w14:paraId="111EDDBF">
      <w:r>
        <w:t>Explores how offered discounts relate to the final transaction value.</w:t>
      </w:r>
    </w:p>
    <w:p w14:paraId="10480163">
      <w:pPr>
        <w:jc w:val="center"/>
      </w:pPr>
      <w:r>
        <w:drawing>
          <wp:inline distT="0" distB="0" distL="114300" distR="114300">
            <wp:extent cx="4754880" cy="2597150"/>
            <wp:effectExtent l="0" t="0" r="0" b="889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23"/>
                    <a:stretch>
                      <a:fillRect/>
                    </a:stretch>
                  </pic:blipFill>
                  <pic:spPr>
                    <a:xfrm>
                      <a:off x="0" y="0"/>
                      <a:ext cx="4754880" cy="2597573"/>
                    </a:xfrm>
                    <a:prstGeom prst="rect">
                      <a:avLst/>
                    </a:prstGeom>
                  </pic:spPr>
                </pic:pic>
              </a:graphicData>
            </a:graphic>
          </wp:inline>
        </w:drawing>
      </w:r>
    </w:p>
    <w:p w14:paraId="140C6775">
      <w:pPr>
        <w:jc w:val="center"/>
      </w:pPr>
      <w:r>
        <w:rPr>
          <w:b/>
          <w:color w:val="444444"/>
          <w:sz w:val="19"/>
        </w:rPr>
        <w:t>Figure 16: Discount vs Total Amount</w:t>
      </w:r>
    </w:p>
    <w:p w14:paraId="7189EE67">
      <w:pPr>
        <w:pStyle w:val="4"/>
      </w:pPr>
      <w:bookmarkStart w:id="52" w:name="_Toc2775"/>
      <w:r>
        <w:t>3.4.15 Quantity Vs Total Amount</w:t>
      </w:r>
      <w:bookmarkEnd w:id="52"/>
    </w:p>
    <w:p w14:paraId="128DE10B">
      <w:r>
        <w:t>Assesses how the quantity purchased drives the total transaction value.</w:t>
      </w:r>
    </w:p>
    <w:p w14:paraId="59461797">
      <w:pPr>
        <w:jc w:val="center"/>
      </w:pPr>
      <w:r>
        <w:drawing>
          <wp:inline distT="0" distB="0" distL="114300" distR="114300">
            <wp:extent cx="4754880" cy="2616835"/>
            <wp:effectExtent l="0" t="0" r="0" b="444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24"/>
                    <a:stretch>
                      <a:fillRect/>
                    </a:stretch>
                  </pic:blipFill>
                  <pic:spPr>
                    <a:xfrm>
                      <a:off x="0" y="0"/>
                      <a:ext cx="4754880" cy="2617365"/>
                    </a:xfrm>
                    <a:prstGeom prst="rect">
                      <a:avLst/>
                    </a:prstGeom>
                  </pic:spPr>
                </pic:pic>
              </a:graphicData>
            </a:graphic>
          </wp:inline>
        </w:drawing>
      </w:r>
    </w:p>
    <w:p w14:paraId="3CB1EA23">
      <w:pPr>
        <w:jc w:val="center"/>
      </w:pPr>
      <w:r>
        <w:rPr>
          <w:b/>
          <w:color w:val="444444"/>
          <w:sz w:val="19"/>
        </w:rPr>
        <w:t>Figure 17: Quantity vs Total Amount</w:t>
      </w:r>
    </w:p>
    <w:p w14:paraId="7E766E94">
      <w:pPr>
        <w:pStyle w:val="4"/>
      </w:pPr>
      <w:bookmarkStart w:id="53" w:name="_Toc4595"/>
      <w:r>
        <w:t>3.4.16 Correlation Matrix</w:t>
      </w:r>
      <w:bookmarkEnd w:id="53"/>
    </w:p>
    <w:p w14:paraId="6DD6E288">
      <w:r>
        <w:t>Quantifies pairwise relationships among numeric variables to expose strong correlations and dependencies.</w:t>
      </w:r>
    </w:p>
    <w:p w14:paraId="21D868A5">
      <w:pPr>
        <w:jc w:val="center"/>
      </w:pPr>
      <w:r>
        <w:drawing>
          <wp:inline distT="0" distB="0" distL="114300" distR="114300">
            <wp:extent cx="4754880" cy="4075430"/>
            <wp:effectExtent l="0" t="0" r="0" b="889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5"/>
                    <a:stretch>
                      <a:fillRect/>
                    </a:stretch>
                  </pic:blipFill>
                  <pic:spPr>
                    <a:xfrm>
                      <a:off x="0" y="0"/>
                      <a:ext cx="4754880" cy="4075611"/>
                    </a:xfrm>
                    <a:prstGeom prst="rect">
                      <a:avLst/>
                    </a:prstGeom>
                  </pic:spPr>
                </pic:pic>
              </a:graphicData>
            </a:graphic>
          </wp:inline>
        </w:drawing>
      </w:r>
    </w:p>
    <w:p w14:paraId="4F912ADE">
      <w:pPr>
        <w:jc w:val="center"/>
      </w:pPr>
      <w:r>
        <w:rPr>
          <w:b/>
          <w:color w:val="444444"/>
          <w:sz w:val="19"/>
        </w:rPr>
        <w:t>Figure 18: Correlation Heatmap</w:t>
      </w:r>
    </w:p>
    <w:p w14:paraId="391965BD">
      <w:pPr>
        <w:pStyle w:val="3"/>
      </w:pPr>
      <w:bookmarkStart w:id="54" w:name="_Toc587"/>
      <w:r>
        <w:t>3.5 Functional Requirements</w:t>
      </w:r>
      <w:bookmarkEnd w:id="54"/>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20"/>
        <w:gridCol w:w="3120"/>
        <w:gridCol w:w="3120"/>
      </w:tblGrid>
      <w:tr w14:paraId="1B6788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shd w:val="clear" w:color="auto" w:fill="DEEAF6"/>
          </w:tcPr>
          <w:p w14:paraId="0D00321C">
            <w:pPr>
              <w:spacing w:after="40" w:line="240" w:lineRule="auto"/>
            </w:pPr>
            <w:r>
              <w:rPr>
                <w:b/>
                <w:sz w:val="19"/>
              </w:rPr>
              <w:t>Req ID</w:t>
            </w:r>
          </w:p>
        </w:tc>
        <w:tc>
          <w:tcPr>
            <w:tcW w:w="3120" w:type="dxa"/>
            <w:shd w:val="clear" w:color="auto" w:fill="DEEAF6"/>
          </w:tcPr>
          <w:p w14:paraId="010B9777">
            <w:pPr>
              <w:spacing w:after="40" w:line="240" w:lineRule="auto"/>
            </w:pPr>
            <w:r>
              <w:rPr>
                <w:b/>
                <w:sz w:val="19"/>
              </w:rPr>
              <w:t>Functional Requirement</w:t>
            </w:r>
          </w:p>
        </w:tc>
        <w:tc>
          <w:tcPr>
            <w:tcW w:w="3120" w:type="dxa"/>
            <w:shd w:val="clear" w:color="auto" w:fill="DEEAF6"/>
          </w:tcPr>
          <w:p w14:paraId="0BFA2EAD">
            <w:pPr>
              <w:spacing w:after="40" w:line="240" w:lineRule="auto"/>
            </w:pPr>
            <w:r>
              <w:rPr>
                <w:b/>
                <w:sz w:val="19"/>
              </w:rPr>
              <w:t>Description</w:t>
            </w:r>
          </w:p>
        </w:tc>
      </w:tr>
      <w:tr w14:paraId="41796A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1C14690D">
            <w:pPr>
              <w:spacing w:after="40" w:line="240" w:lineRule="auto"/>
            </w:pPr>
            <w:r>
              <w:rPr>
                <w:sz w:val="19"/>
              </w:rPr>
              <w:t>FR1</w:t>
            </w:r>
          </w:p>
        </w:tc>
        <w:tc>
          <w:tcPr>
            <w:tcW w:w="3120" w:type="dxa"/>
          </w:tcPr>
          <w:p w14:paraId="41A3FA07">
            <w:pPr>
              <w:spacing w:after="40" w:line="240" w:lineRule="auto"/>
            </w:pPr>
            <w:r>
              <w:rPr>
                <w:sz w:val="19"/>
              </w:rPr>
              <w:t>Dataset Upload</w:t>
            </w:r>
          </w:p>
        </w:tc>
        <w:tc>
          <w:tcPr>
            <w:tcW w:w="3120" w:type="dxa"/>
          </w:tcPr>
          <w:p w14:paraId="0BA6A3EC">
            <w:pPr>
              <w:spacing w:after="40" w:line="240" w:lineRule="auto"/>
            </w:pPr>
            <w:r>
              <w:rPr>
                <w:sz w:val="19"/>
              </w:rPr>
              <w:t>Accept CSV and Excel file uploads</w:t>
            </w:r>
          </w:p>
        </w:tc>
      </w:tr>
      <w:tr w14:paraId="6AB4FA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3C5564AC">
            <w:pPr>
              <w:spacing w:after="40" w:line="240" w:lineRule="auto"/>
            </w:pPr>
            <w:r>
              <w:rPr>
                <w:sz w:val="19"/>
              </w:rPr>
              <w:t>FR2</w:t>
            </w:r>
          </w:p>
        </w:tc>
        <w:tc>
          <w:tcPr>
            <w:tcW w:w="3120" w:type="dxa"/>
          </w:tcPr>
          <w:p w14:paraId="30ED3BF1">
            <w:pPr>
              <w:spacing w:after="40" w:line="240" w:lineRule="auto"/>
            </w:pPr>
            <w:r>
              <w:rPr>
                <w:sz w:val="19"/>
              </w:rPr>
              <w:t>Dataset Preview</w:t>
            </w:r>
          </w:p>
        </w:tc>
        <w:tc>
          <w:tcPr>
            <w:tcW w:w="3120" w:type="dxa"/>
          </w:tcPr>
          <w:p w14:paraId="2B2E884A">
            <w:pPr>
              <w:spacing w:after="40" w:line="240" w:lineRule="auto"/>
            </w:pPr>
            <w:r>
              <w:rPr>
                <w:sz w:val="19"/>
              </w:rPr>
              <w:t>Show dataset structure and sample rows</w:t>
            </w:r>
          </w:p>
        </w:tc>
      </w:tr>
      <w:tr w14:paraId="5EBBD0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6A25B161">
            <w:pPr>
              <w:spacing w:after="40" w:line="240" w:lineRule="auto"/>
            </w:pPr>
            <w:r>
              <w:rPr>
                <w:sz w:val="19"/>
              </w:rPr>
              <w:t>FR3</w:t>
            </w:r>
          </w:p>
        </w:tc>
        <w:tc>
          <w:tcPr>
            <w:tcW w:w="3120" w:type="dxa"/>
          </w:tcPr>
          <w:p w14:paraId="20E2E62C">
            <w:pPr>
              <w:spacing w:after="40" w:line="240" w:lineRule="auto"/>
            </w:pPr>
            <w:r>
              <w:rPr>
                <w:sz w:val="19"/>
              </w:rPr>
              <w:t>Natural Language Query</w:t>
            </w:r>
          </w:p>
        </w:tc>
        <w:tc>
          <w:tcPr>
            <w:tcW w:w="3120" w:type="dxa"/>
          </w:tcPr>
          <w:p w14:paraId="3D7A98CA">
            <w:pPr>
              <w:spacing w:after="40" w:line="240" w:lineRule="auto"/>
            </w:pPr>
            <w:r>
              <w:rPr>
                <w:sz w:val="19"/>
              </w:rPr>
              <w:t>Answer conversational questions about the data</w:t>
            </w:r>
          </w:p>
        </w:tc>
      </w:tr>
      <w:tr w14:paraId="74FEA8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73C50EE8">
            <w:pPr>
              <w:spacing w:after="40" w:line="240" w:lineRule="auto"/>
            </w:pPr>
            <w:r>
              <w:rPr>
                <w:sz w:val="19"/>
              </w:rPr>
              <w:t>FR4</w:t>
            </w:r>
          </w:p>
        </w:tc>
        <w:tc>
          <w:tcPr>
            <w:tcW w:w="3120" w:type="dxa"/>
          </w:tcPr>
          <w:p w14:paraId="66B22F05">
            <w:pPr>
              <w:spacing w:after="40" w:line="240" w:lineRule="auto"/>
            </w:pPr>
            <w:r>
              <w:rPr>
                <w:sz w:val="19"/>
              </w:rPr>
              <w:t>Automated EDA</w:t>
            </w:r>
          </w:p>
        </w:tc>
        <w:tc>
          <w:tcPr>
            <w:tcW w:w="3120" w:type="dxa"/>
          </w:tcPr>
          <w:p w14:paraId="0809F487">
            <w:pPr>
              <w:spacing w:after="40" w:line="240" w:lineRule="auto"/>
            </w:pPr>
            <w:r>
              <w:rPr>
                <w:sz w:val="19"/>
              </w:rPr>
              <w:t>Produce statistics, correlations, and summaries</w:t>
            </w:r>
          </w:p>
        </w:tc>
      </w:tr>
      <w:tr w14:paraId="4A4F4C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03C78390">
            <w:pPr>
              <w:spacing w:after="40" w:line="240" w:lineRule="auto"/>
            </w:pPr>
            <w:r>
              <w:rPr>
                <w:sz w:val="19"/>
              </w:rPr>
              <w:t>FR5</w:t>
            </w:r>
          </w:p>
        </w:tc>
        <w:tc>
          <w:tcPr>
            <w:tcW w:w="3120" w:type="dxa"/>
          </w:tcPr>
          <w:p w14:paraId="3DD8E456">
            <w:pPr>
              <w:spacing w:after="40" w:line="240" w:lineRule="auto"/>
            </w:pPr>
            <w:r>
              <w:rPr>
                <w:sz w:val="19"/>
              </w:rPr>
              <w:t>Visualization Generation</w:t>
            </w:r>
          </w:p>
        </w:tc>
        <w:tc>
          <w:tcPr>
            <w:tcW w:w="3120" w:type="dxa"/>
          </w:tcPr>
          <w:p w14:paraId="52118F61">
            <w:pPr>
              <w:spacing w:after="40" w:line="240" w:lineRule="auto"/>
            </w:pPr>
            <w:r>
              <w:rPr>
                <w:sz w:val="19"/>
              </w:rPr>
              <w:t>Build charts automatically from queries</w:t>
            </w:r>
          </w:p>
        </w:tc>
      </w:tr>
      <w:tr w14:paraId="02BB9B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3AAADB15">
            <w:pPr>
              <w:spacing w:after="40" w:line="240" w:lineRule="auto"/>
            </w:pPr>
            <w:r>
              <w:rPr>
                <w:sz w:val="19"/>
              </w:rPr>
              <w:t>FR6</w:t>
            </w:r>
          </w:p>
        </w:tc>
        <w:tc>
          <w:tcPr>
            <w:tcW w:w="3120" w:type="dxa"/>
          </w:tcPr>
          <w:p w14:paraId="65AD9970">
            <w:pPr>
              <w:spacing w:after="40" w:line="240" w:lineRule="auto"/>
            </w:pPr>
            <w:r>
              <w:rPr>
                <w:sz w:val="19"/>
              </w:rPr>
              <w:t>Predictive Modeling</w:t>
            </w:r>
          </w:p>
        </w:tc>
        <w:tc>
          <w:tcPr>
            <w:tcW w:w="3120" w:type="dxa"/>
          </w:tcPr>
          <w:p w14:paraId="1C9F163B">
            <w:pPr>
              <w:spacing w:after="40" w:line="240" w:lineRule="auto"/>
            </w:pPr>
            <w:r>
              <w:rPr>
                <w:sz w:val="19"/>
              </w:rPr>
              <w:t>Train classification and regression models</w:t>
            </w:r>
          </w:p>
        </w:tc>
      </w:tr>
      <w:tr w14:paraId="45B216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09835579">
            <w:pPr>
              <w:spacing w:after="40" w:line="240" w:lineRule="auto"/>
            </w:pPr>
            <w:r>
              <w:rPr>
                <w:sz w:val="19"/>
              </w:rPr>
              <w:t>FR7</w:t>
            </w:r>
          </w:p>
        </w:tc>
        <w:tc>
          <w:tcPr>
            <w:tcW w:w="3120" w:type="dxa"/>
          </w:tcPr>
          <w:p w14:paraId="684F4F08">
            <w:pPr>
              <w:spacing w:after="40" w:line="240" w:lineRule="auto"/>
            </w:pPr>
            <w:r>
              <w:rPr>
                <w:sz w:val="19"/>
              </w:rPr>
              <w:t>Explainable AI</w:t>
            </w:r>
          </w:p>
        </w:tc>
        <w:tc>
          <w:tcPr>
            <w:tcW w:w="3120" w:type="dxa"/>
          </w:tcPr>
          <w:p w14:paraId="1B72FB27">
            <w:pPr>
              <w:spacing w:after="40" w:line="240" w:lineRule="auto"/>
            </w:pPr>
            <w:r>
              <w:rPr>
                <w:sz w:val="19"/>
              </w:rPr>
              <w:t>Explain predictions via SHAP with a deterministic fallback</w:t>
            </w:r>
          </w:p>
        </w:tc>
      </w:tr>
      <w:tr w14:paraId="6A823B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000CE5AF">
            <w:pPr>
              <w:spacing w:after="40" w:line="240" w:lineRule="auto"/>
            </w:pPr>
            <w:r>
              <w:rPr>
                <w:sz w:val="19"/>
              </w:rPr>
              <w:t>FR8</w:t>
            </w:r>
          </w:p>
        </w:tc>
        <w:tc>
          <w:tcPr>
            <w:tcW w:w="3120" w:type="dxa"/>
          </w:tcPr>
          <w:p w14:paraId="03940BF0">
            <w:pPr>
              <w:spacing w:after="40" w:line="240" w:lineRule="auto"/>
            </w:pPr>
            <w:r>
              <w:rPr>
                <w:sz w:val="19"/>
              </w:rPr>
              <w:t>Result Export</w:t>
            </w:r>
          </w:p>
        </w:tc>
        <w:tc>
          <w:tcPr>
            <w:tcW w:w="3120" w:type="dxa"/>
          </w:tcPr>
          <w:p w14:paraId="53276D66">
            <w:pPr>
              <w:spacing w:after="40" w:line="240" w:lineRule="auto"/>
            </w:pPr>
            <w:r>
              <w:rPr>
                <w:sz w:val="19"/>
              </w:rPr>
              <w:t>Offer HTML/PDF report downloads</w:t>
            </w:r>
          </w:p>
        </w:tc>
      </w:tr>
      <w:tr w14:paraId="31C7DF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420D7E3D">
            <w:pPr>
              <w:spacing w:after="40" w:line="240" w:lineRule="auto"/>
            </w:pPr>
            <w:r>
              <w:rPr>
                <w:sz w:val="19"/>
              </w:rPr>
              <w:t>FR9</w:t>
            </w:r>
          </w:p>
        </w:tc>
        <w:tc>
          <w:tcPr>
            <w:tcW w:w="3120" w:type="dxa"/>
          </w:tcPr>
          <w:p w14:paraId="78FC79E5">
            <w:pPr>
              <w:spacing w:after="40" w:line="240" w:lineRule="auto"/>
            </w:pPr>
            <w:r>
              <w:rPr>
                <w:sz w:val="19"/>
              </w:rPr>
              <w:t>Domain Validation</w:t>
            </w:r>
          </w:p>
        </w:tc>
        <w:tc>
          <w:tcPr>
            <w:tcW w:w="3120" w:type="dxa"/>
          </w:tcPr>
          <w:p w14:paraId="03C6983F">
            <w:pPr>
              <w:spacing w:after="40" w:line="240" w:lineRule="auto"/>
            </w:pPr>
            <w:r>
              <w:rPr>
                <w:sz w:val="19"/>
              </w:rPr>
              <w:t>Detect and decline datasets outside the retail-mart domain</w:t>
            </w:r>
          </w:p>
        </w:tc>
      </w:tr>
      <w:tr w14:paraId="3B553A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1355CF19">
            <w:pPr>
              <w:spacing w:after="40" w:line="240" w:lineRule="auto"/>
            </w:pPr>
            <w:r>
              <w:rPr>
                <w:sz w:val="19"/>
              </w:rPr>
              <w:t>FR10</w:t>
            </w:r>
          </w:p>
        </w:tc>
        <w:tc>
          <w:tcPr>
            <w:tcW w:w="3120" w:type="dxa"/>
          </w:tcPr>
          <w:p w14:paraId="6B7C60AA">
            <w:pPr>
              <w:spacing w:after="40" w:line="240" w:lineRule="auto"/>
            </w:pPr>
            <w:r>
              <w:rPr>
                <w:sz w:val="19"/>
              </w:rPr>
              <w:t>Verifiability</w:t>
            </w:r>
          </w:p>
        </w:tc>
        <w:tc>
          <w:tcPr>
            <w:tcW w:w="3120" w:type="dxa"/>
          </w:tcPr>
          <w:p w14:paraId="0656BDE1">
            <w:pPr>
              <w:spacing w:after="40" w:line="240" w:lineRule="auto"/>
            </w:pPr>
            <w:r>
              <w:rPr>
                <w:sz w:val="19"/>
              </w:rPr>
              <w:t>Attach computation receipts and a SHA-256 reproducibility certificate</w:t>
            </w:r>
          </w:p>
        </w:tc>
      </w:tr>
    </w:tbl>
    <w:p w14:paraId="0C58243F">
      <w:pPr>
        <w:spacing w:after="40"/>
      </w:pPr>
    </w:p>
    <w:p w14:paraId="7F6507D7">
      <w:pPr>
        <w:pStyle w:val="3"/>
      </w:pPr>
      <w:bookmarkStart w:id="55" w:name="_Toc18541"/>
      <w:r>
        <w:t>3.6 Non-functional Requirements</w:t>
      </w:r>
      <w:bookmarkEnd w:id="55"/>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20"/>
        <w:gridCol w:w="3120"/>
        <w:gridCol w:w="3120"/>
      </w:tblGrid>
      <w:tr w14:paraId="2C5302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shd w:val="clear" w:color="auto" w:fill="DEEAF6"/>
          </w:tcPr>
          <w:p w14:paraId="1E18E36C">
            <w:pPr>
              <w:spacing w:after="40" w:line="240" w:lineRule="auto"/>
            </w:pPr>
            <w:r>
              <w:rPr>
                <w:b/>
                <w:sz w:val="19"/>
              </w:rPr>
              <w:t>Req ID</w:t>
            </w:r>
          </w:p>
        </w:tc>
        <w:tc>
          <w:tcPr>
            <w:tcW w:w="3120" w:type="dxa"/>
            <w:shd w:val="clear" w:color="auto" w:fill="DEEAF6"/>
          </w:tcPr>
          <w:p w14:paraId="3271FBAA">
            <w:pPr>
              <w:spacing w:after="40" w:line="240" w:lineRule="auto"/>
            </w:pPr>
            <w:r>
              <w:rPr>
                <w:b/>
                <w:sz w:val="19"/>
              </w:rPr>
              <w:t>Category</w:t>
            </w:r>
          </w:p>
        </w:tc>
        <w:tc>
          <w:tcPr>
            <w:tcW w:w="3120" w:type="dxa"/>
            <w:shd w:val="clear" w:color="auto" w:fill="DEEAF6"/>
          </w:tcPr>
          <w:p w14:paraId="14488864">
            <w:pPr>
              <w:spacing w:after="40" w:line="240" w:lineRule="auto"/>
            </w:pPr>
            <w:r>
              <w:rPr>
                <w:b/>
                <w:sz w:val="19"/>
              </w:rPr>
              <w:t>Description</w:t>
            </w:r>
          </w:p>
        </w:tc>
      </w:tr>
      <w:tr w14:paraId="00FF2F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2C55C814">
            <w:pPr>
              <w:spacing w:after="40" w:line="240" w:lineRule="auto"/>
            </w:pPr>
            <w:r>
              <w:rPr>
                <w:sz w:val="19"/>
              </w:rPr>
              <w:t>NFR1</w:t>
            </w:r>
          </w:p>
        </w:tc>
        <w:tc>
          <w:tcPr>
            <w:tcW w:w="3120" w:type="dxa"/>
          </w:tcPr>
          <w:p w14:paraId="21865EBA">
            <w:pPr>
              <w:spacing w:after="40" w:line="240" w:lineRule="auto"/>
            </w:pPr>
            <w:r>
              <w:rPr>
                <w:sz w:val="19"/>
              </w:rPr>
              <w:t>Usability</w:t>
            </w:r>
          </w:p>
        </w:tc>
        <w:tc>
          <w:tcPr>
            <w:tcW w:w="3120" w:type="dxa"/>
          </w:tcPr>
          <w:p w14:paraId="1D9ED367">
            <w:pPr>
              <w:spacing w:after="40" w:line="240" w:lineRule="auto"/>
            </w:pPr>
            <w:r>
              <w:rPr>
                <w:sz w:val="19"/>
              </w:rPr>
              <w:t>Simple UI for non-technical users</w:t>
            </w:r>
          </w:p>
        </w:tc>
      </w:tr>
      <w:tr w14:paraId="3352BD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1DD32D19">
            <w:pPr>
              <w:spacing w:after="40" w:line="240" w:lineRule="auto"/>
            </w:pPr>
            <w:r>
              <w:rPr>
                <w:sz w:val="19"/>
              </w:rPr>
              <w:t>NFR2</w:t>
            </w:r>
          </w:p>
        </w:tc>
        <w:tc>
          <w:tcPr>
            <w:tcW w:w="3120" w:type="dxa"/>
          </w:tcPr>
          <w:p w14:paraId="7DE0A2F7">
            <w:pPr>
              <w:spacing w:after="40" w:line="240" w:lineRule="auto"/>
            </w:pPr>
            <w:r>
              <w:rPr>
                <w:sz w:val="19"/>
              </w:rPr>
              <w:t>Performance</w:t>
            </w:r>
          </w:p>
        </w:tc>
        <w:tc>
          <w:tcPr>
            <w:tcW w:w="3120" w:type="dxa"/>
          </w:tcPr>
          <w:p w14:paraId="6A15FC52">
            <w:pPr>
              <w:spacing w:after="40" w:line="240" w:lineRule="auto"/>
            </w:pPr>
            <w:r>
              <w:rPr>
                <w:sz w:val="19"/>
              </w:rPr>
              <w:t>Handle medium-sized datasets efficiently</w:t>
            </w:r>
          </w:p>
        </w:tc>
      </w:tr>
      <w:tr w14:paraId="5D3956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0B474DDB">
            <w:pPr>
              <w:spacing w:after="40" w:line="240" w:lineRule="auto"/>
            </w:pPr>
            <w:r>
              <w:rPr>
                <w:sz w:val="19"/>
              </w:rPr>
              <w:t>NFR3</w:t>
            </w:r>
          </w:p>
        </w:tc>
        <w:tc>
          <w:tcPr>
            <w:tcW w:w="3120" w:type="dxa"/>
          </w:tcPr>
          <w:p w14:paraId="677D9CA1">
            <w:pPr>
              <w:spacing w:after="40" w:line="240" w:lineRule="auto"/>
            </w:pPr>
            <w:r>
              <w:rPr>
                <w:sz w:val="19"/>
              </w:rPr>
              <w:t>Reliability</w:t>
            </w:r>
          </w:p>
        </w:tc>
        <w:tc>
          <w:tcPr>
            <w:tcW w:w="3120" w:type="dxa"/>
          </w:tcPr>
          <w:p w14:paraId="5E8FF7EC">
            <w:pPr>
              <w:spacing w:after="40" w:line="240" w:lineRule="auto"/>
            </w:pPr>
            <w:r>
              <w:rPr>
                <w:sz w:val="19"/>
              </w:rPr>
              <w:t>Stable results across repeated queries</w:t>
            </w:r>
          </w:p>
        </w:tc>
      </w:tr>
      <w:tr w14:paraId="767E57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4C4E687B">
            <w:pPr>
              <w:spacing w:after="40" w:line="240" w:lineRule="auto"/>
            </w:pPr>
            <w:r>
              <w:rPr>
                <w:sz w:val="19"/>
              </w:rPr>
              <w:t>NFR4</w:t>
            </w:r>
          </w:p>
        </w:tc>
        <w:tc>
          <w:tcPr>
            <w:tcW w:w="3120" w:type="dxa"/>
          </w:tcPr>
          <w:p w14:paraId="65F7F868">
            <w:pPr>
              <w:spacing w:after="40" w:line="240" w:lineRule="auto"/>
            </w:pPr>
            <w:r>
              <w:rPr>
                <w:sz w:val="19"/>
              </w:rPr>
              <w:t>Scalability</w:t>
            </w:r>
          </w:p>
        </w:tc>
        <w:tc>
          <w:tcPr>
            <w:tcW w:w="3120" w:type="dxa"/>
          </w:tcPr>
          <w:p w14:paraId="36F1647E">
            <w:pPr>
              <w:spacing w:after="40" w:line="240" w:lineRule="auto"/>
            </w:pPr>
            <w:r>
              <w:rPr>
                <w:sz w:val="19"/>
              </w:rPr>
              <w:t>Modular design open to future extension</w:t>
            </w:r>
          </w:p>
        </w:tc>
      </w:tr>
      <w:tr w14:paraId="679F8B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13179CDA">
            <w:pPr>
              <w:spacing w:after="40" w:line="240" w:lineRule="auto"/>
            </w:pPr>
            <w:r>
              <w:rPr>
                <w:sz w:val="19"/>
              </w:rPr>
              <w:t>NFR5</w:t>
            </w:r>
          </w:p>
        </w:tc>
        <w:tc>
          <w:tcPr>
            <w:tcW w:w="3120" w:type="dxa"/>
          </w:tcPr>
          <w:p w14:paraId="4C791461">
            <w:pPr>
              <w:spacing w:after="40" w:line="240" w:lineRule="auto"/>
            </w:pPr>
            <w:r>
              <w:rPr>
                <w:sz w:val="19"/>
              </w:rPr>
              <w:t>Security</w:t>
            </w:r>
          </w:p>
        </w:tc>
        <w:tc>
          <w:tcPr>
            <w:tcW w:w="3120" w:type="dxa"/>
          </w:tcPr>
          <w:p w14:paraId="7334488C">
            <w:pPr>
              <w:spacing w:after="40" w:line="240" w:lineRule="auto"/>
            </w:pPr>
            <w:r>
              <w:rPr>
                <w:sz w:val="19"/>
              </w:rPr>
              <w:t>JWT authentication, per-user data isolation, rate limiting, safe file handling</w:t>
            </w:r>
          </w:p>
        </w:tc>
      </w:tr>
      <w:tr w14:paraId="191C36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0FE20228">
            <w:pPr>
              <w:spacing w:after="40" w:line="240" w:lineRule="auto"/>
            </w:pPr>
            <w:r>
              <w:rPr>
                <w:sz w:val="19"/>
              </w:rPr>
              <w:t>NFR6</w:t>
            </w:r>
          </w:p>
        </w:tc>
        <w:tc>
          <w:tcPr>
            <w:tcW w:w="3120" w:type="dxa"/>
          </w:tcPr>
          <w:p w14:paraId="2512D8C0">
            <w:pPr>
              <w:spacing w:after="40" w:line="240" w:lineRule="auto"/>
            </w:pPr>
            <w:r>
              <w:rPr>
                <w:sz w:val="19"/>
              </w:rPr>
              <w:t>Maintainability</w:t>
            </w:r>
          </w:p>
        </w:tc>
        <w:tc>
          <w:tcPr>
            <w:tcW w:w="3120" w:type="dxa"/>
          </w:tcPr>
          <w:p w14:paraId="02DECE6C">
            <w:pPr>
              <w:spacing w:after="40" w:line="240" w:lineRule="auto"/>
            </w:pPr>
            <w:r>
              <w:rPr>
                <w:sz w:val="19"/>
              </w:rPr>
              <w:t>Clean modular backend covered by automated tests</w:t>
            </w:r>
          </w:p>
        </w:tc>
      </w:tr>
    </w:tbl>
    <w:p w14:paraId="0FD56F45">
      <w:pPr>
        <w:spacing w:after="40"/>
      </w:pPr>
    </w:p>
    <w:p w14:paraId="5EDEF14D">
      <w:pPr>
        <w:pStyle w:val="3"/>
      </w:pPr>
      <w:bookmarkStart w:id="56" w:name="_Toc30709"/>
      <w:r>
        <w:t>3.7 Database Schema</w:t>
      </w:r>
      <w:bookmarkEnd w:id="56"/>
    </w:p>
    <w:p w14:paraId="2B396415">
      <w:r>
        <w:t>Persistence runs on Supabase, a managed PostgreSQL service bundled with authentication and file storage. The tables below mirror what dataverse_backend/supabase_schema.sql actually creates; user accounts live in Supabase Auth (auth.users), and two storage buckets (dataverse-datasets, dataverse-reports) hold uploaded files and generated reports.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20"/>
        <w:gridCol w:w="3120"/>
        <w:gridCol w:w="3120"/>
      </w:tblGrid>
      <w:tr w14:paraId="26FE74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shd w:val="clear" w:color="auto" w:fill="DEEAF6"/>
          </w:tcPr>
          <w:p w14:paraId="787FE16E">
            <w:pPr>
              <w:spacing w:after="40" w:line="240" w:lineRule="auto"/>
            </w:pPr>
            <w:r>
              <w:rPr>
                <w:b/>
                <w:sz w:val="19"/>
              </w:rPr>
              <w:t>Table Name</w:t>
            </w:r>
          </w:p>
        </w:tc>
        <w:tc>
          <w:tcPr>
            <w:tcW w:w="3120" w:type="dxa"/>
            <w:shd w:val="clear" w:color="auto" w:fill="DEEAF6"/>
          </w:tcPr>
          <w:p w14:paraId="5FE54DD2">
            <w:pPr>
              <w:spacing w:after="40" w:line="240" w:lineRule="auto"/>
            </w:pPr>
            <w:r>
              <w:rPr>
                <w:b/>
                <w:sz w:val="19"/>
              </w:rPr>
              <w:t>Key Attributes</w:t>
            </w:r>
          </w:p>
        </w:tc>
        <w:tc>
          <w:tcPr>
            <w:tcW w:w="3120" w:type="dxa"/>
            <w:shd w:val="clear" w:color="auto" w:fill="DEEAF6"/>
          </w:tcPr>
          <w:p w14:paraId="091863A5">
            <w:pPr>
              <w:spacing w:after="40" w:line="240" w:lineRule="auto"/>
            </w:pPr>
            <w:r>
              <w:rPr>
                <w:b/>
                <w:sz w:val="19"/>
              </w:rPr>
              <w:t>Description</w:t>
            </w:r>
          </w:p>
        </w:tc>
      </w:tr>
      <w:tr w14:paraId="0AA375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35114E6A">
            <w:pPr>
              <w:spacing w:after="40" w:line="240" w:lineRule="auto"/>
            </w:pPr>
            <w:r>
              <w:rPr>
                <w:sz w:val="19"/>
              </w:rPr>
              <w:t>chat_sessions</w:t>
            </w:r>
          </w:p>
        </w:tc>
        <w:tc>
          <w:tcPr>
            <w:tcW w:w="3120" w:type="dxa"/>
          </w:tcPr>
          <w:p w14:paraId="038B825F">
            <w:pPr>
              <w:spacing w:after="40" w:line="240" w:lineRule="auto"/>
            </w:pPr>
            <w:r>
              <w:rPr>
                <w:sz w:val="19"/>
              </w:rPr>
              <w:t>id, user_id, title, status, active_dataset_id, created_at</w:t>
            </w:r>
          </w:p>
        </w:tc>
        <w:tc>
          <w:tcPr>
            <w:tcW w:w="3120" w:type="dxa"/>
          </w:tcPr>
          <w:p w14:paraId="059BE426">
            <w:pPr>
              <w:spacing w:after="40" w:line="240" w:lineRule="auto"/>
            </w:pPr>
            <w:r>
              <w:rPr>
                <w:sz w:val="19"/>
              </w:rPr>
              <w:t>One analysis workspace/session per user</w:t>
            </w:r>
          </w:p>
        </w:tc>
      </w:tr>
      <w:tr w14:paraId="195EE8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671D463E">
            <w:pPr>
              <w:spacing w:after="40" w:line="240" w:lineRule="auto"/>
            </w:pPr>
            <w:r>
              <w:rPr>
                <w:sz w:val="19"/>
              </w:rPr>
              <w:t>chat_messages</w:t>
            </w:r>
          </w:p>
        </w:tc>
        <w:tc>
          <w:tcPr>
            <w:tcW w:w="3120" w:type="dxa"/>
          </w:tcPr>
          <w:p w14:paraId="3535EB12">
            <w:pPr>
              <w:spacing w:after="40" w:line="240" w:lineRule="auto"/>
            </w:pPr>
            <w:r>
              <w:rPr>
                <w:sz w:val="19"/>
              </w:rPr>
              <w:t>id, session_id, role, content, message_type, payload</w:t>
            </w:r>
          </w:p>
        </w:tc>
        <w:tc>
          <w:tcPr>
            <w:tcW w:w="3120" w:type="dxa"/>
          </w:tcPr>
          <w:p w14:paraId="0EB56A17">
            <w:pPr>
              <w:spacing w:after="40" w:line="240" w:lineRule="auto"/>
            </w:pPr>
            <w:r>
              <w:rPr>
                <w:sz w:val="19"/>
              </w:rPr>
              <w:t>Conversation history with rich payloads</w:t>
            </w:r>
          </w:p>
        </w:tc>
      </w:tr>
      <w:tr w14:paraId="4EAA0F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50007A87">
            <w:pPr>
              <w:spacing w:after="40" w:line="240" w:lineRule="auto"/>
            </w:pPr>
            <w:r>
              <w:rPr>
                <w:sz w:val="19"/>
              </w:rPr>
              <w:t>datasets</w:t>
            </w:r>
          </w:p>
        </w:tc>
        <w:tc>
          <w:tcPr>
            <w:tcW w:w="3120" w:type="dxa"/>
          </w:tcPr>
          <w:p w14:paraId="32EA96D8">
            <w:pPr>
              <w:spacing w:after="40" w:line="240" w:lineRule="auto"/>
            </w:pPr>
            <w:r>
              <w:rPr>
                <w:sz w:val="19"/>
              </w:rPr>
              <w:t>id, session_id, user_id, filename, storage_path, row_count, column_count, schema_profile, semantic_map</w:t>
            </w:r>
          </w:p>
        </w:tc>
        <w:tc>
          <w:tcPr>
            <w:tcW w:w="3120" w:type="dxa"/>
          </w:tcPr>
          <w:p w14:paraId="33A2E0F6">
            <w:pPr>
              <w:spacing w:after="40" w:line="240" w:lineRule="auto"/>
            </w:pPr>
            <w:r>
              <w:rPr>
                <w:sz w:val="19"/>
              </w:rPr>
              <w:t>Dataset metadata, profile, and semantic mapping</w:t>
            </w:r>
          </w:p>
        </w:tc>
      </w:tr>
      <w:tr w14:paraId="307C89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3DAD1715">
            <w:pPr>
              <w:spacing w:after="40" w:line="240" w:lineRule="auto"/>
            </w:pPr>
            <w:r>
              <w:rPr>
                <w:sz w:val="19"/>
              </w:rPr>
              <w:t>agent_runs</w:t>
            </w:r>
          </w:p>
        </w:tc>
        <w:tc>
          <w:tcPr>
            <w:tcW w:w="3120" w:type="dxa"/>
          </w:tcPr>
          <w:p w14:paraId="5293D541">
            <w:pPr>
              <w:spacing w:after="40" w:line="240" w:lineRule="auto"/>
            </w:pPr>
            <w:r>
              <w:rPr>
                <w:sz w:val="19"/>
              </w:rPr>
              <w:t>id, session_id, dataset_id, agent_name, status, input, output</w:t>
            </w:r>
          </w:p>
        </w:tc>
        <w:tc>
          <w:tcPr>
            <w:tcW w:w="3120" w:type="dxa"/>
          </w:tcPr>
          <w:p w14:paraId="08E7F021">
            <w:pPr>
              <w:spacing w:after="40" w:line="240" w:lineRule="auto"/>
            </w:pPr>
            <w:r>
              <w:rPr>
                <w:sz w:val="19"/>
              </w:rPr>
              <w:t>One record per agent execution, for traceability</w:t>
            </w:r>
          </w:p>
        </w:tc>
      </w:tr>
      <w:tr w14:paraId="57457E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327FFCA3">
            <w:pPr>
              <w:spacing w:after="40" w:line="240" w:lineRule="auto"/>
            </w:pPr>
            <w:r>
              <w:rPr>
                <w:sz w:val="19"/>
              </w:rPr>
              <w:t>reports</w:t>
            </w:r>
          </w:p>
        </w:tc>
        <w:tc>
          <w:tcPr>
            <w:tcW w:w="3120" w:type="dxa"/>
          </w:tcPr>
          <w:p w14:paraId="4B057C78">
            <w:pPr>
              <w:spacing w:after="40" w:line="240" w:lineRule="auto"/>
            </w:pPr>
            <w:r>
              <w:rPr>
                <w:sz w:val="19"/>
              </w:rPr>
              <w:t>id, session_id, dataset_id, title, format, storage_path, metadata</w:t>
            </w:r>
          </w:p>
        </w:tc>
        <w:tc>
          <w:tcPr>
            <w:tcW w:w="3120" w:type="dxa"/>
          </w:tcPr>
          <w:p w14:paraId="74C31858">
            <w:pPr>
              <w:spacing w:after="40" w:line="240" w:lineRule="auto"/>
            </w:pPr>
            <w:r>
              <w:rPr>
                <w:sz w:val="19"/>
              </w:rPr>
              <w:t>Generated HTML/PDF report artifacts</w:t>
            </w:r>
          </w:p>
        </w:tc>
      </w:tr>
    </w:tbl>
    <w:p w14:paraId="30B71F30">
      <w:pPr>
        <w:spacing w:after="40"/>
      </w:pPr>
    </w:p>
    <w:p w14:paraId="6BB7CF02">
      <w:pPr>
        <w:pStyle w:val="3"/>
      </w:pPr>
      <w:bookmarkStart w:id="57" w:name="_Toc19779"/>
      <w:r>
        <w:t>3.8 Chapter Summary</w:t>
      </w:r>
      <w:bookmarkEnd w:id="57"/>
    </w:p>
    <w:p w14:paraId="63C87A62">
      <w:r>
        <w:t>This chapter framed the research problem, posed the research questions, fixed the objectives, bounded the scope, outlined the method, and listed the evaluation criteria. The gaps in the 2022 to 2025 literature argue for a unified conversational BI system joining EDA, visualization, prediction, and explainability inside one language-driven workflow. The chapters that follow describe how DataVerse AI was designed and implemented on that foundation.</w:t>
      </w:r>
    </w:p>
    <w:p w14:paraId="30A4438B">
      <w:r>
        <w:br w:type="page"/>
      </w:r>
    </w:p>
    <w:p w14:paraId="0C9A4903">
      <w:pPr>
        <w:pStyle w:val="2"/>
      </w:pPr>
      <w:bookmarkStart w:id="58" w:name="_Toc9373"/>
      <w:r>
        <w:t>Chapter 4:</w:t>
      </w:r>
      <w:bookmarkEnd w:id="58"/>
    </w:p>
    <w:p w14:paraId="145C3CB2">
      <w:pPr>
        <w:spacing w:after="200"/>
      </w:pPr>
      <w:r>
        <w:rPr>
          <w:b/>
          <w:color w:val="1F3864"/>
          <w:sz w:val="30"/>
        </w:rPr>
        <w:t>Research Methodology</w:t>
      </w:r>
    </w:p>
    <w:p w14:paraId="6C78B566">
      <w:pPr>
        <w:pStyle w:val="3"/>
      </w:pPr>
      <w:bookmarkStart w:id="59" w:name="_Toc20467"/>
      <w:r>
        <w:t>4.1 Introduction</w:t>
      </w:r>
      <w:bookmarkEnd w:id="59"/>
    </w:p>
    <w:p w14:paraId="52205ACC">
      <w:pPr>
        <w:pStyle w:val="4"/>
      </w:pPr>
      <w:bookmarkStart w:id="60" w:name="_Toc21557"/>
      <w:r>
        <w:t>4.1.1 Purpose</w:t>
      </w:r>
      <w:bookmarkEnd w:id="60"/>
    </w:p>
    <w:p w14:paraId="30531AF6">
      <w:r>
        <w:t>This Software Requirements Specification (SRS) collects every functional, non-functional, and system requirement for DataVerse AI, a conversational Business Intelligence platform that lets non-technical people run Exploratory Data Analysis (EDA), view insights, build predictive models, and read clear AI output through plain-language interaction. The document serves the development team as a technical contract and gives stakeholders, evaluators, and supervisors an authoritative reference.</w:t>
      </w:r>
    </w:p>
    <w:p w14:paraId="3DCD1091">
      <w:pPr>
        <w:pStyle w:val="4"/>
      </w:pPr>
      <w:bookmarkStart w:id="61" w:name="_Toc9553"/>
      <w:r>
        <w:t>4.1.2 Scope</w:t>
      </w:r>
      <w:bookmarkEnd w:id="61"/>
    </w:p>
    <w:p w14:paraId="12BA2E8C">
      <w:r>
        <w:t>DataVerse AI is a web application for analyzing data through conversation. A user types questions in ordinary language into an LLM-assisted interface, receives automated exploratory analysis, gets sensible chart suggestions, trains predictive models, and reads AI findings backed by verifiable receipts. Uploads and results flow through a chat-style interface. The frontend is Next.js 15 running React 19; the backend is FastAPI. The Python analytics engine draws on Pandas, Scikit-learn, SHAP, and ReportLab. Language capability comes from an OpenAI-compatible provider layer that can reach the OpenAI API, Google Gemini, Anthropic Claude, or the DeepAnalyze-8B agentic data-science model, and the platform drops into a fully deterministic Mock mode whenever no provider is configured. An authenticated user can upload a dataset, ask analytical questions, and collect charts, findings, and predictive explanations without writing a line of code.</w:t>
      </w:r>
    </w:p>
    <w:p w14:paraId="7DB4C027">
      <w:pPr>
        <w:pStyle w:val="4"/>
      </w:pPr>
      <w:bookmarkStart w:id="62" w:name="_Toc1605"/>
      <w:r>
        <w:t>4.1.3 Intended Audience</w:t>
      </w:r>
      <w:bookmarkEnd w:id="62"/>
    </w:p>
    <w:p w14:paraId="510641CE">
      <w:r>
        <w:t>Several groups benefit from the system. Students and researchers can question academic datasets conversationally to support their work. Analysts and managers can study data without SQL, Python, or conventional BI tooling. Supervisors and evaluators can inspect accuracy, documentation quality, and compliance. Developers can treat this SRS as the blueprint for the structure, APIs, interface, and analytics engine.</w:t>
      </w:r>
    </w:p>
    <w:p w14:paraId="69F0297F">
      <w:pPr>
        <w:pStyle w:val="4"/>
      </w:pPr>
      <w:bookmarkStart w:id="63" w:name="_Toc23746"/>
      <w:r>
        <w:t>4.1.4 Definitions, Acronyms, and Abbreviations</w:t>
      </w:r>
      <w:bookmarkEnd w:id="63"/>
    </w:p>
    <w:p w14:paraId="05D2445A">
      <w:r>
        <w:t>BI, Business Intelligence, is the practice of examining data to support decisions. EDA, Exploratory Data Analysis, uncovers patterns, trends, and anomalies. LLM, Large Language Model, denotes an AI model that reads and writes human-like text. NL, Natural Language, is everyday human phrasing used to operate a system. NL2SQL is the conversion of natural language questions into SQL statements. XAI, Explainable Artificial Intelligence, keeps AI decisions transparent and understandable. API, Application Programming Interface, is the contract through which software components communicate. UI/UX covers interface design and the experience of using it. CSV, Comma-Separated Values, is a common tabular file format. JWT, JSON Web Token, is the credential format used for authenticated API access.</w:t>
      </w:r>
    </w:p>
    <w:p w14:paraId="1F102167">
      <w:pPr>
        <w:pStyle w:val="3"/>
      </w:pPr>
      <w:bookmarkStart w:id="64" w:name="_Toc19121"/>
      <w:r>
        <w:t>4.2 Overall Description</w:t>
      </w:r>
      <w:bookmarkEnd w:id="64"/>
    </w:p>
    <w:p w14:paraId="640F4FA7">
      <w:pPr>
        <w:pStyle w:val="4"/>
      </w:pPr>
      <w:bookmarkStart w:id="65" w:name="_Toc21600"/>
      <w:r>
        <w:t>4.2.1 Product Perspective</w:t>
      </w:r>
      <w:bookmarkEnd w:id="65"/>
    </w:p>
    <w:p w14:paraId="6F70421D">
      <w:r>
        <w:t>DataVerse AI stands alone as a web-based conversational analytics product. The frontend combines a chat UI, an upload module, and visualization rendering. The backend houses a language interpretation service backed by the optional LLM provider layer, the Python analytics engine, a chart generator, a model builder, and explanation modules based on SHAP with a deterministic feature-importance fallback. Supabase supplies authentication, PostgreSQL persistence, and file storage, and a local session cache accelerates repeated analysis. Nothing external is strictly required: with no LLM configured, the platform still runs end to end in deterministic Mock mode. In outline, the user talks to the frontend; the frontend calls the FastAPI backend; the backend runs the analytics engine (and the LLM when available), assembles results, and returns them.</w:t>
      </w:r>
    </w:p>
    <w:p w14:paraId="5CF3CA13">
      <w:pPr>
        <w:pStyle w:val="4"/>
      </w:pPr>
      <w:bookmarkStart w:id="66" w:name="_Toc1482"/>
      <w:r>
        <w:t>4.2.2 Product Functions</w:t>
      </w:r>
      <w:bookmarkEnd w:id="66"/>
    </w:p>
    <w:p w14:paraId="01282344">
      <w:r>
        <w:t>Functionality is organized in modules. Language interpretation turns a request such as showing missing values into the corresponding EDA, visualization, or ML task. Users upload CSV or Excel files and preview structure: sample rows, column names, and types. A semantic mapper labels each upload (for instance mart_sales or retail_sales), and a domain guard turns away datasets that fall outside the retail-mart scope, explaining the refusal. Automated EDA produces summary statistics, missing-value analysis, outlier detection, correlation matrices, and descriptive findings. The visualization module proposes fitting chart types, bar charts, trend lines, donut charts, histograms, heatmaps, and writes captions and takeaways automatically. Predictive modeling trains regression or classification models (Ridge and Random Forest) with automatic pipeline selection and reports metrics such as Accuracy, F1-score, and RMSE. The explainability module, SHAP plus its deterministic fallback, renders feature importance, runs counterfactual what-if analysis, and writes plain-language summaries. Everything is reachable from the chat interface across multiple turns, with follow-up questions and embedded visuals. Every KPI exposes a receipt showing its calculation, and each analysis is fingerprinted with SHA-256 so it can be re-verified against the raw data.</w:t>
      </w:r>
    </w:p>
    <w:p w14:paraId="4AE58EEC">
      <w:pPr>
        <w:pStyle w:val="3"/>
      </w:pPr>
      <w:bookmarkStart w:id="67" w:name="_Toc27478"/>
      <w:r>
        <w:t>4.3 User Characteristics</w:t>
      </w:r>
      <w:bookmarkEnd w:id="67"/>
    </w:p>
    <w:p w14:paraId="7B5FDBB4">
      <w:r>
        <w:t>Three user groups are anticipated. Non-technical users, business managers and students, need only basic computer literacy. Semi-technical users are analysts acquainted with BI tools and elementary statistics. The technical group, developers, should know Python, FastAPI, JavaScript frameworks, and the general shape of ML workflows.</w:t>
      </w:r>
    </w:p>
    <w:p w14:paraId="64A53E6D">
      <w:pPr>
        <w:pStyle w:val="3"/>
      </w:pPr>
      <w:bookmarkStart w:id="68" w:name="_Toc24006"/>
      <w:r>
        <w:t>4.4 Constraints</w:t>
      </w:r>
      <w:bookmarkEnd w:id="68"/>
    </w:p>
    <w:p w14:paraId="3BC1B810">
      <w:r>
        <w:t>Certain limits apply. Reaching the hosted frontend and the Supabase services requires an internet connection, and the optional narration layer additionally needs a configured LLM provider. The platform is browser-only; no desktop or mobile client exists. Throughput and scale are bounded by the host server. Uploads are limited to 50 MB per dataset, and all file handling must be secure to protect user data.</w:t>
      </w:r>
    </w:p>
    <w:p w14:paraId="6ECEAC0E">
      <w:pPr>
        <w:pStyle w:val="3"/>
      </w:pPr>
      <w:bookmarkStart w:id="69" w:name="_Toc11242"/>
      <w:r>
        <w:t>4.5 Assumptions and Dependencies</w:t>
      </w:r>
      <w:bookmarkEnd w:id="69"/>
    </w:p>
    <w:p w14:paraId="46EC6B05">
      <w:r>
        <w:t>A few assumptions and dependencies underpin the system. Uploads are expected to be valid, well-formed CSV or Excel files from the retail-mart domain. The LLM services (OpenAI, Gemini, Claude, or DeepAnalyze) are strictly optional: whenever they are absent the system produces deterministic narration, so core analytics never depend on them. Correct installation of the Python stack, Pandas, Scikit-learn, and SHAP, is required, along with a configured Supabase project covering authentication, PostgreSQL, and storage. Stable backend hosting completes the list, ensuring consistent performance and availability.</w:t>
      </w:r>
    </w:p>
    <w:p w14:paraId="560A6453">
      <w:pPr>
        <w:pStyle w:val="3"/>
      </w:pPr>
      <w:bookmarkStart w:id="70" w:name="_Toc25873"/>
      <w:r>
        <w:t>4.6 Specific Requirements</w:t>
      </w:r>
      <w:bookmarkEnd w:id="70"/>
    </w:p>
    <w:p w14:paraId="58936900">
      <w:pPr>
        <w:pStyle w:val="4"/>
      </w:pPr>
      <w:bookmarkStart w:id="71" w:name="_Toc21268"/>
      <w:r>
        <w:t>4.6.1 Functional Requirements</w:t>
      </w:r>
      <w:bookmarkEnd w:id="71"/>
    </w:p>
    <w:p w14:paraId="4F796F97">
      <w:r>
        <w:t>The platform must satisfy a set of core functional requirements. Users must be able to register, sign in or continue as guest, upload datasets, and have file formats such as CSV and XLSX validated. Analytical questions must be classified into EDA, visualization, or machine learning tasks. Exploration must run automatically: summary statistics, missing values, outliers, and correlation matrices, delivered in both visual and textual form. Each upload must be checked against the retail-mart domain and refused with an explanation when it does not belong. Chart suggestions must follow the data types and render inside the chat. Model training for classification or regression must respond to user prompts and report performance metrics. Explainability must compute SHAP or feature-importance attributions and present them visually. Finally, the conversation must span multiple turns so users can ask follow-up questions naturally.</w:t>
      </w:r>
    </w:p>
    <w:p w14:paraId="52276982">
      <w:pPr>
        <w:pStyle w:val="4"/>
      </w:pPr>
      <w:bookmarkStart w:id="72" w:name="_Toc28696"/>
      <w:r>
        <w:t>4.6.2 Non-functional Requirements</w:t>
      </w:r>
      <w:bookmarkEnd w:id="72"/>
    </w:p>
    <w:p w14:paraId="686DFFCF">
      <w:r>
        <w:t>Quality attributes matter as much as features. Performance: EDA on a medium dataset should finish within 5 to 10 seconds, and model training within a reasonable window. Usability: the interface stays minimal and intuitive, with clearly labeled, readable charts. Reliability: deterministic execution suppresses LLM hallucination and keeps results consistent across sessions. Security: datasets stay private per user, enforced by JWT authentication, per-user isolation, and API rate limiting, with all input sanitized against injection. Scalability: several analysis sessions must run concurrently, and the backend must be able to scale horizontally under cloud deployment.</w:t>
      </w:r>
    </w:p>
    <w:p w14:paraId="2DB25657">
      <w:pPr>
        <w:pStyle w:val="4"/>
      </w:pPr>
      <w:bookmarkStart w:id="73" w:name="_Toc2451"/>
      <w:r>
        <w:t>4.6.3 External Interface Requirements</w:t>
      </w:r>
      <w:bookmarkEnd w:id="73"/>
    </w:p>
    <w:p w14:paraId="2C842CE8">
      <w:r>
        <w:t>Interfaces are defined for users and for software. The UI provides a chat window, an upload panel, chart display components, and EDA summary tables. No special hardware is needed; ordinary laptops and phones suffice. The software boundary comprises the FastAPI backend, the Next.js frontend, Supabase services, and an optional LLM API, all speaking JSON over HTTPS for structured, secure exchange.</w:t>
      </w:r>
    </w:p>
    <w:p w14:paraId="543B89DD">
      <w:pPr>
        <w:pStyle w:val="3"/>
      </w:pPr>
      <w:bookmarkStart w:id="74" w:name="_Toc14974"/>
      <w:r>
        <w:t>4.7 Validation and Acceptance Criteria</w:t>
      </w:r>
      <w:bookmarkEnd w:id="74"/>
    </w:p>
    <w:p w14:paraId="75A96580">
      <w:r>
        <w:t>Acceptance rests on several checks. Every functional requirement must clear unit and integration testing; the automated backend suite holds 207 tests. Query interpretation accuracy must meet the defined bar. EDA results and charts must agree with independent Python analysis. SHAP and feature-importance explanations must be reviewed for correctness. User Acceptance Testing should return a System Usability Scale (SUS) score of 70 or above, and the Requirements Traceability Matrix must tie each requirement to its test cases for full coverage.</w:t>
      </w:r>
    </w:p>
    <w:p w14:paraId="2257C585">
      <w:pPr>
        <w:pStyle w:val="3"/>
      </w:pPr>
      <w:bookmarkStart w:id="75" w:name="_Toc731"/>
      <w:r>
        <w:t>4.8 Appendices</w:t>
      </w:r>
      <w:bookmarkEnd w:id="75"/>
    </w:p>
    <w:p w14:paraId="584ADCE4">
      <w:r>
        <w:t>Development and documentation rely on a defined toolset. Next.js with Tailwind CSS v4 builds the frontend, deployed on Vercel. FastAPI powers the backend services, exposed publicly through an ngrok secure tunnel in the demo deployment. Python with Pandas, Scikit-learn, SHAP, and ReportLab covers analysis, machine learning, explainability, and PDF rendering. Supabase supplies authentication, PostgreSQL persistence, and file storage. Docker images are provided for containerized deployment of both tiers. GitHub Actions runs continuous integration and pytest drives the automated tests. Figma hosts the UI/UX design work, and MS Word carries the documentation.</w:t>
      </w:r>
    </w:p>
    <w:p w14:paraId="2B2D6237">
      <w:r>
        <w:br w:type="page"/>
      </w:r>
    </w:p>
    <w:p w14:paraId="34F0BFD3">
      <w:pPr>
        <w:pStyle w:val="2"/>
      </w:pPr>
      <w:bookmarkStart w:id="76" w:name="_Toc24278"/>
      <w:r>
        <w:t>CHAPTER 5</w:t>
      </w:r>
      <w:bookmarkEnd w:id="76"/>
    </w:p>
    <w:p w14:paraId="30AD565A">
      <w:pPr>
        <w:spacing w:after="200"/>
      </w:pPr>
      <w:r>
        <w:rPr>
          <w:b/>
          <w:color w:val="1F3864"/>
          <w:sz w:val="30"/>
        </w:rPr>
        <w:t>Proposed theoretical model and Software Design Specification</w:t>
      </w:r>
    </w:p>
    <w:p w14:paraId="38EB0010">
      <w:pPr>
        <w:pStyle w:val="3"/>
      </w:pPr>
      <w:bookmarkStart w:id="77" w:name="_Toc6235"/>
      <w:r>
        <w:t>5.1 Design Methodology and Software Process Model</w:t>
      </w:r>
      <w:bookmarkEnd w:id="77"/>
    </w:p>
    <w:p w14:paraId="339E9F22">
      <w:r>
        <w:t>DataVerse AI was designed with a modular, iterative engineering approach suited to AI systems that demand constant refinement and testing. The process model is a hybrid of the Incremental Model and Agile practice: conversational processing, exploratory analysis, visualization, predictive modeling, and explainable AI were each designed, built, and evaluated as separate increments while staying integrated in one system.</w:t>
      </w:r>
    </w:p>
    <w:p w14:paraId="6EE2BA91">
      <w:r>
        <w:t>Working incrementally means each module is validated before the next begins, containing complexity and risk. Agile habits allow conversational workflows and UI/UX decisions to be reshaped by testing and feedback. The combination fits this project because requirements evolve, AI components need experimentation, and the frontend, backend, and analytics layers interact closely.</w:t>
      </w:r>
    </w:p>
    <w:p w14:paraId="485F3DA9">
      <w:pPr>
        <w:pStyle w:val="3"/>
      </w:pPr>
      <w:bookmarkStart w:id="78" w:name="_Toc32092"/>
      <w:r>
        <w:t>5.2 System Overview</w:t>
      </w:r>
      <w:bookmarkEnd w:id="78"/>
    </w:p>
    <w:p w14:paraId="5166F689">
      <w:r>
        <w:t>DataVerse AI is a web-based conversational Business Intelligence system that lets non-technical users complete entire analytical workflows in natural language: upload a dataset, ask questions, and receive automated exploration, charts, predictions, and explainable output.</w:t>
      </w:r>
    </w:p>
    <w:p w14:paraId="79F903C9">
      <w:r>
        <w:t>Three layers compose the system: presentation for interaction, application for logic and orchestration, and analytics for computation and modeling. Clean APIs connect the layers, preserving scalability, maintainability, and clarity.</w:t>
      </w:r>
    </w:p>
    <w:p w14:paraId="1F3445D2">
      <w:pPr>
        <w:pStyle w:val="4"/>
      </w:pPr>
      <w:bookmarkStart w:id="79" w:name="_Toc27613"/>
      <w:r>
        <w:t>5.2.1 Architectural Design</w:t>
      </w:r>
      <w:bookmarkEnd w:id="79"/>
    </w:p>
    <w:p w14:paraId="27AA67BE">
      <w:r>
        <w:t>The architecture is layered and modular, coordinated by an intentionally small two-agent design: a DatasetAgent that validates, parses, and profiles uploads, and an AnalystAgent that drives the analysis pipeline. The Next.js frontend delivers the chat interface, upload handling, and dynamic chart rendering, sending requests to the backend over secure HTTP. FastAPI forms the coordination layer and hosts an optional LLM-based conversational component that reads intent and narrates results. The agents never execute analysis themselves; they delegate to deterministic Python modules, which protects correctness. The analytics layer holds independent components for exploration, chart generation, machine learning, and explainability: Pandas and NumPy process data; chart specifications render as hand-built SVG, with Chart.js in HTML reports and ReportLab drawing PDF charts; Scikit-learn (Ridge, Random Forest) trains models; SHAP with a deterministic feature-importance fallback explains them, supplemented by counterfactual what-if analysis. Supabase (PostgreSQL, Auth, Storage) persists dataset metadata, chat history, agent runs, and generated reports, assisted by a local session cache. The separation improves fault isolation, extensibility, and overall clarity.</w:t>
      </w:r>
    </w:p>
    <w:p w14:paraId="0264250F">
      <w:r>
        <w:rPr>
          <w:b/>
        </w:rPr>
        <w:t>Architecture Diagram</w:t>
      </w:r>
    </w:p>
    <w:p w14:paraId="748DDD20">
      <w:pPr>
        <w:jc w:val="center"/>
      </w:pPr>
      <w:r>
        <w:drawing>
          <wp:inline distT="0" distB="0" distL="114300" distR="114300">
            <wp:extent cx="5120640" cy="6913880"/>
            <wp:effectExtent l="0" t="0" r="0" b="508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6"/>
                    <a:stretch>
                      <a:fillRect/>
                    </a:stretch>
                  </pic:blipFill>
                  <pic:spPr>
                    <a:xfrm>
                      <a:off x="0" y="0"/>
                      <a:ext cx="5120640" cy="6913945"/>
                    </a:xfrm>
                    <a:prstGeom prst="rect">
                      <a:avLst/>
                    </a:prstGeom>
                  </pic:spPr>
                </pic:pic>
              </a:graphicData>
            </a:graphic>
          </wp:inline>
        </w:drawing>
      </w:r>
    </w:p>
    <w:p w14:paraId="11B8AFF1">
      <w:pPr>
        <w:jc w:val="center"/>
      </w:pPr>
      <w:r>
        <w:rPr>
          <w:b/>
          <w:color w:val="444444"/>
          <w:sz w:val="19"/>
        </w:rPr>
        <w:t>Figure 19: Architecture Diagram</w:t>
      </w:r>
    </w:p>
    <w:p w14:paraId="04A5CE56">
      <w:pPr>
        <w:pStyle w:val="4"/>
      </w:pPr>
      <w:bookmarkStart w:id="80" w:name="_Toc4416"/>
      <w:r>
        <w:t>5.2.2 Flowchart Description and Component Explanation</w:t>
      </w:r>
      <w:bookmarkEnd w:id="80"/>
    </w:p>
    <w:p w14:paraId="0B979B60">
      <w:r>
        <w:t>The flowchart traces a request across the whole platform, from user interaction through orchestration, agent-driven analysis, data processing, machine learning, and explainable AI, down to structured storage of the outputs.</w:t>
      </w:r>
    </w:p>
    <w:p w14:paraId="2BA615E9">
      <w:r>
        <w:rPr>
          <w:b/>
        </w:rPr>
        <w:t>Flowchart:</w:t>
      </w:r>
    </w:p>
    <w:p w14:paraId="622043F3">
      <w:pPr>
        <w:jc w:val="center"/>
      </w:pPr>
      <w:r>
        <w:drawing>
          <wp:inline distT="0" distB="0" distL="114300" distR="114300">
            <wp:extent cx="5120640" cy="2213610"/>
            <wp:effectExtent l="0" t="0" r="0" b="1143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27"/>
                    <a:stretch>
                      <a:fillRect/>
                    </a:stretch>
                  </pic:blipFill>
                  <pic:spPr>
                    <a:xfrm>
                      <a:off x="0" y="0"/>
                      <a:ext cx="5120640" cy="2214006"/>
                    </a:xfrm>
                    <a:prstGeom prst="rect">
                      <a:avLst/>
                    </a:prstGeom>
                  </pic:spPr>
                </pic:pic>
              </a:graphicData>
            </a:graphic>
          </wp:inline>
        </w:drawing>
      </w:r>
    </w:p>
    <w:p w14:paraId="4C9AB127">
      <w:pPr>
        <w:jc w:val="center"/>
      </w:pPr>
      <w:r>
        <w:rPr>
          <w:b/>
          <w:color w:val="444444"/>
          <w:sz w:val="19"/>
        </w:rPr>
        <w:t>Figure 20: System Flowchart</w:t>
      </w:r>
    </w:p>
    <w:p w14:paraId="67B2CB84">
      <w:pPr>
        <w:pStyle w:val="29"/>
      </w:pPr>
      <w:r>
        <w:rPr>
          <w:b/>
        </w:rPr>
        <w:t>User Web / Mobile Client</w:t>
      </w:r>
    </w:p>
    <w:p w14:paraId="52041E48">
      <w:r>
        <w:t>The user-facing surface where datasets are uploaded and analytical questions are typed in ordinary language. It hides technical complexity so non-technical people can work comfortably.</w:t>
      </w:r>
    </w:p>
    <w:p w14:paraId="3AC74AFD">
      <w:pPr>
        <w:pStyle w:val="29"/>
      </w:pPr>
      <w:r>
        <w:rPr>
          <w:b/>
        </w:rPr>
        <w:t>FastAPI REST API</w:t>
      </w:r>
    </w:p>
    <w:p w14:paraId="2E456D64">
      <w:r>
        <w:t>The main communication layer between the interface and internal services. It accepts queries and uploads, validates requests, manages sessions, and dispatches work to the right modules.</w:t>
      </w:r>
    </w:p>
    <w:p w14:paraId="5E456C5C">
      <w:pPr>
        <w:pStyle w:val="29"/>
      </w:pPr>
      <w:r>
        <w:rPr>
          <w:b/>
        </w:rPr>
        <w:t>API Routes (Intent / Query Router)</w:t>
      </w:r>
    </w:p>
    <w:p w14:paraId="552967F1">
      <w:r>
        <w:t>Routes each request by intent, classifying questions into exploratory analysis, visualization, predictive modeling, or explainability so the correct workflow handles them.</w:t>
      </w:r>
    </w:p>
    <w:p w14:paraId="21243F15">
      <w:pPr>
        <w:pStyle w:val="29"/>
      </w:pPr>
      <w:r>
        <w:rPr>
          <w:b/>
        </w:rPr>
        <w:t>Orchestrator (Workflow Manager)</w:t>
      </w:r>
    </w:p>
    <w:p w14:paraId="40D51899">
      <w:r>
        <w:t>Sequences the analytical tasks, running EDA ahead of modeling or triggering explanation after prediction. It provides controlled execution, dependency handling, and synchronization.</w:t>
      </w:r>
    </w:p>
    <w:p w14:paraId="0F37FE70">
      <w:pPr>
        <w:pStyle w:val="29"/>
      </w:pPr>
      <w:r>
        <w:rPr>
          <w:b/>
        </w:rPr>
        <w:t>Agent Layer (DatasetAgent + AnalystAgent)</w:t>
      </w:r>
    </w:p>
    <w:p w14:paraId="49CB3929">
      <w:r>
        <w:t>The control center of the system. The DatasetAgent validates and profiles uploads; the AnalystAgent interprets the request and hands execution to deterministic analytics modules. Neither agent computes results itself; they select tasks, pass parameters, and compose responses, which suppresses hallucination and protects reliability.</w:t>
      </w:r>
    </w:p>
    <w:p w14:paraId="53C0A9C5">
      <w:pPr>
        <w:pStyle w:val="29"/>
      </w:pPr>
      <w:r>
        <w:rPr>
          <w:b/>
        </w:rPr>
        <w:t>Local Deep Analysis</w:t>
      </w:r>
    </w:p>
    <w:p w14:paraId="76A22E31">
      <w:r>
        <w:t>Runs deeper statistical or contextual work when needed: trend detection, correlation interpretation, root-cause investigation, and anomaly reasoning beyond the basic summaries.</w:t>
      </w:r>
    </w:p>
    <w:p w14:paraId="56AB899E">
      <w:pPr>
        <w:pStyle w:val="29"/>
      </w:pPr>
      <w:r>
        <w:rPr>
          <w:b/>
        </w:rPr>
        <w:t>Pandas DataFrame</w:t>
      </w:r>
    </w:p>
    <w:p w14:paraId="5679B202">
      <w:r>
        <w:t>Carries all core data manipulation: cleaning, aggregation, missing-value analysis, and feature preparation. It underlies both exploration and the ML workflows.</w:t>
      </w:r>
    </w:p>
    <w:p w14:paraId="7F2014B1">
      <w:pPr>
        <w:pStyle w:val="29"/>
      </w:pPr>
      <w:r>
        <w:rPr>
          <w:b/>
        </w:rPr>
        <w:t>Scikit-learn</w:t>
      </w:r>
    </w:p>
    <w:p w14:paraId="419078BB">
      <w:r>
        <w:t>Trains and evaluates the predictive models, covering classification and regression through Random Forest and Ridge, and reports accuracy, precision, recall, and RMSE.</w:t>
      </w:r>
    </w:p>
    <w:p w14:paraId="52EFE23C">
      <w:pPr>
        <w:pStyle w:val="29"/>
      </w:pPr>
      <w:r>
        <w:rPr>
          <w:b/>
        </w:rPr>
        <w:t>SHAP / Feature Importance</w:t>
      </w:r>
    </w:p>
    <w:p w14:paraId="56F3FDA7">
      <w:r>
        <w:t>Delivers the explainability function: feature-importance scores and counterfactual explanations that show users how inputs shape predictions, raising transparency and trust.</w:t>
      </w:r>
    </w:p>
    <w:p w14:paraId="4FBBCB11">
      <w:pPr>
        <w:pStyle w:val="29"/>
      </w:pPr>
      <w:r>
        <w:rPr>
          <w:b/>
        </w:rPr>
        <w:t>Supabase (PostgreSQL + Storage)</w:t>
      </w:r>
    </w:p>
    <w:p w14:paraId="210C63C4">
      <w:r>
        <w:t>The storage layer for structured outputs: datasets, chat history, agent runs, and generated reports, paired with a local session cache for fast re-analysis. It underwrites reproducibility and session persistence.</w:t>
      </w:r>
    </w:p>
    <w:p w14:paraId="1CF30DF1">
      <w:pPr>
        <w:pStyle w:val="29"/>
      </w:pPr>
      <w:r>
        <w:rPr>
          <w:b/>
        </w:rPr>
        <w:t>Final Outputs (Tables, Datasets, Queries, Agent Runs, Reports)</w:t>
      </w:r>
    </w:p>
    <w:p w14:paraId="15CAA4ED">
      <w:r>
        <w:t>The end products presented to the user: tables, charts, analytical summaries, predictions, and explainable findings, all viewable, downloadable, or reusable in later queries.</w:t>
      </w:r>
    </w:p>
    <w:p w14:paraId="24816386">
      <w:pPr>
        <w:pStyle w:val="3"/>
      </w:pPr>
      <w:bookmarkStart w:id="81" w:name="_Toc12823"/>
      <w:r>
        <w:t>5.3 Design Models</w:t>
      </w:r>
      <w:bookmarkEnd w:id="81"/>
    </w:p>
    <w:p w14:paraId="7704D446">
      <w:r>
        <w:t>The design models show how components talk and how data moves. Box-and-line diagrams map the user, the frontend, the backend services, the agents, the analytics engine, and the database, underlining the split between conversational reasoning and analytical execution.</w:t>
      </w:r>
    </w:p>
    <w:p w14:paraId="3F7B4DA8">
      <w:r>
        <w:t>The chosen style is a service-oriented, layered architecture with each major capability wrapped in its own module, so conversation, analytics, visualization, and explainability can evolve independently yet operate as one workflow.</w:t>
      </w:r>
    </w:p>
    <w:p w14:paraId="2F17A71A">
      <w:pPr>
        <w:pStyle w:val="3"/>
      </w:pPr>
      <w:bookmarkStart w:id="82" w:name="_Toc12671"/>
      <w:r>
        <w:t>5.4 Data Design</w:t>
      </w:r>
      <w:bookmarkEnd w:id="82"/>
    </w:p>
    <w:p w14:paraId="6322C68D">
      <w:r>
        <w:t>Data design targets efficient storage, processing, and retrieval of structured analytical data. The platform works with tabular CSV and Excel uploads. During processing, datasets are cached locally for the session while metadata and results persist in Supabase for traceability.</w:t>
      </w:r>
    </w:p>
    <w:p w14:paraId="3CEEE8AD">
      <w:r>
        <w:t>Entities exist to serve analytical workflows rather than long-term transactions. The relationships among sessions, messages, datasets, agent runs, and reports are explicit, which keeps results consistent and reproducible.</w:t>
      </w:r>
    </w:p>
    <w:p w14:paraId="65566F9A">
      <w:pPr>
        <w:pStyle w:val="4"/>
      </w:pPr>
      <w:bookmarkStart w:id="83" w:name="_Toc3757"/>
      <w:r>
        <w:t>5.4.1 Data Dictionary</w:t>
      </w:r>
      <w:bookmarkEnd w:id="83"/>
    </w:p>
    <w:p w14:paraId="368382FD">
      <w:r>
        <w:t>The data dictionary describes the principal entities. Supabase Auth (auth.users) owns user accounts. chat_sessions holds each analysis workspace with its owner and active dataset. chat_messages preserves the conversation, including rich payloads such as charts and KPIs. datasets captures file name, storage path, row and column counts, the schema profile, and the semantic map. agent_runs logs every agent execution with inputs and outputs for traceability, and reports stores generated HTML/PDF artifacts. The structure keeps the design clear, traceable, and maintainable.</w:t>
      </w:r>
    </w:p>
    <w:p w14:paraId="6CE2C068">
      <w:pPr>
        <w:pStyle w:val="3"/>
      </w:pPr>
      <w:bookmarkStart w:id="84" w:name="_Toc8550"/>
      <w:r>
        <w:t>5.5 User Interface Design</w:t>
      </w:r>
      <w:bookmarkEnd w:id="84"/>
    </w:p>
    <w:p w14:paraId="6C566BC5">
      <w:r>
        <w:t>The interface is built around simplicity, clarity, and accessibility for non-technical people. A conversational chat window is the primary control, letting users perform complex analysis without navigating menus or dashboards.</w:t>
      </w:r>
    </w:p>
    <w:p w14:paraId="42D48ED7">
      <w:r>
        <w:t>Upload panels, conversational replies, embedded charts, and explainability visuals share one unified view. The design observes standard UI/UX principles: low cognitive load, readable charts, and clear system feedback.</w:t>
      </w:r>
    </w:p>
    <w:p w14:paraId="2A8B1773">
      <w:pPr>
        <w:pStyle w:val="3"/>
      </w:pPr>
      <w:bookmarkStart w:id="85" w:name="_Toc29986"/>
      <w:r>
        <w:t>5.6 Screens</w:t>
      </w:r>
      <w:bookmarkEnd w:id="85"/>
    </w:p>
    <w:p w14:paraId="1796C590">
      <w:r>
        <w:rPr>
          <w:b/>
        </w:rPr>
        <w:t>Landing Page:</w:t>
      </w:r>
    </w:p>
    <w:p w14:paraId="2ACFB549">
      <w:pPr>
        <w:jc w:val="center"/>
      </w:pPr>
      <w:r>
        <w:drawing>
          <wp:inline distT="0" distB="0" distL="114300" distR="114300">
            <wp:extent cx="5120640" cy="2410460"/>
            <wp:effectExtent l="0" t="0" r="0" b="1270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28"/>
                    <a:stretch>
                      <a:fillRect/>
                    </a:stretch>
                  </pic:blipFill>
                  <pic:spPr>
                    <a:xfrm>
                      <a:off x="0" y="0"/>
                      <a:ext cx="5120640" cy="2410691"/>
                    </a:xfrm>
                    <a:prstGeom prst="rect">
                      <a:avLst/>
                    </a:prstGeom>
                  </pic:spPr>
                </pic:pic>
              </a:graphicData>
            </a:graphic>
          </wp:inline>
        </w:drawing>
      </w:r>
    </w:p>
    <w:p w14:paraId="0A85A90D">
      <w:pPr>
        <w:jc w:val="center"/>
      </w:pPr>
      <w:r>
        <w:rPr>
          <w:b/>
          <w:color w:val="444444"/>
          <w:sz w:val="19"/>
        </w:rPr>
        <w:t>Figure 21: Landing Page Screen</w:t>
      </w:r>
    </w:p>
    <w:p w14:paraId="4780604E">
      <w:pPr>
        <w:jc w:val="center"/>
      </w:pPr>
      <w:r>
        <w:drawing>
          <wp:inline distT="0" distB="0" distL="114300" distR="114300">
            <wp:extent cx="5120640" cy="2577465"/>
            <wp:effectExtent l="0" t="0" r="0" b="1333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29"/>
                    <a:stretch>
                      <a:fillRect/>
                    </a:stretch>
                  </pic:blipFill>
                  <pic:spPr>
                    <a:xfrm>
                      <a:off x="0" y="0"/>
                      <a:ext cx="5120640" cy="2577950"/>
                    </a:xfrm>
                    <a:prstGeom prst="rect">
                      <a:avLst/>
                    </a:prstGeom>
                  </pic:spPr>
                </pic:pic>
              </a:graphicData>
            </a:graphic>
          </wp:inline>
        </w:drawing>
      </w:r>
    </w:p>
    <w:p w14:paraId="053DE58B">
      <w:pPr>
        <w:jc w:val="center"/>
      </w:pPr>
      <w:r>
        <w:rPr>
          <w:b/>
          <w:color w:val="444444"/>
          <w:sz w:val="19"/>
        </w:rPr>
        <w:t>Figure 22: Login Screen</w:t>
      </w:r>
    </w:p>
    <w:p w14:paraId="3907B31A">
      <w:r>
        <w:rPr>
          <w:b/>
        </w:rPr>
        <w:t>Sign-in and Sign-up</w:t>
      </w:r>
    </w:p>
    <w:p w14:paraId="1550AF55">
      <w:pPr>
        <w:jc w:val="center"/>
      </w:pPr>
      <w:r>
        <w:drawing>
          <wp:inline distT="0" distB="0" distL="114300" distR="114300">
            <wp:extent cx="5120640" cy="173736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30"/>
                    <a:stretch>
                      <a:fillRect/>
                    </a:stretch>
                  </pic:blipFill>
                  <pic:spPr>
                    <a:xfrm>
                      <a:off x="0" y="0"/>
                      <a:ext cx="5120640" cy="1737654"/>
                    </a:xfrm>
                    <a:prstGeom prst="rect">
                      <a:avLst/>
                    </a:prstGeom>
                  </pic:spPr>
                </pic:pic>
              </a:graphicData>
            </a:graphic>
          </wp:inline>
        </w:drawing>
      </w:r>
    </w:p>
    <w:p w14:paraId="0BFB82A1">
      <w:pPr>
        <w:jc w:val="center"/>
      </w:pPr>
      <w:r>
        <w:rPr>
          <w:b/>
          <w:color w:val="444444"/>
          <w:sz w:val="19"/>
        </w:rPr>
        <w:t>Figure 23: Sign-in Screen</w:t>
      </w:r>
    </w:p>
    <w:p w14:paraId="15CB1D18">
      <w:pPr>
        <w:jc w:val="center"/>
      </w:pPr>
      <w:r>
        <w:drawing>
          <wp:inline distT="0" distB="0" distL="114300" distR="114300">
            <wp:extent cx="5120640" cy="2946400"/>
            <wp:effectExtent l="0" t="0" r="0" b="1016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a:blip r:embed="rId31"/>
                    <a:stretch>
                      <a:fillRect/>
                    </a:stretch>
                  </pic:blipFill>
                  <pic:spPr>
                    <a:xfrm>
                      <a:off x="0" y="0"/>
                      <a:ext cx="5120640" cy="2946965"/>
                    </a:xfrm>
                    <a:prstGeom prst="rect">
                      <a:avLst/>
                    </a:prstGeom>
                  </pic:spPr>
                </pic:pic>
              </a:graphicData>
            </a:graphic>
          </wp:inline>
        </w:drawing>
      </w:r>
    </w:p>
    <w:p w14:paraId="675FB1D3">
      <w:pPr>
        <w:jc w:val="center"/>
      </w:pPr>
      <w:r>
        <w:rPr>
          <w:b/>
          <w:color w:val="444444"/>
          <w:sz w:val="19"/>
        </w:rPr>
        <w:t>Figure 24: Sign-up Screen</w:t>
      </w:r>
    </w:p>
    <w:p w14:paraId="6E9F5E51">
      <w:r>
        <w:rPr>
          <w:b/>
        </w:rPr>
        <w:t>Dashboard</w:t>
      </w:r>
    </w:p>
    <w:p w14:paraId="56A6217A">
      <w:pPr>
        <w:jc w:val="center"/>
      </w:pPr>
      <w:r>
        <w:drawing>
          <wp:inline distT="0" distB="0" distL="114300" distR="114300">
            <wp:extent cx="5120640" cy="2573655"/>
            <wp:effectExtent l="0" t="0" r="0" b="190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pic:cNvPicPr>
                  </pic:nvPicPr>
                  <pic:blipFill>
                    <a:blip r:embed="rId32"/>
                    <a:stretch>
                      <a:fillRect/>
                    </a:stretch>
                  </pic:blipFill>
                  <pic:spPr>
                    <a:xfrm>
                      <a:off x="0" y="0"/>
                      <a:ext cx="5120640" cy="2574138"/>
                    </a:xfrm>
                    <a:prstGeom prst="rect">
                      <a:avLst/>
                    </a:prstGeom>
                  </pic:spPr>
                </pic:pic>
              </a:graphicData>
            </a:graphic>
          </wp:inline>
        </w:drawing>
      </w:r>
    </w:p>
    <w:p w14:paraId="55156648">
      <w:pPr>
        <w:jc w:val="center"/>
      </w:pPr>
      <w:r>
        <w:rPr>
          <w:b/>
          <w:color w:val="444444"/>
          <w:sz w:val="19"/>
        </w:rPr>
        <w:t>Figure 25: Dashboard Screen</w:t>
      </w:r>
    </w:p>
    <w:p w14:paraId="48C13489">
      <w:pPr>
        <w:jc w:val="center"/>
      </w:pPr>
      <w:r>
        <w:drawing>
          <wp:inline distT="0" distB="0" distL="114300" distR="114300">
            <wp:extent cx="5120640" cy="2442845"/>
            <wp:effectExtent l="0" t="0" r="0" b="1079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pic:cNvPicPr>
                  </pic:nvPicPr>
                  <pic:blipFill>
                    <a:blip r:embed="rId33"/>
                    <a:stretch>
                      <a:fillRect/>
                    </a:stretch>
                  </pic:blipFill>
                  <pic:spPr>
                    <a:xfrm>
                      <a:off x="0" y="0"/>
                      <a:ext cx="5120640" cy="2442899"/>
                    </a:xfrm>
                    <a:prstGeom prst="rect">
                      <a:avLst/>
                    </a:prstGeom>
                  </pic:spPr>
                </pic:pic>
              </a:graphicData>
            </a:graphic>
          </wp:inline>
        </w:drawing>
      </w:r>
    </w:p>
    <w:p w14:paraId="761E99A7">
      <w:pPr>
        <w:jc w:val="center"/>
      </w:pPr>
      <w:r>
        <w:rPr>
          <w:b/>
          <w:color w:val="444444"/>
          <w:sz w:val="19"/>
        </w:rPr>
        <w:t>Figure 26: Dashboard Overview</w:t>
      </w:r>
    </w:p>
    <w:p w14:paraId="1F38E2DD">
      <w:r>
        <w:br w:type="page"/>
      </w:r>
    </w:p>
    <w:p w14:paraId="1D13B36B">
      <w:pPr>
        <w:pStyle w:val="2"/>
      </w:pPr>
      <w:bookmarkStart w:id="86" w:name="_Toc30247"/>
      <w:r>
        <w:t>Chapter 6</w:t>
      </w:r>
      <w:bookmarkEnd w:id="86"/>
    </w:p>
    <w:p w14:paraId="3A6967A1">
      <w:pPr>
        <w:spacing w:after="200"/>
      </w:pPr>
      <w:r>
        <w:rPr>
          <w:b/>
          <w:color w:val="1F3864"/>
          <w:sz w:val="30"/>
        </w:rPr>
        <w:t>DATA COLLECTION &amp; ANALYSIS</w:t>
      </w:r>
    </w:p>
    <w:p w14:paraId="7BFD4CE9">
      <w:pPr>
        <w:pStyle w:val="3"/>
      </w:pPr>
      <w:bookmarkStart w:id="87" w:name="_Toc24216"/>
      <w:r>
        <w:t>6.1 Introduction</w:t>
      </w:r>
      <w:bookmarkEnd w:id="87"/>
    </w:p>
    <w:p w14:paraId="21719243">
      <w:r>
        <w:t>This chapter documents the data collection and analysis phase of DataVerse AI. The platform accepts CSV or Excel uploads and returns automated profiling, findings, charts, recommendations, predictions, and downloadable reports. The pages below describe the evaluation dataset, how it is loaded, the preprocessing applied, the quality checks performed, and the exploratory analysis the system carried out.</w:t>
      </w:r>
    </w:p>
    <w:p w14:paraId="5CC03B76">
      <w:r>
        <w:t>The dataset behind Chapter 6 and Chapter 7 is a processed retail mart file, retail_mart_processed_v1.csv. It records retail transactions and covers sales, profit, discount, quantity, customer type, payment method, online/offline channel, store, region, city, category, and several time fields.</w:t>
      </w:r>
    </w:p>
    <w:p w14:paraId="20557856">
      <w:pPr>
        <w:pStyle w:val="3"/>
      </w:pPr>
      <w:bookmarkStart w:id="88" w:name="_Toc562"/>
      <w:r>
        <w:t>6.2 Dataset Source and Collection</w:t>
      </w:r>
      <w:bookmarkEnd w:id="88"/>
    </w:p>
    <w:p w14:paraId="3C6CCC2D">
      <w:r>
        <w:t>The file lives inside the project repository at data/retail_mart_processed_v1.csv and holds 35,000 rows across 21 columns. A row is one retail sale; the columns describe the store, its location, the product category, pricing, quantity, discount, sales, profit, customer type, payment method, channel, and time attributes.</w:t>
      </w:r>
    </w:p>
    <w:p w14:paraId="41FA5847">
      <w:r>
        <w:t>This dataset was chosen because it can answer a range of realistic business questions: the top-selling category, the best-performing region, total profit, which customer segment brings more revenue, how online compares with offline, what discounts do to profit, which stores lead, and how sales move over time.</w:t>
      </w:r>
    </w:p>
    <w:p w14:paraId="6599CC57">
      <w:r>
        <w:rPr>
          <w:b/>
        </w:rPr>
        <w:t>Table 6.1: Dataset Profile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80"/>
        <w:gridCol w:w="4680"/>
      </w:tblGrid>
      <w:tr w14:paraId="231B59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shd w:val="clear" w:color="auto" w:fill="DEEAF6"/>
          </w:tcPr>
          <w:p w14:paraId="6CE7C03F">
            <w:pPr>
              <w:spacing w:after="40" w:line="240" w:lineRule="auto"/>
            </w:pPr>
            <w:r>
              <w:rPr>
                <w:b/>
                <w:sz w:val="19"/>
              </w:rPr>
              <w:t>Attribute</w:t>
            </w:r>
          </w:p>
        </w:tc>
        <w:tc>
          <w:tcPr>
            <w:tcW w:w="4680" w:type="dxa"/>
            <w:shd w:val="clear" w:color="auto" w:fill="DEEAF6"/>
          </w:tcPr>
          <w:p w14:paraId="0554A6D4">
            <w:pPr>
              <w:spacing w:after="40" w:line="240" w:lineRule="auto"/>
            </w:pPr>
            <w:r>
              <w:rPr>
                <w:b/>
                <w:sz w:val="19"/>
              </w:rPr>
              <w:t>Description</w:t>
            </w:r>
          </w:p>
        </w:tc>
      </w:tr>
      <w:tr w14:paraId="28A83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32F2C693">
            <w:pPr>
              <w:spacing w:after="40" w:line="240" w:lineRule="auto"/>
            </w:pPr>
            <w:r>
              <w:rPr>
                <w:sz w:val="19"/>
              </w:rPr>
              <w:t>Dataset Name</w:t>
            </w:r>
          </w:p>
        </w:tc>
        <w:tc>
          <w:tcPr>
            <w:tcW w:w="4680" w:type="dxa"/>
          </w:tcPr>
          <w:p w14:paraId="1ED533B0">
            <w:pPr>
              <w:spacing w:after="40" w:line="240" w:lineRule="auto"/>
            </w:pPr>
            <w:r>
              <w:rPr>
                <w:sz w:val="19"/>
              </w:rPr>
              <w:t>retail_mart_processed_v1.csv</w:t>
            </w:r>
          </w:p>
        </w:tc>
      </w:tr>
      <w:tr w14:paraId="2E7162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6BD44EA3">
            <w:pPr>
              <w:spacing w:after="40" w:line="240" w:lineRule="auto"/>
            </w:pPr>
            <w:r>
              <w:rPr>
                <w:sz w:val="19"/>
              </w:rPr>
              <w:t>Dataset Path</w:t>
            </w:r>
          </w:p>
        </w:tc>
        <w:tc>
          <w:tcPr>
            <w:tcW w:w="4680" w:type="dxa"/>
          </w:tcPr>
          <w:p w14:paraId="2CD503EE">
            <w:pPr>
              <w:spacing w:after="40" w:line="240" w:lineRule="auto"/>
            </w:pPr>
            <w:r>
              <w:rPr>
                <w:sz w:val="19"/>
              </w:rPr>
              <w:t>data/retail_mart_processed_v1.csv</w:t>
            </w:r>
          </w:p>
        </w:tc>
      </w:tr>
      <w:tr w14:paraId="1967D3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699986FC">
            <w:pPr>
              <w:spacing w:after="40" w:line="240" w:lineRule="auto"/>
            </w:pPr>
            <w:r>
              <w:rPr>
                <w:sz w:val="19"/>
              </w:rPr>
              <w:t>Number of Rows</w:t>
            </w:r>
          </w:p>
        </w:tc>
        <w:tc>
          <w:tcPr>
            <w:tcW w:w="4680" w:type="dxa"/>
          </w:tcPr>
          <w:p w14:paraId="296B0D80">
            <w:pPr>
              <w:spacing w:after="40" w:line="240" w:lineRule="auto"/>
            </w:pPr>
            <w:r>
              <w:rPr>
                <w:sz w:val="19"/>
              </w:rPr>
              <w:t>35,000</w:t>
            </w:r>
          </w:p>
        </w:tc>
      </w:tr>
      <w:tr w14:paraId="4B0C40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50AE1A32">
            <w:pPr>
              <w:spacing w:after="40" w:line="240" w:lineRule="auto"/>
            </w:pPr>
            <w:r>
              <w:rPr>
                <w:sz w:val="19"/>
              </w:rPr>
              <w:t>Number of Columns</w:t>
            </w:r>
          </w:p>
        </w:tc>
        <w:tc>
          <w:tcPr>
            <w:tcW w:w="4680" w:type="dxa"/>
          </w:tcPr>
          <w:p w14:paraId="1B930DCC">
            <w:pPr>
              <w:spacing w:after="40" w:line="240" w:lineRule="auto"/>
            </w:pPr>
            <w:r>
              <w:rPr>
                <w:sz w:val="19"/>
              </w:rPr>
              <w:t>21</w:t>
            </w:r>
          </w:p>
        </w:tc>
      </w:tr>
      <w:tr w14:paraId="42A848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7407EE41">
            <w:pPr>
              <w:spacing w:after="40" w:line="240" w:lineRule="auto"/>
            </w:pPr>
            <w:r>
              <w:rPr>
                <w:sz w:val="19"/>
              </w:rPr>
              <w:t>Dataset Type</w:t>
            </w:r>
          </w:p>
        </w:tc>
        <w:tc>
          <w:tcPr>
            <w:tcW w:w="4680" w:type="dxa"/>
          </w:tcPr>
          <w:p w14:paraId="5D225F14">
            <w:pPr>
              <w:spacing w:after="40" w:line="240" w:lineRule="auto"/>
            </w:pPr>
            <w:r>
              <w:rPr>
                <w:sz w:val="19"/>
              </w:rPr>
              <w:t>Retail transaction dataset</w:t>
            </w:r>
          </w:p>
        </w:tc>
      </w:tr>
      <w:tr w14:paraId="033F4E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5F6009F6">
            <w:pPr>
              <w:spacing w:after="40" w:line="240" w:lineRule="auto"/>
            </w:pPr>
            <w:r>
              <w:rPr>
                <w:sz w:val="19"/>
              </w:rPr>
              <w:t>Main Business Focus</w:t>
            </w:r>
          </w:p>
        </w:tc>
        <w:tc>
          <w:tcPr>
            <w:tcW w:w="4680" w:type="dxa"/>
          </w:tcPr>
          <w:p w14:paraId="29A4D67B">
            <w:pPr>
              <w:spacing w:after="40" w:line="240" w:lineRule="auto"/>
            </w:pPr>
            <w:r>
              <w:rPr>
                <w:sz w:val="19"/>
              </w:rPr>
              <w:t>Sales, profit, discount, store, customer, category, and channel analysis</w:t>
            </w:r>
          </w:p>
        </w:tc>
      </w:tr>
      <w:tr w14:paraId="0E22CC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5BA87239">
            <w:pPr>
              <w:spacing w:after="40" w:line="240" w:lineRule="auto"/>
            </w:pPr>
            <w:r>
              <w:rPr>
                <w:sz w:val="19"/>
              </w:rPr>
              <w:t>Important Target Columns</w:t>
            </w:r>
          </w:p>
        </w:tc>
        <w:tc>
          <w:tcPr>
            <w:tcW w:w="4680" w:type="dxa"/>
          </w:tcPr>
          <w:p w14:paraId="4F2CD049">
            <w:pPr>
              <w:spacing w:after="40" w:line="240" w:lineRule="auto"/>
            </w:pPr>
            <w:r>
              <w:rPr>
                <w:sz w:val="19"/>
              </w:rPr>
              <w:t>total_sales, profit, quantity, profit_margin, discount</w:t>
            </w:r>
          </w:p>
        </w:tc>
      </w:tr>
      <w:tr w14:paraId="6DF368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46FBB943">
            <w:pPr>
              <w:spacing w:after="40" w:line="240" w:lineRule="auto"/>
            </w:pPr>
            <w:r>
              <w:rPr>
                <w:sz w:val="19"/>
              </w:rPr>
              <w:t>Time Columns</w:t>
            </w:r>
          </w:p>
        </w:tc>
        <w:tc>
          <w:tcPr>
            <w:tcW w:w="4680" w:type="dxa"/>
          </w:tcPr>
          <w:p w14:paraId="52397793">
            <w:pPr>
              <w:spacing w:after="40" w:line="240" w:lineRule="auto"/>
            </w:pPr>
            <w:r>
              <w:rPr>
                <w:sz w:val="19"/>
              </w:rPr>
              <w:t>weekday, month, year, hour</w:t>
            </w:r>
          </w:p>
        </w:tc>
      </w:tr>
    </w:tbl>
    <w:p w14:paraId="0DCF4A98">
      <w:pPr>
        <w:spacing w:after="40"/>
      </w:pPr>
    </w:p>
    <w:p w14:paraId="51968234">
      <w:pPr>
        <w:pStyle w:val="3"/>
      </w:pPr>
      <w:bookmarkStart w:id="89" w:name="_Toc25168"/>
      <w:r>
        <w:t>6.3 Dataset Loading Process</w:t>
      </w:r>
      <w:bookmarkEnd w:id="89"/>
    </w:p>
    <w:p w14:paraId="2BCFA952">
      <w:r>
        <w:t>Uploads arrive through the frontend: the user selects a CSV or Excel file and the browser sends it to the FastAPI backend for validation, parsing, profiling, and analysis. The upload interaction lives in frontend/app/page.tsx, and the endpoint in dataverse_backend/app/api/session_routes.py.</w:t>
      </w:r>
    </w:p>
    <w:p w14:paraId="4104B557">
      <w:r>
        <w:t>On receipt, the backend confirms the file type, checks the size limit, and forwards the bytes to the parser. The logic in dataverse_backend/app/api/upload_parsing.py reads CSV and Excel through Pandas. The loaded frame is then semantically mapped, screened by the retail-domain guard, and handed to the analysis pipeline for profiling and analysis.</w:t>
      </w:r>
    </w:p>
    <w:p w14:paraId="63ADD60C">
      <w:pPr>
        <w:jc w:val="center"/>
      </w:pPr>
      <w:r>
        <w:drawing>
          <wp:inline distT="0" distB="0" distL="114300" distR="114300">
            <wp:extent cx="4937760" cy="3493770"/>
            <wp:effectExtent l="0" t="0" r="0" b="1143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pic:cNvPicPr>
                  </pic:nvPicPr>
                  <pic:blipFill>
                    <a:blip r:embed="rId34"/>
                    <a:stretch>
                      <a:fillRect/>
                    </a:stretch>
                  </pic:blipFill>
                  <pic:spPr>
                    <a:xfrm>
                      <a:off x="0" y="0"/>
                      <a:ext cx="4937760" cy="3493854"/>
                    </a:xfrm>
                    <a:prstGeom prst="rect">
                      <a:avLst/>
                    </a:prstGeom>
                  </pic:spPr>
                </pic:pic>
              </a:graphicData>
            </a:graphic>
          </wp:inline>
        </w:drawing>
      </w:r>
    </w:p>
    <w:p w14:paraId="14A811BC">
      <w:pPr>
        <w:jc w:val="center"/>
      </w:pPr>
      <w:r>
        <w:rPr>
          <w:b/>
          <w:color w:val="444444"/>
          <w:sz w:val="19"/>
        </w:rPr>
        <w:t>Figure 6.1: Dataset Upload Workflow</w:t>
      </w:r>
    </w:p>
    <w:p w14:paraId="467C0A8E">
      <w:pPr>
        <w:pStyle w:val="3"/>
      </w:pPr>
      <w:bookmarkStart w:id="90" w:name="_Toc31784"/>
      <w:r>
        <w:t>6.4 Dataset Description</w:t>
      </w:r>
      <w:bookmarkEnd w:id="90"/>
    </w:p>
    <w:p w14:paraId="658763FB">
      <w:r>
        <w:t>The retail file carries 21 fields. Many are numeric on the surface, yet several encode categories: region, city, category, customer type, payment method, and the online order flag.</w:t>
      </w:r>
    </w:p>
    <w:p w14:paraId="6A2ACE95">
      <w:r>
        <w:rPr>
          <w:b/>
        </w:rPr>
        <w:t>Table 6.2: Dataset Columns and Analytical Role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20"/>
        <w:gridCol w:w="3120"/>
        <w:gridCol w:w="3120"/>
      </w:tblGrid>
      <w:tr w14:paraId="069094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shd w:val="clear" w:color="auto" w:fill="DEEAF6"/>
          </w:tcPr>
          <w:p w14:paraId="7CA37C56">
            <w:pPr>
              <w:spacing w:after="40" w:line="240" w:lineRule="auto"/>
            </w:pPr>
            <w:r>
              <w:rPr>
                <w:b/>
                <w:sz w:val="19"/>
              </w:rPr>
              <w:t>Column Name</w:t>
            </w:r>
          </w:p>
        </w:tc>
        <w:tc>
          <w:tcPr>
            <w:tcW w:w="3120" w:type="dxa"/>
            <w:shd w:val="clear" w:color="auto" w:fill="DEEAF6"/>
          </w:tcPr>
          <w:p w14:paraId="53E70B7E">
            <w:pPr>
              <w:spacing w:after="40" w:line="240" w:lineRule="auto"/>
            </w:pPr>
            <w:r>
              <w:rPr>
                <w:b/>
                <w:sz w:val="19"/>
              </w:rPr>
              <w:t>Data Type</w:t>
            </w:r>
          </w:p>
        </w:tc>
        <w:tc>
          <w:tcPr>
            <w:tcW w:w="3120" w:type="dxa"/>
            <w:shd w:val="clear" w:color="auto" w:fill="DEEAF6"/>
          </w:tcPr>
          <w:p w14:paraId="0B5718E0">
            <w:pPr>
              <w:spacing w:after="40" w:line="240" w:lineRule="auto"/>
            </w:pPr>
            <w:r>
              <w:rPr>
                <w:b/>
                <w:sz w:val="19"/>
              </w:rPr>
              <w:t>Analytical Role</w:t>
            </w:r>
          </w:p>
        </w:tc>
      </w:tr>
      <w:tr w14:paraId="0638B3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3F87AAD1">
            <w:pPr>
              <w:spacing w:after="40" w:line="240" w:lineRule="auto"/>
            </w:pPr>
            <w:r>
              <w:rPr>
                <w:sz w:val="19"/>
              </w:rPr>
              <w:t>store_id</w:t>
            </w:r>
          </w:p>
        </w:tc>
        <w:tc>
          <w:tcPr>
            <w:tcW w:w="3120" w:type="dxa"/>
          </w:tcPr>
          <w:p w14:paraId="75BFD03A">
            <w:pPr>
              <w:spacing w:after="40" w:line="240" w:lineRule="auto"/>
            </w:pPr>
            <w:r>
              <w:rPr>
                <w:sz w:val="19"/>
              </w:rPr>
              <w:t>Integer</w:t>
            </w:r>
          </w:p>
        </w:tc>
        <w:tc>
          <w:tcPr>
            <w:tcW w:w="3120" w:type="dxa"/>
          </w:tcPr>
          <w:p w14:paraId="3E14E879">
            <w:pPr>
              <w:spacing w:after="40" w:line="240" w:lineRule="auto"/>
            </w:pPr>
            <w:r>
              <w:rPr>
                <w:sz w:val="19"/>
              </w:rPr>
              <w:t>Store identifier</w:t>
            </w:r>
          </w:p>
        </w:tc>
      </w:tr>
      <w:tr w14:paraId="4D1C37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561D013F">
            <w:pPr>
              <w:spacing w:after="40" w:line="240" w:lineRule="auto"/>
            </w:pPr>
            <w:r>
              <w:rPr>
                <w:sz w:val="19"/>
              </w:rPr>
              <w:t>region</w:t>
            </w:r>
          </w:p>
        </w:tc>
        <w:tc>
          <w:tcPr>
            <w:tcW w:w="3120" w:type="dxa"/>
          </w:tcPr>
          <w:p w14:paraId="716AAF2C">
            <w:pPr>
              <w:spacing w:after="40" w:line="240" w:lineRule="auto"/>
            </w:pPr>
            <w:r>
              <w:rPr>
                <w:sz w:val="19"/>
              </w:rPr>
              <w:t>Integer</w:t>
            </w:r>
          </w:p>
        </w:tc>
        <w:tc>
          <w:tcPr>
            <w:tcW w:w="3120" w:type="dxa"/>
          </w:tcPr>
          <w:p w14:paraId="15970FCB">
            <w:pPr>
              <w:spacing w:after="40" w:line="240" w:lineRule="auto"/>
            </w:pPr>
            <w:r>
              <w:rPr>
                <w:sz w:val="19"/>
              </w:rPr>
              <w:t>Encoded region category</w:t>
            </w:r>
          </w:p>
        </w:tc>
      </w:tr>
      <w:tr w14:paraId="4BF74D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2836A36E">
            <w:pPr>
              <w:spacing w:after="40" w:line="240" w:lineRule="auto"/>
            </w:pPr>
            <w:r>
              <w:rPr>
                <w:sz w:val="19"/>
              </w:rPr>
              <w:t>city</w:t>
            </w:r>
          </w:p>
        </w:tc>
        <w:tc>
          <w:tcPr>
            <w:tcW w:w="3120" w:type="dxa"/>
          </w:tcPr>
          <w:p w14:paraId="47DE1A0A">
            <w:pPr>
              <w:spacing w:after="40" w:line="240" w:lineRule="auto"/>
            </w:pPr>
            <w:r>
              <w:rPr>
                <w:sz w:val="19"/>
              </w:rPr>
              <w:t>Integer</w:t>
            </w:r>
          </w:p>
        </w:tc>
        <w:tc>
          <w:tcPr>
            <w:tcW w:w="3120" w:type="dxa"/>
          </w:tcPr>
          <w:p w14:paraId="16FB662E">
            <w:pPr>
              <w:spacing w:after="40" w:line="240" w:lineRule="auto"/>
            </w:pPr>
            <w:r>
              <w:rPr>
                <w:sz w:val="19"/>
              </w:rPr>
              <w:t>Encoded city category</w:t>
            </w:r>
          </w:p>
        </w:tc>
      </w:tr>
      <w:tr w14:paraId="3992F8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23DB33C1">
            <w:pPr>
              <w:spacing w:after="40" w:line="240" w:lineRule="auto"/>
            </w:pPr>
            <w:r>
              <w:rPr>
                <w:sz w:val="19"/>
              </w:rPr>
              <w:t>category</w:t>
            </w:r>
          </w:p>
        </w:tc>
        <w:tc>
          <w:tcPr>
            <w:tcW w:w="3120" w:type="dxa"/>
          </w:tcPr>
          <w:p w14:paraId="4332795D">
            <w:pPr>
              <w:spacing w:after="40" w:line="240" w:lineRule="auto"/>
            </w:pPr>
            <w:r>
              <w:rPr>
                <w:sz w:val="19"/>
              </w:rPr>
              <w:t>Integer</w:t>
            </w:r>
          </w:p>
        </w:tc>
        <w:tc>
          <w:tcPr>
            <w:tcW w:w="3120" w:type="dxa"/>
          </w:tcPr>
          <w:p w14:paraId="2734336E">
            <w:pPr>
              <w:spacing w:after="40" w:line="240" w:lineRule="auto"/>
            </w:pPr>
            <w:r>
              <w:rPr>
                <w:sz w:val="19"/>
              </w:rPr>
              <w:t>Encoded product category</w:t>
            </w:r>
          </w:p>
        </w:tc>
      </w:tr>
      <w:tr w14:paraId="3BB3B7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406F0F0B">
            <w:pPr>
              <w:spacing w:after="40" w:line="240" w:lineRule="auto"/>
            </w:pPr>
            <w:r>
              <w:rPr>
                <w:sz w:val="19"/>
              </w:rPr>
              <w:t>subcategory</w:t>
            </w:r>
          </w:p>
        </w:tc>
        <w:tc>
          <w:tcPr>
            <w:tcW w:w="3120" w:type="dxa"/>
          </w:tcPr>
          <w:p w14:paraId="44D2B750">
            <w:pPr>
              <w:spacing w:after="40" w:line="240" w:lineRule="auto"/>
            </w:pPr>
            <w:r>
              <w:rPr>
                <w:sz w:val="19"/>
              </w:rPr>
              <w:t>Integer</w:t>
            </w:r>
          </w:p>
        </w:tc>
        <w:tc>
          <w:tcPr>
            <w:tcW w:w="3120" w:type="dxa"/>
          </w:tcPr>
          <w:p w14:paraId="2276178B">
            <w:pPr>
              <w:spacing w:after="40" w:line="240" w:lineRule="auto"/>
            </w:pPr>
            <w:r>
              <w:rPr>
                <w:sz w:val="19"/>
              </w:rPr>
              <w:t>Encoded product subcategory</w:t>
            </w:r>
          </w:p>
        </w:tc>
      </w:tr>
      <w:tr w14:paraId="6ACF70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319878B3">
            <w:pPr>
              <w:spacing w:after="40" w:line="240" w:lineRule="auto"/>
            </w:pPr>
            <w:r>
              <w:rPr>
                <w:sz w:val="19"/>
              </w:rPr>
              <w:t>unit_price</w:t>
            </w:r>
          </w:p>
        </w:tc>
        <w:tc>
          <w:tcPr>
            <w:tcW w:w="3120" w:type="dxa"/>
          </w:tcPr>
          <w:p w14:paraId="572DE48A">
            <w:pPr>
              <w:spacing w:after="40" w:line="240" w:lineRule="auto"/>
            </w:pPr>
            <w:r>
              <w:rPr>
                <w:sz w:val="19"/>
              </w:rPr>
              <w:t>Float</w:t>
            </w:r>
          </w:p>
        </w:tc>
        <w:tc>
          <w:tcPr>
            <w:tcW w:w="3120" w:type="dxa"/>
          </w:tcPr>
          <w:p w14:paraId="5B7B94B6">
            <w:pPr>
              <w:spacing w:after="40" w:line="240" w:lineRule="auto"/>
            </w:pPr>
            <w:r>
              <w:rPr>
                <w:sz w:val="19"/>
              </w:rPr>
              <w:t>Product unit price</w:t>
            </w:r>
          </w:p>
        </w:tc>
      </w:tr>
      <w:tr w14:paraId="04648F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0F29764C">
            <w:pPr>
              <w:spacing w:after="40" w:line="240" w:lineRule="auto"/>
            </w:pPr>
            <w:r>
              <w:rPr>
                <w:sz w:val="19"/>
              </w:rPr>
              <w:t>quantity</w:t>
            </w:r>
          </w:p>
        </w:tc>
        <w:tc>
          <w:tcPr>
            <w:tcW w:w="3120" w:type="dxa"/>
          </w:tcPr>
          <w:p w14:paraId="2CF44AD2">
            <w:pPr>
              <w:spacing w:after="40" w:line="240" w:lineRule="auto"/>
            </w:pPr>
            <w:r>
              <w:rPr>
                <w:sz w:val="19"/>
              </w:rPr>
              <w:t>Integer</w:t>
            </w:r>
          </w:p>
        </w:tc>
        <w:tc>
          <w:tcPr>
            <w:tcW w:w="3120" w:type="dxa"/>
          </w:tcPr>
          <w:p w14:paraId="35B336AE">
            <w:pPr>
              <w:spacing w:after="40" w:line="240" w:lineRule="auto"/>
            </w:pPr>
            <w:r>
              <w:rPr>
                <w:sz w:val="19"/>
              </w:rPr>
              <w:t>Quantity sold</w:t>
            </w:r>
          </w:p>
        </w:tc>
      </w:tr>
      <w:tr w14:paraId="401F0E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44AC8334">
            <w:pPr>
              <w:spacing w:after="40" w:line="240" w:lineRule="auto"/>
            </w:pPr>
            <w:r>
              <w:rPr>
                <w:sz w:val="19"/>
              </w:rPr>
              <w:t>discount</w:t>
            </w:r>
          </w:p>
        </w:tc>
        <w:tc>
          <w:tcPr>
            <w:tcW w:w="3120" w:type="dxa"/>
          </w:tcPr>
          <w:p w14:paraId="6F41A2A9">
            <w:pPr>
              <w:spacing w:after="40" w:line="240" w:lineRule="auto"/>
            </w:pPr>
            <w:r>
              <w:rPr>
                <w:sz w:val="19"/>
              </w:rPr>
              <w:t>Float</w:t>
            </w:r>
          </w:p>
        </w:tc>
        <w:tc>
          <w:tcPr>
            <w:tcW w:w="3120" w:type="dxa"/>
          </w:tcPr>
          <w:p w14:paraId="6C37F29B">
            <w:pPr>
              <w:spacing w:after="40" w:line="240" w:lineRule="auto"/>
            </w:pPr>
            <w:r>
              <w:rPr>
                <w:sz w:val="19"/>
              </w:rPr>
              <w:t>Discount percentage</w:t>
            </w:r>
          </w:p>
        </w:tc>
      </w:tr>
      <w:tr w14:paraId="1AE460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1C51CB38">
            <w:pPr>
              <w:spacing w:after="40" w:line="240" w:lineRule="auto"/>
            </w:pPr>
            <w:r>
              <w:rPr>
                <w:sz w:val="19"/>
              </w:rPr>
              <w:t>total_sales</w:t>
            </w:r>
          </w:p>
        </w:tc>
        <w:tc>
          <w:tcPr>
            <w:tcW w:w="3120" w:type="dxa"/>
          </w:tcPr>
          <w:p w14:paraId="2B4B36DC">
            <w:pPr>
              <w:spacing w:after="40" w:line="240" w:lineRule="auto"/>
            </w:pPr>
            <w:r>
              <w:rPr>
                <w:sz w:val="19"/>
              </w:rPr>
              <w:t>Float</w:t>
            </w:r>
          </w:p>
        </w:tc>
        <w:tc>
          <w:tcPr>
            <w:tcW w:w="3120" w:type="dxa"/>
          </w:tcPr>
          <w:p w14:paraId="5E0C01FE">
            <w:pPr>
              <w:spacing w:after="40" w:line="240" w:lineRule="auto"/>
            </w:pPr>
            <w:r>
              <w:rPr>
                <w:sz w:val="19"/>
              </w:rPr>
              <w:t>Total sales value</w:t>
            </w:r>
          </w:p>
        </w:tc>
      </w:tr>
      <w:tr w14:paraId="14F787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1B76D898">
            <w:pPr>
              <w:spacing w:after="40" w:line="240" w:lineRule="auto"/>
            </w:pPr>
            <w:r>
              <w:rPr>
                <w:sz w:val="19"/>
              </w:rPr>
              <w:t>profit</w:t>
            </w:r>
          </w:p>
        </w:tc>
        <w:tc>
          <w:tcPr>
            <w:tcW w:w="3120" w:type="dxa"/>
          </w:tcPr>
          <w:p w14:paraId="5420CCAD">
            <w:pPr>
              <w:spacing w:after="40" w:line="240" w:lineRule="auto"/>
            </w:pPr>
            <w:r>
              <w:rPr>
                <w:sz w:val="19"/>
              </w:rPr>
              <w:t>Float</w:t>
            </w:r>
          </w:p>
        </w:tc>
        <w:tc>
          <w:tcPr>
            <w:tcW w:w="3120" w:type="dxa"/>
          </w:tcPr>
          <w:p w14:paraId="054A51B7">
            <w:pPr>
              <w:spacing w:after="40" w:line="240" w:lineRule="auto"/>
            </w:pPr>
            <w:r>
              <w:rPr>
                <w:sz w:val="19"/>
              </w:rPr>
              <w:t>Profit value</w:t>
            </w:r>
          </w:p>
        </w:tc>
      </w:tr>
      <w:tr w14:paraId="6108BF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15D81AEE">
            <w:pPr>
              <w:spacing w:after="40" w:line="240" w:lineRule="auto"/>
            </w:pPr>
            <w:r>
              <w:rPr>
                <w:sz w:val="19"/>
              </w:rPr>
              <w:t>customer_type</w:t>
            </w:r>
          </w:p>
        </w:tc>
        <w:tc>
          <w:tcPr>
            <w:tcW w:w="3120" w:type="dxa"/>
          </w:tcPr>
          <w:p w14:paraId="5020312B">
            <w:pPr>
              <w:spacing w:after="40" w:line="240" w:lineRule="auto"/>
            </w:pPr>
            <w:r>
              <w:rPr>
                <w:sz w:val="19"/>
              </w:rPr>
              <w:t>Integer</w:t>
            </w:r>
          </w:p>
        </w:tc>
        <w:tc>
          <w:tcPr>
            <w:tcW w:w="3120" w:type="dxa"/>
          </w:tcPr>
          <w:p w14:paraId="161CE0BD">
            <w:pPr>
              <w:spacing w:after="40" w:line="240" w:lineRule="auto"/>
            </w:pPr>
            <w:r>
              <w:rPr>
                <w:sz w:val="19"/>
              </w:rPr>
              <w:t>Encoded customer segment</w:t>
            </w:r>
          </w:p>
        </w:tc>
      </w:tr>
      <w:tr w14:paraId="11532D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48FAA842">
            <w:pPr>
              <w:spacing w:after="40" w:line="240" w:lineRule="auto"/>
            </w:pPr>
            <w:r>
              <w:rPr>
                <w:sz w:val="19"/>
              </w:rPr>
              <w:t>payment_method</w:t>
            </w:r>
          </w:p>
        </w:tc>
        <w:tc>
          <w:tcPr>
            <w:tcW w:w="3120" w:type="dxa"/>
          </w:tcPr>
          <w:p w14:paraId="4CCD5CC8">
            <w:pPr>
              <w:spacing w:after="40" w:line="240" w:lineRule="auto"/>
            </w:pPr>
            <w:r>
              <w:rPr>
                <w:sz w:val="19"/>
              </w:rPr>
              <w:t>Integer</w:t>
            </w:r>
          </w:p>
        </w:tc>
        <w:tc>
          <w:tcPr>
            <w:tcW w:w="3120" w:type="dxa"/>
          </w:tcPr>
          <w:p w14:paraId="74CF3C20">
            <w:pPr>
              <w:spacing w:after="40" w:line="240" w:lineRule="auto"/>
            </w:pPr>
            <w:r>
              <w:rPr>
                <w:sz w:val="19"/>
              </w:rPr>
              <w:t>Encoded payment method</w:t>
            </w:r>
          </w:p>
        </w:tc>
      </w:tr>
      <w:tr w14:paraId="0DAC5D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0FBD5EAE">
            <w:pPr>
              <w:spacing w:after="40" w:line="240" w:lineRule="auto"/>
            </w:pPr>
            <w:r>
              <w:rPr>
                <w:sz w:val="19"/>
              </w:rPr>
              <w:t>online_order</w:t>
            </w:r>
          </w:p>
        </w:tc>
        <w:tc>
          <w:tcPr>
            <w:tcW w:w="3120" w:type="dxa"/>
          </w:tcPr>
          <w:p w14:paraId="00837455">
            <w:pPr>
              <w:spacing w:after="40" w:line="240" w:lineRule="auto"/>
            </w:pPr>
            <w:r>
              <w:rPr>
                <w:sz w:val="19"/>
              </w:rPr>
              <w:t>Integer</w:t>
            </w:r>
          </w:p>
        </w:tc>
        <w:tc>
          <w:tcPr>
            <w:tcW w:w="3120" w:type="dxa"/>
          </w:tcPr>
          <w:p w14:paraId="57134309">
            <w:pPr>
              <w:spacing w:after="40" w:line="240" w:lineRule="auto"/>
            </w:pPr>
            <w:r>
              <w:rPr>
                <w:sz w:val="19"/>
              </w:rPr>
              <w:t>Online/offline order flag</w:t>
            </w:r>
          </w:p>
        </w:tc>
      </w:tr>
      <w:tr w14:paraId="4D56C0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15FAC128">
            <w:pPr>
              <w:spacing w:after="40" w:line="240" w:lineRule="auto"/>
            </w:pPr>
            <w:r>
              <w:rPr>
                <w:sz w:val="19"/>
              </w:rPr>
              <w:t>stockout_flag</w:t>
            </w:r>
          </w:p>
        </w:tc>
        <w:tc>
          <w:tcPr>
            <w:tcW w:w="3120" w:type="dxa"/>
          </w:tcPr>
          <w:p w14:paraId="723D09A1">
            <w:pPr>
              <w:spacing w:after="40" w:line="240" w:lineRule="auto"/>
            </w:pPr>
            <w:r>
              <w:rPr>
                <w:sz w:val="19"/>
              </w:rPr>
              <w:t>Integer</w:t>
            </w:r>
          </w:p>
        </w:tc>
        <w:tc>
          <w:tcPr>
            <w:tcW w:w="3120" w:type="dxa"/>
          </w:tcPr>
          <w:p w14:paraId="21D37CA3">
            <w:pPr>
              <w:spacing w:after="40" w:line="240" w:lineRule="auto"/>
            </w:pPr>
            <w:r>
              <w:rPr>
                <w:sz w:val="19"/>
              </w:rPr>
              <w:t>Stock availability flag</w:t>
            </w:r>
          </w:p>
        </w:tc>
      </w:tr>
      <w:tr w14:paraId="4449E0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7F274D43">
            <w:pPr>
              <w:spacing w:after="40" w:line="240" w:lineRule="auto"/>
            </w:pPr>
            <w:r>
              <w:rPr>
                <w:sz w:val="19"/>
              </w:rPr>
              <w:t>weekday</w:t>
            </w:r>
          </w:p>
        </w:tc>
        <w:tc>
          <w:tcPr>
            <w:tcW w:w="3120" w:type="dxa"/>
          </w:tcPr>
          <w:p w14:paraId="052ED8BD">
            <w:pPr>
              <w:spacing w:after="40" w:line="240" w:lineRule="auto"/>
            </w:pPr>
            <w:r>
              <w:rPr>
                <w:sz w:val="19"/>
              </w:rPr>
              <w:t>Integer</w:t>
            </w:r>
          </w:p>
        </w:tc>
        <w:tc>
          <w:tcPr>
            <w:tcW w:w="3120" w:type="dxa"/>
          </w:tcPr>
          <w:p w14:paraId="6E77A24F">
            <w:pPr>
              <w:spacing w:after="40" w:line="240" w:lineRule="auto"/>
            </w:pPr>
            <w:r>
              <w:rPr>
                <w:sz w:val="19"/>
              </w:rPr>
              <w:t>Day of week</w:t>
            </w:r>
          </w:p>
        </w:tc>
      </w:tr>
      <w:tr w14:paraId="0D847A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0AAB5E9F">
            <w:pPr>
              <w:spacing w:after="40" w:line="240" w:lineRule="auto"/>
            </w:pPr>
            <w:r>
              <w:rPr>
                <w:sz w:val="19"/>
              </w:rPr>
              <w:t>month</w:t>
            </w:r>
          </w:p>
        </w:tc>
        <w:tc>
          <w:tcPr>
            <w:tcW w:w="3120" w:type="dxa"/>
          </w:tcPr>
          <w:p w14:paraId="379B2A7F">
            <w:pPr>
              <w:spacing w:after="40" w:line="240" w:lineRule="auto"/>
            </w:pPr>
            <w:r>
              <w:rPr>
                <w:sz w:val="19"/>
              </w:rPr>
              <w:t>Integer</w:t>
            </w:r>
          </w:p>
        </w:tc>
        <w:tc>
          <w:tcPr>
            <w:tcW w:w="3120" w:type="dxa"/>
          </w:tcPr>
          <w:p w14:paraId="72798D50">
            <w:pPr>
              <w:spacing w:after="40" w:line="240" w:lineRule="auto"/>
            </w:pPr>
            <w:r>
              <w:rPr>
                <w:sz w:val="19"/>
              </w:rPr>
              <w:t>Month</w:t>
            </w:r>
          </w:p>
        </w:tc>
      </w:tr>
      <w:tr w14:paraId="46BD76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49743A46">
            <w:pPr>
              <w:spacing w:after="40" w:line="240" w:lineRule="auto"/>
            </w:pPr>
            <w:r>
              <w:rPr>
                <w:sz w:val="19"/>
              </w:rPr>
              <w:t>year</w:t>
            </w:r>
          </w:p>
        </w:tc>
        <w:tc>
          <w:tcPr>
            <w:tcW w:w="3120" w:type="dxa"/>
          </w:tcPr>
          <w:p w14:paraId="6607D53B">
            <w:pPr>
              <w:spacing w:after="40" w:line="240" w:lineRule="auto"/>
            </w:pPr>
            <w:r>
              <w:rPr>
                <w:sz w:val="19"/>
              </w:rPr>
              <w:t>Integer</w:t>
            </w:r>
          </w:p>
        </w:tc>
        <w:tc>
          <w:tcPr>
            <w:tcW w:w="3120" w:type="dxa"/>
          </w:tcPr>
          <w:p w14:paraId="4FFCCA71">
            <w:pPr>
              <w:spacing w:after="40" w:line="240" w:lineRule="auto"/>
            </w:pPr>
            <w:r>
              <w:rPr>
                <w:sz w:val="19"/>
              </w:rPr>
              <w:t>Year</w:t>
            </w:r>
          </w:p>
        </w:tc>
      </w:tr>
      <w:tr w14:paraId="02952B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4705F46A">
            <w:pPr>
              <w:spacing w:after="40" w:line="240" w:lineRule="auto"/>
            </w:pPr>
            <w:r>
              <w:rPr>
                <w:sz w:val="19"/>
              </w:rPr>
              <w:t>hour</w:t>
            </w:r>
          </w:p>
        </w:tc>
        <w:tc>
          <w:tcPr>
            <w:tcW w:w="3120" w:type="dxa"/>
          </w:tcPr>
          <w:p w14:paraId="5587A116">
            <w:pPr>
              <w:spacing w:after="40" w:line="240" w:lineRule="auto"/>
            </w:pPr>
            <w:r>
              <w:rPr>
                <w:sz w:val="19"/>
              </w:rPr>
              <w:t>Integer</w:t>
            </w:r>
          </w:p>
        </w:tc>
        <w:tc>
          <w:tcPr>
            <w:tcW w:w="3120" w:type="dxa"/>
          </w:tcPr>
          <w:p w14:paraId="7ED7F050">
            <w:pPr>
              <w:spacing w:after="40" w:line="240" w:lineRule="auto"/>
            </w:pPr>
            <w:r>
              <w:rPr>
                <w:sz w:val="19"/>
              </w:rPr>
              <w:t>Hour of transaction</w:t>
            </w:r>
          </w:p>
        </w:tc>
      </w:tr>
      <w:tr w14:paraId="1AB7A5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79D84165">
            <w:pPr>
              <w:spacing w:after="40" w:line="240" w:lineRule="auto"/>
            </w:pPr>
            <w:r>
              <w:rPr>
                <w:sz w:val="19"/>
              </w:rPr>
              <w:t>price_qty</w:t>
            </w:r>
          </w:p>
        </w:tc>
        <w:tc>
          <w:tcPr>
            <w:tcW w:w="3120" w:type="dxa"/>
          </w:tcPr>
          <w:p w14:paraId="36602B5F">
            <w:pPr>
              <w:spacing w:after="40" w:line="240" w:lineRule="auto"/>
            </w:pPr>
            <w:r>
              <w:rPr>
                <w:sz w:val="19"/>
              </w:rPr>
              <w:t>Float</w:t>
            </w:r>
          </w:p>
        </w:tc>
        <w:tc>
          <w:tcPr>
            <w:tcW w:w="3120" w:type="dxa"/>
          </w:tcPr>
          <w:p w14:paraId="082B7C25">
            <w:pPr>
              <w:spacing w:after="40" w:line="240" w:lineRule="auto"/>
            </w:pPr>
            <w:r>
              <w:rPr>
                <w:sz w:val="19"/>
              </w:rPr>
              <w:t>Price multiplied by quantity</w:t>
            </w:r>
          </w:p>
        </w:tc>
      </w:tr>
      <w:tr w14:paraId="0F4408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0133DFBE">
            <w:pPr>
              <w:spacing w:after="40" w:line="240" w:lineRule="auto"/>
            </w:pPr>
            <w:r>
              <w:rPr>
                <w:sz w:val="19"/>
              </w:rPr>
              <w:t>discount_value</w:t>
            </w:r>
          </w:p>
        </w:tc>
        <w:tc>
          <w:tcPr>
            <w:tcW w:w="3120" w:type="dxa"/>
          </w:tcPr>
          <w:p w14:paraId="23B23B85">
            <w:pPr>
              <w:spacing w:after="40" w:line="240" w:lineRule="auto"/>
            </w:pPr>
            <w:r>
              <w:rPr>
                <w:sz w:val="19"/>
              </w:rPr>
              <w:t>Float</w:t>
            </w:r>
          </w:p>
        </w:tc>
        <w:tc>
          <w:tcPr>
            <w:tcW w:w="3120" w:type="dxa"/>
          </w:tcPr>
          <w:p w14:paraId="689E14EF">
            <w:pPr>
              <w:spacing w:after="40" w:line="240" w:lineRule="auto"/>
            </w:pPr>
            <w:r>
              <w:rPr>
                <w:sz w:val="19"/>
              </w:rPr>
              <w:t>Discount amount</w:t>
            </w:r>
          </w:p>
        </w:tc>
      </w:tr>
      <w:tr w14:paraId="1FF906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564A4DDD">
            <w:pPr>
              <w:spacing w:after="40" w:line="240" w:lineRule="auto"/>
            </w:pPr>
            <w:r>
              <w:rPr>
                <w:sz w:val="19"/>
              </w:rPr>
              <w:t>profit_margin</w:t>
            </w:r>
          </w:p>
        </w:tc>
        <w:tc>
          <w:tcPr>
            <w:tcW w:w="3120" w:type="dxa"/>
          </w:tcPr>
          <w:p w14:paraId="3B38E3D5">
            <w:pPr>
              <w:spacing w:after="40" w:line="240" w:lineRule="auto"/>
            </w:pPr>
            <w:r>
              <w:rPr>
                <w:sz w:val="19"/>
              </w:rPr>
              <w:t>Float</w:t>
            </w:r>
          </w:p>
        </w:tc>
        <w:tc>
          <w:tcPr>
            <w:tcW w:w="3120" w:type="dxa"/>
          </w:tcPr>
          <w:p w14:paraId="1791D79F">
            <w:pPr>
              <w:spacing w:after="40" w:line="240" w:lineRule="auto"/>
            </w:pPr>
            <w:r>
              <w:rPr>
                <w:sz w:val="19"/>
              </w:rPr>
              <w:t>Profit margin</w:t>
            </w:r>
          </w:p>
        </w:tc>
      </w:tr>
    </w:tbl>
    <w:p w14:paraId="459240D4">
      <w:pPr>
        <w:spacing w:after="40"/>
      </w:pPr>
    </w:p>
    <w:p w14:paraId="066F913E">
      <w:pPr>
        <w:pStyle w:val="3"/>
      </w:pPr>
      <w:bookmarkStart w:id="91" w:name="_Toc28473"/>
      <w:r>
        <w:t>6.5 Data Preprocessing</w:t>
      </w:r>
      <w:bookmarkEnd w:id="91"/>
    </w:p>
    <w:p w14:paraId="0EDA114D">
      <w:r>
        <w:t>Although the file arrived already structured, DataVerse AI still runs a series of preprocessing and validation steps so the data is readable, complete, and fit for business intelligence. The sequence is: (1) file type validation; (2) file size validation; (3) CSV/Excel parsing; (4) empty dataset validation; (5) semantic mapping of columns to business meanings; (6) retail-domain validation; (7) data type inference; (8) missing value detection; (9) duplicate row detection; (10) outlier detection with the Interquartile Range method; and (11) execution of the analysis pipeline.</w:t>
      </w:r>
    </w:p>
    <w:p w14:paraId="589E8BEE">
      <w:pPr>
        <w:jc w:val="center"/>
      </w:pPr>
      <w:r>
        <w:drawing>
          <wp:inline distT="0" distB="0" distL="114300" distR="114300">
            <wp:extent cx="4937760" cy="3493770"/>
            <wp:effectExtent l="0" t="0" r="0" b="1143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pic:cNvPicPr>
                  </pic:nvPicPr>
                  <pic:blipFill>
                    <a:blip r:embed="rId35"/>
                    <a:stretch>
                      <a:fillRect/>
                    </a:stretch>
                  </pic:blipFill>
                  <pic:spPr>
                    <a:xfrm>
                      <a:off x="0" y="0"/>
                      <a:ext cx="4937760" cy="3493854"/>
                    </a:xfrm>
                    <a:prstGeom prst="rect">
                      <a:avLst/>
                    </a:prstGeom>
                  </pic:spPr>
                </pic:pic>
              </a:graphicData>
            </a:graphic>
          </wp:inline>
        </w:drawing>
      </w:r>
    </w:p>
    <w:p w14:paraId="7E35CB6D">
      <w:pPr>
        <w:jc w:val="center"/>
      </w:pPr>
      <w:r>
        <w:rPr>
          <w:b/>
          <w:color w:val="444444"/>
          <w:sz w:val="19"/>
        </w:rPr>
        <w:t>Figure 6.2: Data Preprocessing Pipeline</w:t>
      </w:r>
    </w:p>
    <w:p w14:paraId="6678319D">
      <w:pPr>
        <w:pStyle w:val="3"/>
      </w:pPr>
      <w:bookmarkStart w:id="92" w:name="_Toc18088"/>
      <w:r>
        <w:t>6.6 Data Quality Analysis</w:t>
      </w:r>
      <w:bookmarkEnd w:id="92"/>
    </w:p>
    <w:p w14:paraId="6D6F3937">
      <w:r>
        <w:t>Quality analysis verified the dataset's completeness and reliability. No missing values and no duplicate rows were found, so neither imputation nor deduplication was necessary.</w:t>
      </w:r>
    </w:p>
    <w:p w14:paraId="3BAB8D0E">
      <w:r>
        <w:rPr>
          <w:b/>
        </w:rPr>
        <w:t>Table 6.3: Data Quality Summary</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80"/>
        <w:gridCol w:w="4680"/>
      </w:tblGrid>
      <w:tr w14:paraId="7D53B7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shd w:val="clear" w:color="auto" w:fill="DEEAF6"/>
          </w:tcPr>
          <w:p w14:paraId="1E9E4242">
            <w:pPr>
              <w:spacing w:after="40" w:line="240" w:lineRule="auto"/>
            </w:pPr>
            <w:r>
              <w:rPr>
                <w:b/>
                <w:sz w:val="19"/>
              </w:rPr>
              <w:t>Quality Metric</w:t>
            </w:r>
          </w:p>
        </w:tc>
        <w:tc>
          <w:tcPr>
            <w:tcW w:w="4680" w:type="dxa"/>
            <w:shd w:val="clear" w:color="auto" w:fill="DEEAF6"/>
          </w:tcPr>
          <w:p w14:paraId="0EA0A010">
            <w:pPr>
              <w:spacing w:after="40" w:line="240" w:lineRule="auto"/>
            </w:pPr>
            <w:r>
              <w:rPr>
                <w:b/>
                <w:sz w:val="19"/>
              </w:rPr>
              <w:t>Result</w:t>
            </w:r>
          </w:p>
        </w:tc>
      </w:tr>
      <w:tr w14:paraId="214095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2DEF62C0">
            <w:pPr>
              <w:spacing w:after="40" w:line="240" w:lineRule="auto"/>
            </w:pPr>
            <w:r>
              <w:rPr>
                <w:sz w:val="19"/>
              </w:rPr>
              <w:t>Total Rows</w:t>
            </w:r>
          </w:p>
        </w:tc>
        <w:tc>
          <w:tcPr>
            <w:tcW w:w="4680" w:type="dxa"/>
          </w:tcPr>
          <w:p w14:paraId="6D23E2DC">
            <w:pPr>
              <w:spacing w:after="40" w:line="240" w:lineRule="auto"/>
            </w:pPr>
            <w:r>
              <w:rPr>
                <w:sz w:val="19"/>
              </w:rPr>
              <w:t>35,000</w:t>
            </w:r>
          </w:p>
        </w:tc>
      </w:tr>
      <w:tr w14:paraId="5F8E90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2D5DDAC1">
            <w:pPr>
              <w:spacing w:after="40" w:line="240" w:lineRule="auto"/>
            </w:pPr>
            <w:r>
              <w:rPr>
                <w:sz w:val="19"/>
              </w:rPr>
              <w:t>Total Columns</w:t>
            </w:r>
          </w:p>
        </w:tc>
        <w:tc>
          <w:tcPr>
            <w:tcW w:w="4680" w:type="dxa"/>
          </w:tcPr>
          <w:p w14:paraId="52A6F40D">
            <w:pPr>
              <w:spacing w:after="40" w:line="240" w:lineRule="auto"/>
            </w:pPr>
            <w:r>
              <w:rPr>
                <w:sz w:val="19"/>
              </w:rPr>
              <w:t>21</w:t>
            </w:r>
          </w:p>
        </w:tc>
      </w:tr>
      <w:tr w14:paraId="538FDA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09B9DFE2">
            <w:pPr>
              <w:spacing w:after="40" w:line="240" w:lineRule="auto"/>
            </w:pPr>
            <w:r>
              <w:rPr>
                <w:sz w:val="19"/>
              </w:rPr>
              <w:t>Missing Values</w:t>
            </w:r>
          </w:p>
        </w:tc>
        <w:tc>
          <w:tcPr>
            <w:tcW w:w="4680" w:type="dxa"/>
          </w:tcPr>
          <w:p w14:paraId="67718A85">
            <w:pPr>
              <w:spacing w:after="40" w:line="240" w:lineRule="auto"/>
            </w:pPr>
            <w:r>
              <w:rPr>
                <w:sz w:val="19"/>
              </w:rPr>
              <w:t>0</w:t>
            </w:r>
          </w:p>
        </w:tc>
      </w:tr>
      <w:tr w14:paraId="5514B7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6255D3FC">
            <w:pPr>
              <w:spacing w:after="40" w:line="240" w:lineRule="auto"/>
            </w:pPr>
            <w:r>
              <w:rPr>
                <w:sz w:val="19"/>
              </w:rPr>
              <w:t>Missing Percentage</w:t>
            </w:r>
          </w:p>
        </w:tc>
        <w:tc>
          <w:tcPr>
            <w:tcW w:w="4680" w:type="dxa"/>
          </w:tcPr>
          <w:p w14:paraId="49876F23">
            <w:pPr>
              <w:spacing w:after="40" w:line="240" w:lineRule="auto"/>
            </w:pPr>
            <w:r>
              <w:rPr>
                <w:sz w:val="19"/>
              </w:rPr>
              <w:t>0.00%</w:t>
            </w:r>
          </w:p>
        </w:tc>
      </w:tr>
      <w:tr w14:paraId="794CAC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19EF433F">
            <w:pPr>
              <w:spacing w:after="40" w:line="240" w:lineRule="auto"/>
            </w:pPr>
            <w:r>
              <w:rPr>
                <w:sz w:val="19"/>
              </w:rPr>
              <w:t>Duplicate Rows</w:t>
            </w:r>
          </w:p>
        </w:tc>
        <w:tc>
          <w:tcPr>
            <w:tcW w:w="4680" w:type="dxa"/>
          </w:tcPr>
          <w:p w14:paraId="78D8D96C">
            <w:pPr>
              <w:spacing w:after="40" w:line="240" w:lineRule="auto"/>
            </w:pPr>
            <w:r>
              <w:rPr>
                <w:sz w:val="19"/>
              </w:rPr>
              <w:t>0</w:t>
            </w:r>
          </w:p>
        </w:tc>
      </w:tr>
      <w:tr w14:paraId="0198D4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7AE95282">
            <w:pPr>
              <w:spacing w:after="40" w:line="240" w:lineRule="auto"/>
            </w:pPr>
            <w:r>
              <w:rPr>
                <w:sz w:val="19"/>
              </w:rPr>
              <w:t>Constant Columns</w:t>
            </w:r>
          </w:p>
        </w:tc>
        <w:tc>
          <w:tcPr>
            <w:tcW w:w="4680" w:type="dxa"/>
          </w:tcPr>
          <w:p w14:paraId="2448A204">
            <w:pPr>
              <w:spacing w:after="40" w:line="240" w:lineRule="auto"/>
            </w:pPr>
            <w:r>
              <w:rPr>
                <w:sz w:val="19"/>
              </w:rPr>
              <w:t>None detected</w:t>
            </w:r>
          </w:p>
        </w:tc>
      </w:tr>
      <w:tr w14:paraId="4044FA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7B036832">
            <w:pPr>
              <w:spacing w:after="40" w:line="240" w:lineRule="auto"/>
            </w:pPr>
            <w:r>
              <w:rPr>
                <w:sz w:val="19"/>
              </w:rPr>
              <w:t>Data Quality Score</w:t>
            </w:r>
          </w:p>
        </w:tc>
        <w:tc>
          <w:tcPr>
            <w:tcW w:w="4680" w:type="dxa"/>
          </w:tcPr>
          <w:p w14:paraId="0AF085E3">
            <w:pPr>
              <w:spacing w:after="40" w:line="240" w:lineRule="auto"/>
            </w:pPr>
            <w:r>
              <w:rPr>
                <w:sz w:val="19"/>
              </w:rPr>
              <w:t>1.0</w:t>
            </w:r>
          </w:p>
        </w:tc>
      </w:tr>
      <w:tr w14:paraId="7A221A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515103F8">
            <w:pPr>
              <w:spacing w:after="40" w:line="240" w:lineRule="auto"/>
            </w:pPr>
            <w:r>
              <w:rPr>
                <w:sz w:val="19"/>
              </w:rPr>
              <w:t>Dataset Status</w:t>
            </w:r>
          </w:p>
        </w:tc>
        <w:tc>
          <w:tcPr>
            <w:tcW w:w="4680" w:type="dxa"/>
          </w:tcPr>
          <w:p w14:paraId="5540EEE9">
            <w:pPr>
              <w:spacing w:after="40" w:line="240" w:lineRule="auto"/>
            </w:pPr>
            <w:r>
              <w:rPr>
                <w:sz w:val="19"/>
              </w:rPr>
              <w:t>Suitable for analysis</w:t>
            </w:r>
          </w:p>
        </w:tc>
      </w:tr>
    </w:tbl>
    <w:p w14:paraId="3C0119E8">
      <w:pPr>
        <w:spacing w:after="40"/>
      </w:pPr>
    </w:p>
    <w:p w14:paraId="3FE6D1BC">
      <w:r>
        <w:t>With nothing missing and nothing duplicated, the file was ready for exploration as-is. One caveat: several categorical fields are stored as numeric codes, so the system can point to category 1 or region 2 but cannot print human-readable names unless mapping tables are supplied.</w:t>
      </w:r>
    </w:p>
    <w:p w14:paraId="2C582C85">
      <w:pPr>
        <w:pStyle w:val="3"/>
      </w:pPr>
      <w:bookmarkStart w:id="93" w:name="_Toc5923"/>
      <w:r>
        <w:t>6.7 Exploratory Data Analysis</w:t>
      </w:r>
      <w:bookmarkEnd w:id="93"/>
    </w:p>
    <w:p w14:paraId="53222F0A">
      <w:r>
        <w:t>Exploration examined sales, profit, quantity, customers, payments, channels, discounts, and store-level behavior. Table 6.4 summarizes the headline business results.</w:t>
      </w:r>
    </w:p>
    <w:p w14:paraId="3B87BF1C">
      <w:r>
        <w:rPr>
          <w:b/>
        </w:rPr>
        <w:t>Table 6.4: Main Business KPIs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80"/>
        <w:gridCol w:w="4680"/>
      </w:tblGrid>
      <w:tr w14:paraId="2D17A3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shd w:val="clear" w:color="auto" w:fill="DEEAF6"/>
          </w:tcPr>
          <w:p w14:paraId="1F232F67">
            <w:pPr>
              <w:spacing w:after="40" w:line="240" w:lineRule="auto"/>
            </w:pPr>
            <w:r>
              <w:rPr>
                <w:b/>
                <w:sz w:val="19"/>
              </w:rPr>
              <w:t>KPI</w:t>
            </w:r>
          </w:p>
        </w:tc>
        <w:tc>
          <w:tcPr>
            <w:tcW w:w="4680" w:type="dxa"/>
            <w:shd w:val="clear" w:color="auto" w:fill="DEEAF6"/>
          </w:tcPr>
          <w:p w14:paraId="1C052F78">
            <w:pPr>
              <w:spacing w:after="40" w:line="240" w:lineRule="auto"/>
            </w:pPr>
            <w:r>
              <w:rPr>
                <w:b/>
                <w:sz w:val="19"/>
              </w:rPr>
              <w:t>Value</w:t>
            </w:r>
          </w:p>
        </w:tc>
      </w:tr>
      <w:tr w14:paraId="0EDC4A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48C1CA51">
            <w:pPr>
              <w:spacing w:after="40" w:line="240" w:lineRule="auto"/>
            </w:pPr>
            <w:r>
              <w:rPr>
                <w:sz w:val="19"/>
              </w:rPr>
              <w:t>Total Sales</w:t>
            </w:r>
          </w:p>
        </w:tc>
        <w:tc>
          <w:tcPr>
            <w:tcW w:w="4680" w:type="dxa"/>
          </w:tcPr>
          <w:p w14:paraId="15DC5564">
            <w:pPr>
              <w:spacing w:after="40" w:line="240" w:lineRule="auto"/>
            </w:pPr>
            <w:r>
              <w:rPr>
                <w:sz w:val="19"/>
              </w:rPr>
              <w:t>$2,248,662.62</w:t>
            </w:r>
          </w:p>
        </w:tc>
      </w:tr>
      <w:tr w14:paraId="4BAEAB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02C2D7F0">
            <w:pPr>
              <w:spacing w:after="40" w:line="240" w:lineRule="auto"/>
            </w:pPr>
            <w:r>
              <w:rPr>
                <w:sz w:val="19"/>
              </w:rPr>
              <w:t>Total Profit</w:t>
            </w:r>
          </w:p>
        </w:tc>
        <w:tc>
          <w:tcPr>
            <w:tcW w:w="4680" w:type="dxa"/>
          </w:tcPr>
          <w:p w14:paraId="29858A8C">
            <w:pPr>
              <w:spacing w:after="40" w:line="240" w:lineRule="auto"/>
            </w:pPr>
            <w:r>
              <w:rPr>
                <w:sz w:val="19"/>
              </w:rPr>
              <w:t>$336,938.93</w:t>
            </w:r>
          </w:p>
        </w:tc>
      </w:tr>
      <w:tr w14:paraId="728DC0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347EC97E">
            <w:pPr>
              <w:spacing w:after="40" w:line="240" w:lineRule="auto"/>
            </w:pPr>
            <w:r>
              <w:rPr>
                <w:sz w:val="19"/>
              </w:rPr>
              <w:t>Total Quantity Sold</w:t>
            </w:r>
          </w:p>
        </w:tc>
        <w:tc>
          <w:tcPr>
            <w:tcW w:w="4680" w:type="dxa"/>
          </w:tcPr>
          <w:p w14:paraId="7507E60D">
            <w:pPr>
              <w:spacing w:after="40" w:line="240" w:lineRule="auto"/>
            </w:pPr>
            <w:r>
              <w:rPr>
                <w:sz w:val="19"/>
              </w:rPr>
              <w:t>69,546</w:t>
            </w:r>
          </w:p>
        </w:tc>
      </w:tr>
      <w:tr w14:paraId="344332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031758FF">
            <w:pPr>
              <w:spacing w:after="40" w:line="240" w:lineRule="auto"/>
            </w:pPr>
            <w:r>
              <w:rPr>
                <w:sz w:val="19"/>
              </w:rPr>
              <w:t>Average Sales per Row</w:t>
            </w:r>
          </w:p>
        </w:tc>
        <w:tc>
          <w:tcPr>
            <w:tcW w:w="4680" w:type="dxa"/>
          </w:tcPr>
          <w:p w14:paraId="5D98862B">
            <w:pPr>
              <w:spacing w:after="40" w:line="240" w:lineRule="auto"/>
            </w:pPr>
            <w:r>
              <w:rPr>
                <w:sz w:val="19"/>
              </w:rPr>
              <w:t>$64.25</w:t>
            </w:r>
          </w:p>
        </w:tc>
      </w:tr>
      <w:tr w14:paraId="5ACCC1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54376FB7">
            <w:pPr>
              <w:spacing w:after="40" w:line="240" w:lineRule="auto"/>
            </w:pPr>
            <w:r>
              <w:rPr>
                <w:sz w:val="19"/>
              </w:rPr>
              <w:t>Overall Profit Margin</w:t>
            </w:r>
          </w:p>
        </w:tc>
        <w:tc>
          <w:tcPr>
            <w:tcW w:w="4680" w:type="dxa"/>
          </w:tcPr>
          <w:p w14:paraId="707297DB">
            <w:pPr>
              <w:spacing w:after="40" w:line="240" w:lineRule="auto"/>
            </w:pPr>
            <w:r>
              <w:rPr>
                <w:sz w:val="19"/>
              </w:rPr>
              <w:t>14.98%</w:t>
            </w:r>
          </w:p>
        </w:tc>
      </w:tr>
      <w:tr w14:paraId="52C00F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17CFF58F">
            <w:pPr>
              <w:spacing w:after="40" w:line="240" w:lineRule="auto"/>
            </w:pPr>
            <w:r>
              <w:rPr>
                <w:sz w:val="19"/>
              </w:rPr>
              <w:t>Best Region by Sales</w:t>
            </w:r>
          </w:p>
        </w:tc>
        <w:tc>
          <w:tcPr>
            <w:tcW w:w="4680" w:type="dxa"/>
          </w:tcPr>
          <w:p w14:paraId="2F452376">
            <w:pPr>
              <w:spacing w:after="40" w:line="240" w:lineRule="auto"/>
            </w:pPr>
            <w:r>
              <w:rPr>
                <w:sz w:val="19"/>
              </w:rPr>
              <w:t>Region 2</w:t>
            </w:r>
          </w:p>
        </w:tc>
      </w:tr>
      <w:tr w14:paraId="251B55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3C89AD57">
            <w:pPr>
              <w:spacing w:after="40" w:line="240" w:lineRule="auto"/>
            </w:pPr>
            <w:r>
              <w:rPr>
                <w:sz w:val="19"/>
              </w:rPr>
              <w:t>Best Category by Sales</w:t>
            </w:r>
          </w:p>
        </w:tc>
        <w:tc>
          <w:tcPr>
            <w:tcW w:w="4680" w:type="dxa"/>
          </w:tcPr>
          <w:p w14:paraId="7E8750EF">
            <w:pPr>
              <w:spacing w:after="40" w:line="240" w:lineRule="auto"/>
            </w:pPr>
            <w:r>
              <w:rPr>
                <w:sz w:val="19"/>
              </w:rPr>
              <w:t>Category 1</w:t>
            </w:r>
          </w:p>
        </w:tc>
      </w:tr>
      <w:tr w14:paraId="05BE6E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4B47B485">
            <w:pPr>
              <w:spacing w:after="40" w:line="240" w:lineRule="auto"/>
            </w:pPr>
            <w:r>
              <w:rPr>
                <w:sz w:val="19"/>
              </w:rPr>
              <w:t>Best Category by Profit</w:t>
            </w:r>
          </w:p>
        </w:tc>
        <w:tc>
          <w:tcPr>
            <w:tcW w:w="4680" w:type="dxa"/>
          </w:tcPr>
          <w:p w14:paraId="4CA4F6B1">
            <w:pPr>
              <w:spacing w:after="40" w:line="240" w:lineRule="auto"/>
            </w:pPr>
            <w:r>
              <w:rPr>
                <w:sz w:val="19"/>
              </w:rPr>
              <w:t>Category 1</w:t>
            </w:r>
          </w:p>
        </w:tc>
      </w:tr>
      <w:tr w14:paraId="6DEEC6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2D857C89">
            <w:pPr>
              <w:spacing w:after="40" w:line="240" w:lineRule="auto"/>
            </w:pPr>
            <w:r>
              <w:rPr>
                <w:sz w:val="19"/>
              </w:rPr>
              <w:t>Best Store by Sales</w:t>
            </w:r>
          </w:p>
        </w:tc>
        <w:tc>
          <w:tcPr>
            <w:tcW w:w="4680" w:type="dxa"/>
          </w:tcPr>
          <w:p w14:paraId="596334E1">
            <w:pPr>
              <w:spacing w:after="40" w:line="240" w:lineRule="auto"/>
            </w:pPr>
            <w:r>
              <w:rPr>
                <w:sz w:val="19"/>
              </w:rPr>
              <w:t>Store 27</w:t>
            </w:r>
          </w:p>
        </w:tc>
      </w:tr>
    </w:tbl>
    <w:p w14:paraId="58FC0F57">
      <w:pPr>
        <w:spacing w:after="40"/>
      </w:pPr>
    </w:p>
    <w:p w14:paraId="00F3B780">
      <w:pPr>
        <w:pStyle w:val="4"/>
      </w:pPr>
      <w:bookmarkStart w:id="94" w:name="_Toc10056"/>
      <w:r>
        <w:t>6.7.1 Sales by Region</w:t>
      </w:r>
      <w:bookmarkEnd w:id="94"/>
    </w:p>
    <w:p w14:paraId="259FA7B6">
      <w:r>
        <w:t>At region level, region 2 dominates with $1,279,763.60 in sales and $191,713.72 in profit over 19,905 orders, marking it the strongest market segment in the file.</w:t>
      </w:r>
    </w:p>
    <w:p w14:paraId="76183D5C">
      <w:r>
        <w:rPr>
          <w:b/>
        </w:rPr>
        <w:t>Table 6.5: Sales by Region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72"/>
        <w:gridCol w:w="1872"/>
        <w:gridCol w:w="1872"/>
        <w:gridCol w:w="1872"/>
        <w:gridCol w:w="1872"/>
      </w:tblGrid>
      <w:tr w14:paraId="7BBEE9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shd w:val="clear" w:color="auto" w:fill="DEEAF6"/>
          </w:tcPr>
          <w:p w14:paraId="38056634">
            <w:pPr>
              <w:spacing w:after="40" w:line="240" w:lineRule="auto"/>
            </w:pPr>
            <w:r>
              <w:rPr>
                <w:b/>
                <w:sz w:val="19"/>
              </w:rPr>
              <w:t>Region</w:t>
            </w:r>
          </w:p>
        </w:tc>
        <w:tc>
          <w:tcPr>
            <w:tcW w:w="1872" w:type="dxa"/>
            <w:shd w:val="clear" w:color="auto" w:fill="DEEAF6"/>
          </w:tcPr>
          <w:p w14:paraId="5AEF74D6">
            <w:pPr>
              <w:spacing w:after="40" w:line="240" w:lineRule="auto"/>
            </w:pPr>
            <w:r>
              <w:rPr>
                <w:b/>
                <w:sz w:val="19"/>
              </w:rPr>
              <w:t>Total Sales</w:t>
            </w:r>
          </w:p>
        </w:tc>
        <w:tc>
          <w:tcPr>
            <w:tcW w:w="1872" w:type="dxa"/>
            <w:shd w:val="clear" w:color="auto" w:fill="DEEAF6"/>
          </w:tcPr>
          <w:p w14:paraId="4BA0044D">
            <w:pPr>
              <w:spacing w:after="40" w:line="240" w:lineRule="auto"/>
            </w:pPr>
            <w:r>
              <w:rPr>
                <w:b/>
                <w:sz w:val="19"/>
              </w:rPr>
              <w:t>Total Profit</w:t>
            </w:r>
          </w:p>
        </w:tc>
        <w:tc>
          <w:tcPr>
            <w:tcW w:w="1872" w:type="dxa"/>
            <w:shd w:val="clear" w:color="auto" w:fill="DEEAF6"/>
          </w:tcPr>
          <w:p w14:paraId="303527AF">
            <w:pPr>
              <w:spacing w:after="40" w:line="240" w:lineRule="auto"/>
            </w:pPr>
            <w:r>
              <w:rPr>
                <w:b/>
                <w:sz w:val="19"/>
              </w:rPr>
              <w:t>Orders</w:t>
            </w:r>
          </w:p>
        </w:tc>
        <w:tc>
          <w:tcPr>
            <w:tcW w:w="1872" w:type="dxa"/>
            <w:shd w:val="clear" w:color="auto" w:fill="DEEAF6"/>
          </w:tcPr>
          <w:p w14:paraId="59F37A5F">
            <w:pPr>
              <w:spacing w:after="40" w:line="240" w:lineRule="auto"/>
            </w:pPr>
            <w:r>
              <w:rPr>
                <w:b/>
                <w:sz w:val="19"/>
              </w:rPr>
              <w:t>Profit Margin</w:t>
            </w:r>
          </w:p>
        </w:tc>
      </w:tr>
      <w:tr w14:paraId="44E9AC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Pr>
          <w:p w14:paraId="17A81CDF">
            <w:pPr>
              <w:spacing w:after="40" w:line="240" w:lineRule="auto"/>
            </w:pPr>
            <w:r>
              <w:rPr>
                <w:sz w:val="19"/>
              </w:rPr>
              <w:t>2</w:t>
            </w:r>
          </w:p>
        </w:tc>
        <w:tc>
          <w:tcPr>
            <w:tcW w:w="1872" w:type="dxa"/>
          </w:tcPr>
          <w:p w14:paraId="3B635D95">
            <w:pPr>
              <w:spacing w:after="40" w:line="240" w:lineRule="auto"/>
            </w:pPr>
            <w:r>
              <w:rPr>
                <w:sz w:val="19"/>
              </w:rPr>
              <w:t>$1,279,763.60</w:t>
            </w:r>
          </w:p>
        </w:tc>
        <w:tc>
          <w:tcPr>
            <w:tcW w:w="1872" w:type="dxa"/>
          </w:tcPr>
          <w:p w14:paraId="31B454C0">
            <w:pPr>
              <w:spacing w:after="40" w:line="240" w:lineRule="auto"/>
            </w:pPr>
            <w:r>
              <w:rPr>
                <w:sz w:val="19"/>
              </w:rPr>
              <w:t>$191,713.72</w:t>
            </w:r>
          </w:p>
        </w:tc>
        <w:tc>
          <w:tcPr>
            <w:tcW w:w="1872" w:type="dxa"/>
          </w:tcPr>
          <w:p w14:paraId="10BB09CF">
            <w:pPr>
              <w:spacing w:after="40" w:line="240" w:lineRule="auto"/>
            </w:pPr>
            <w:r>
              <w:rPr>
                <w:sz w:val="19"/>
              </w:rPr>
              <w:t>19,905</w:t>
            </w:r>
          </w:p>
        </w:tc>
        <w:tc>
          <w:tcPr>
            <w:tcW w:w="1872" w:type="dxa"/>
          </w:tcPr>
          <w:p w14:paraId="2D55316E">
            <w:pPr>
              <w:spacing w:after="40" w:line="240" w:lineRule="auto"/>
            </w:pPr>
            <w:r>
              <w:rPr>
                <w:sz w:val="19"/>
              </w:rPr>
              <w:t>14.98%</w:t>
            </w:r>
          </w:p>
        </w:tc>
      </w:tr>
      <w:tr w14:paraId="4E7F51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Pr>
          <w:p w14:paraId="32CDB814">
            <w:pPr>
              <w:spacing w:after="40" w:line="240" w:lineRule="auto"/>
            </w:pPr>
            <w:r>
              <w:rPr>
                <w:sz w:val="19"/>
              </w:rPr>
              <w:t>0</w:t>
            </w:r>
          </w:p>
        </w:tc>
        <w:tc>
          <w:tcPr>
            <w:tcW w:w="1872" w:type="dxa"/>
          </w:tcPr>
          <w:p w14:paraId="5928A79F">
            <w:pPr>
              <w:spacing w:after="40" w:line="240" w:lineRule="auto"/>
            </w:pPr>
            <w:r>
              <w:rPr>
                <w:sz w:val="19"/>
              </w:rPr>
              <w:t>$328,285.13</w:t>
            </w:r>
          </w:p>
        </w:tc>
        <w:tc>
          <w:tcPr>
            <w:tcW w:w="1872" w:type="dxa"/>
          </w:tcPr>
          <w:p w14:paraId="40CC83AF">
            <w:pPr>
              <w:spacing w:after="40" w:line="240" w:lineRule="auto"/>
            </w:pPr>
            <w:r>
              <w:rPr>
                <w:sz w:val="19"/>
              </w:rPr>
              <w:t>$49,646.34</w:t>
            </w:r>
          </w:p>
        </w:tc>
        <w:tc>
          <w:tcPr>
            <w:tcW w:w="1872" w:type="dxa"/>
          </w:tcPr>
          <w:p w14:paraId="60A4FA21">
            <w:pPr>
              <w:spacing w:after="40" w:line="240" w:lineRule="auto"/>
            </w:pPr>
            <w:r>
              <w:rPr>
                <w:sz w:val="19"/>
              </w:rPr>
              <w:t>5,051</w:t>
            </w:r>
          </w:p>
        </w:tc>
        <w:tc>
          <w:tcPr>
            <w:tcW w:w="1872" w:type="dxa"/>
          </w:tcPr>
          <w:p w14:paraId="0B04C181">
            <w:pPr>
              <w:spacing w:after="40" w:line="240" w:lineRule="auto"/>
            </w:pPr>
            <w:r>
              <w:rPr>
                <w:sz w:val="19"/>
              </w:rPr>
              <w:t>15.12%</w:t>
            </w:r>
          </w:p>
        </w:tc>
      </w:tr>
      <w:tr w14:paraId="771D16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Pr>
          <w:p w14:paraId="6D4CD94B">
            <w:pPr>
              <w:spacing w:after="40" w:line="240" w:lineRule="auto"/>
            </w:pPr>
            <w:r>
              <w:rPr>
                <w:sz w:val="19"/>
              </w:rPr>
              <w:t>1</w:t>
            </w:r>
          </w:p>
        </w:tc>
        <w:tc>
          <w:tcPr>
            <w:tcW w:w="1872" w:type="dxa"/>
          </w:tcPr>
          <w:p w14:paraId="30E37B0E">
            <w:pPr>
              <w:spacing w:after="40" w:line="240" w:lineRule="auto"/>
            </w:pPr>
            <w:r>
              <w:rPr>
                <w:sz w:val="19"/>
              </w:rPr>
              <w:t>$320,928.87</w:t>
            </w:r>
          </w:p>
        </w:tc>
        <w:tc>
          <w:tcPr>
            <w:tcW w:w="1872" w:type="dxa"/>
          </w:tcPr>
          <w:p w14:paraId="0AB9D14F">
            <w:pPr>
              <w:spacing w:after="40" w:line="240" w:lineRule="auto"/>
            </w:pPr>
            <w:r>
              <w:rPr>
                <w:sz w:val="19"/>
              </w:rPr>
              <w:t>$47,777.62</w:t>
            </w:r>
          </w:p>
        </w:tc>
        <w:tc>
          <w:tcPr>
            <w:tcW w:w="1872" w:type="dxa"/>
          </w:tcPr>
          <w:p w14:paraId="7045F56B">
            <w:pPr>
              <w:spacing w:after="40" w:line="240" w:lineRule="auto"/>
            </w:pPr>
            <w:r>
              <w:rPr>
                <w:sz w:val="19"/>
              </w:rPr>
              <w:t>5,059</w:t>
            </w:r>
          </w:p>
        </w:tc>
        <w:tc>
          <w:tcPr>
            <w:tcW w:w="1872" w:type="dxa"/>
          </w:tcPr>
          <w:p w14:paraId="5D04EF65">
            <w:pPr>
              <w:spacing w:after="40" w:line="240" w:lineRule="auto"/>
            </w:pPr>
            <w:r>
              <w:rPr>
                <w:sz w:val="19"/>
              </w:rPr>
              <w:t>14.89%</w:t>
            </w:r>
          </w:p>
        </w:tc>
      </w:tr>
      <w:tr w14:paraId="358D00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Pr>
          <w:p w14:paraId="68303E03">
            <w:pPr>
              <w:spacing w:after="40" w:line="240" w:lineRule="auto"/>
            </w:pPr>
            <w:r>
              <w:rPr>
                <w:sz w:val="19"/>
              </w:rPr>
              <w:t>3</w:t>
            </w:r>
          </w:p>
        </w:tc>
        <w:tc>
          <w:tcPr>
            <w:tcW w:w="1872" w:type="dxa"/>
          </w:tcPr>
          <w:p w14:paraId="2212D8E3">
            <w:pPr>
              <w:spacing w:after="40" w:line="240" w:lineRule="auto"/>
            </w:pPr>
            <w:r>
              <w:rPr>
                <w:sz w:val="19"/>
              </w:rPr>
              <w:t>$319,685.02</w:t>
            </w:r>
          </w:p>
        </w:tc>
        <w:tc>
          <w:tcPr>
            <w:tcW w:w="1872" w:type="dxa"/>
          </w:tcPr>
          <w:p w14:paraId="6BAAE1B2">
            <w:pPr>
              <w:spacing w:after="40" w:line="240" w:lineRule="auto"/>
            </w:pPr>
            <w:r>
              <w:rPr>
                <w:sz w:val="19"/>
              </w:rPr>
              <w:t>$47,801.25</w:t>
            </w:r>
          </w:p>
        </w:tc>
        <w:tc>
          <w:tcPr>
            <w:tcW w:w="1872" w:type="dxa"/>
          </w:tcPr>
          <w:p w14:paraId="5D2A9255">
            <w:pPr>
              <w:spacing w:after="40" w:line="240" w:lineRule="auto"/>
            </w:pPr>
            <w:r>
              <w:rPr>
                <w:sz w:val="19"/>
              </w:rPr>
              <w:t>4,985</w:t>
            </w:r>
          </w:p>
        </w:tc>
        <w:tc>
          <w:tcPr>
            <w:tcW w:w="1872" w:type="dxa"/>
          </w:tcPr>
          <w:p w14:paraId="10347094">
            <w:pPr>
              <w:spacing w:after="40" w:line="240" w:lineRule="auto"/>
            </w:pPr>
            <w:r>
              <w:rPr>
                <w:sz w:val="19"/>
              </w:rPr>
              <w:t>14.95%</w:t>
            </w:r>
          </w:p>
        </w:tc>
      </w:tr>
    </w:tbl>
    <w:p w14:paraId="02DA1BF4">
      <w:pPr>
        <w:spacing w:after="40"/>
      </w:pPr>
    </w:p>
    <w:p w14:paraId="5906EED7">
      <w:pPr>
        <w:pStyle w:val="4"/>
      </w:pPr>
      <w:bookmarkStart w:id="95" w:name="_Toc8264"/>
      <w:r>
        <w:t>6.7.2 Sales and Profit by Category</w:t>
      </w:r>
      <w:bookmarkEnd w:id="95"/>
    </w:p>
    <w:p w14:paraId="2704D2DF">
      <w:r>
        <w:t>By category, category 1 leads on both measures, contributing $964,022.78 in sales and $144,405.95 in profit across 8,794 orders.</w:t>
      </w:r>
    </w:p>
    <w:p w14:paraId="642CC339">
      <w:r>
        <w:rPr>
          <w:b/>
        </w:rPr>
        <w:t>Table 6.6: Category Performance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72"/>
        <w:gridCol w:w="1872"/>
        <w:gridCol w:w="1872"/>
        <w:gridCol w:w="1872"/>
        <w:gridCol w:w="1872"/>
      </w:tblGrid>
      <w:tr w14:paraId="679C2A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shd w:val="clear" w:color="auto" w:fill="DEEAF6"/>
          </w:tcPr>
          <w:p w14:paraId="5CB094AD">
            <w:pPr>
              <w:spacing w:after="40" w:line="240" w:lineRule="auto"/>
            </w:pPr>
            <w:r>
              <w:rPr>
                <w:b/>
                <w:sz w:val="19"/>
              </w:rPr>
              <w:t>Category</w:t>
            </w:r>
          </w:p>
        </w:tc>
        <w:tc>
          <w:tcPr>
            <w:tcW w:w="1872" w:type="dxa"/>
            <w:shd w:val="clear" w:color="auto" w:fill="DEEAF6"/>
          </w:tcPr>
          <w:p w14:paraId="7B61C2DC">
            <w:pPr>
              <w:spacing w:after="40" w:line="240" w:lineRule="auto"/>
            </w:pPr>
            <w:r>
              <w:rPr>
                <w:b/>
                <w:sz w:val="19"/>
              </w:rPr>
              <w:t>Total Sales</w:t>
            </w:r>
          </w:p>
        </w:tc>
        <w:tc>
          <w:tcPr>
            <w:tcW w:w="1872" w:type="dxa"/>
            <w:shd w:val="clear" w:color="auto" w:fill="DEEAF6"/>
          </w:tcPr>
          <w:p w14:paraId="1A349B56">
            <w:pPr>
              <w:spacing w:after="40" w:line="240" w:lineRule="auto"/>
            </w:pPr>
            <w:r>
              <w:rPr>
                <w:b/>
                <w:sz w:val="19"/>
              </w:rPr>
              <w:t>Total Profit</w:t>
            </w:r>
          </w:p>
        </w:tc>
        <w:tc>
          <w:tcPr>
            <w:tcW w:w="1872" w:type="dxa"/>
            <w:shd w:val="clear" w:color="auto" w:fill="DEEAF6"/>
          </w:tcPr>
          <w:p w14:paraId="414D2E51">
            <w:pPr>
              <w:spacing w:after="40" w:line="240" w:lineRule="auto"/>
            </w:pPr>
            <w:r>
              <w:rPr>
                <w:b/>
                <w:sz w:val="19"/>
              </w:rPr>
              <w:t>Orders</w:t>
            </w:r>
          </w:p>
        </w:tc>
        <w:tc>
          <w:tcPr>
            <w:tcW w:w="1872" w:type="dxa"/>
            <w:shd w:val="clear" w:color="auto" w:fill="DEEAF6"/>
          </w:tcPr>
          <w:p w14:paraId="4914B5AA">
            <w:pPr>
              <w:spacing w:after="40" w:line="240" w:lineRule="auto"/>
            </w:pPr>
            <w:r>
              <w:rPr>
                <w:b/>
                <w:sz w:val="19"/>
              </w:rPr>
              <w:t>Profit Margin</w:t>
            </w:r>
          </w:p>
        </w:tc>
      </w:tr>
      <w:tr w14:paraId="6604E1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Pr>
          <w:p w14:paraId="30D51007">
            <w:pPr>
              <w:spacing w:after="40" w:line="240" w:lineRule="auto"/>
            </w:pPr>
            <w:r>
              <w:rPr>
                <w:sz w:val="19"/>
              </w:rPr>
              <w:t>1</w:t>
            </w:r>
          </w:p>
        </w:tc>
        <w:tc>
          <w:tcPr>
            <w:tcW w:w="1872" w:type="dxa"/>
          </w:tcPr>
          <w:p w14:paraId="45B02C9F">
            <w:pPr>
              <w:spacing w:after="40" w:line="240" w:lineRule="auto"/>
            </w:pPr>
            <w:r>
              <w:rPr>
                <w:sz w:val="19"/>
              </w:rPr>
              <w:t>$964,022.78</w:t>
            </w:r>
          </w:p>
        </w:tc>
        <w:tc>
          <w:tcPr>
            <w:tcW w:w="1872" w:type="dxa"/>
          </w:tcPr>
          <w:p w14:paraId="2B4E526A">
            <w:pPr>
              <w:spacing w:after="40" w:line="240" w:lineRule="auto"/>
            </w:pPr>
            <w:r>
              <w:rPr>
                <w:sz w:val="19"/>
              </w:rPr>
              <w:t>$144,405.95</w:t>
            </w:r>
          </w:p>
        </w:tc>
        <w:tc>
          <w:tcPr>
            <w:tcW w:w="1872" w:type="dxa"/>
          </w:tcPr>
          <w:p w14:paraId="332C6398">
            <w:pPr>
              <w:spacing w:after="40" w:line="240" w:lineRule="auto"/>
            </w:pPr>
            <w:r>
              <w:rPr>
                <w:sz w:val="19"/>
              </w:rPr>
              <w:t>8,794</w:t>
            </w:r>
          </w:p>
        </w:tc>
        <w:tc>
          <w:tcPr>
            <w:tcW w:w="1872" w:type="dxa"/>
          </w:tcPr>
          <w:p w14:paraId="4CD6A5D0">
            <w:pPr>
              <w:spacing w:after="40" w:line="240" w:lineRule="auto"/>
            </w:pPr>
            <w:r>
              <w:rPr>
                <w:sz w:val="19"/>
              </w:rPr>
              <w:t>14.98%</w:t>
            </w:r>
          </w:p>
        </w:tc>
      </w:tr>
      <w:tr w14:paraId="6F2132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Pr>
          <w:p w14:paraId="2313DE23">
            <w:pPr>
              <w:spacing w:after="40" w:line="240" w:lineRule="auto"/>
            </w:pPr>
            <w:r>
              <w:rPr>
                <w:sz w:val="19"/>
              </w:rPr>
              <w:t>2</w:t>
            </w:r>
          </w:p>
        </w:tc>
        <w:tc>
          <w:tcPr>
            <w:tcW w:w="1872" w:type="dxa"/>
          </w:tcPr>
          <w:p w14:paraId="58446440">
            <w:pPr>
              <w:spacing w:after="40" w:line="240" w:lineRule="auto"/>
            </w:pPr>
            <w:r>
              <w:rPr>
                <w:sz w:val="19"/>
              </w:rPr>
              <w:t>$433,278.77</w:t>
            </w:r>
          </w:p>
        </w:tc>
        <w:tc>
          <w:tcPr>
            <w:tcW w:w="1872" w:type="dxa"/>
          </w:tcPr>
          <w:p w14:paraId="2257B932">
            <w:pPr>
              <w:spacing w:after="40" w:line="240" w:lineRule="auto"/>
            </w:pPr>
            <w:r>
              <w:rPr>
                <w:sz w:val="19"/>
              </w:rPr>
              <w:t>$65,192.01</w:t>
            </w:r>
          </w:p>
        </w:tc>
        <w:tc>
          <w:tcPr>
            <w:tcW w:w="1872" w:type="dxa"/>
          </w:tcPr>
          <w:p w14:paraId="650FCED3">
            <w:pPr>
              <w:spacing w:after="40" w:line="240" w:lineRule="auto"/>
            </w:pPr>
            <w:r>
              <w:rPr>
                <w:sz w:val="19"/>
              </w:rPr>
              <w:t>8,826</w:t>
            </w:r>
          </w:p>
        </w:tc>
        <w:tc>
          <w:tcPr>
            <w:tcW w:w="1872" w:type="dxa"/>
          </w:tcPr>
          <w:p w14:paraId="4F5B562F">
            <w:pPr>
              <w:spacing w:after="40" w:line="240" w:lineRule="auto"/>
            </w:pPr>
            <w:r>
              <w:rPr>
                <w:sz w:val="19"/>
              </w:rPr>
              <w:t>15.05%</w:t>
            </w:r>
          </w:p>
        </w:tc>
      </w:tr>
      <w:tr w14:paraId="178E59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Pr>
          <w:p w14:paraId="735ACCCC">
            <w:pPr>
              <w:spacing w:after="40" w:line="240" w:lineRule="auto"/>
            </w:pPr>
            <w:r>
              <w:rPr>
                <w:sz w:val="19"/>
              </w:rPr>
              <w:t>3</w:t>
            </w:r>
          </w:p>
        </w:tc>
        <w:tc>
          <w:tcPr>
            <w:tcW w:w="1872" w:type="dxa"/>
          </w:tcPr>
          <w:p w14:paraId="03A4A025">
            <w:pPr>
              <w:spacing w:after="40" w:line="240" w:lineRule="auto"/>
            </w:pPr>
            <w:r>
              <w:rPr>
                <w:sz w:val="19"/>
              </w:rPr>
              <w:t>$426,792.73</w:t>
            </w:r>
          </w:p>
        </w:tc>
        <w:tc>
          <w:tcPr>
            <w:tcW w:w="1872" w:type="dxa"/>
          </w:tcPr>
          <w:p w14:paraId="557AB599">
            <w:pPr>
              <w:spacing w:after="40" w:line="240" w:lineRule="auto"/>
            </w:pPr>
            <w:r>
              <w:rPr>
                <w:sz w:val="19"/>
              </w:rPr>
              <w:t>$63,601.16</w:t>
            </w:r>
          </w:p>
        </w:tc>
        <w:tc>
          <w:tcPr>
            <w:tcW w:w="1872" w:type="dxa"/>
          </w:tcPr>
          <w:p w14:paraId="13E9784F">
            <w:pPr>
              <w:spacing w:after="40" w:line="240" w:lineRule="auto"/>
            </w:pPr>
            <w:r>
              <w:rPr>
                <w:sz w:val="19"/>
              </w:rPr>
              <w:t>8,685</w:t>
            </w:r>
          </w:p>
        </w:tc>
        <w:tc>
          <w:tcPr>
            <w:tcW w:w="1872" w:type="dxa"/>
          </w:tcPr>
          <w:p w14:paraId="7DD4CF92">
            <w:pPr>
              <w:spacing w:after="40" w:line="240" w:lineRule="auto"/>
            </w:pPr>
            <w:r>
              <w:rPr>
                <w:sz w:val="19"/>
              </w:rPr>
              <w:t>14.90%</w:t>
            </w:r>
          </w:p>
        </w:tc>
      </w:tr>
      <w:tr w14:paraId="5417A0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Pr>
          <w:p w14:paraId="1B4D35E7">
            <w:pPr>
              <w:spacing w:after="40" w:line="240" w:lineRule="auto"/>
            </w:pPr>
            <w:r>
              <w:rPr>
                <w:sz w:val="19"/>
              </w:rPr>
              <w:t>0</w:t>
            </w:r>
          </w:p>
        </w:tc>
        <w:tc>
          <w:tcPr>
            <w:tcW w:w="1872" w:type="dxa"/>
          </w:tcPr>
          <w:p w14:paraId="313A6AB6">
            <w:pPr>
              <w:spacing w:after="40" w:line="240" w:lineRule="auto"/>
            </w:pPr>
            <w:r>
              <w:rPr>
                <w:sz w:val="19"/>
              </w:rPr>
              <w:t>$424,568.34</w:t>
            </w:r>
          </w:p>
        </w:tc>
        <w:tc>
          <w:tcPr>
            <w:tcW w:w="1872" w:type="dxa"/>
          </w:tcPr>
          <w:p w14:paraId="49ED6131">
            <w:pPr>
              <w:spacing w:after="40" w:line="240" w:lineRule="auto"/>
            </w:pPr>
            <w:r>
              <w:rPr>
                <w:sz w:val="19"/>
              </w:rPr>
              <w:t>$63,739.81</w:t>
            </w:r>
          </w:p>
        </w:tc>
        <w:tc>
          <w:tcPr>
            <w:tcW w:w="1872" w:type="dxa"/>
          </w:tcPr>
          <w:p w14:paraId="1EB34CBC">
            <w:pPr>
              <w:spacing w:after="40" w:line="240" w:lineRule="auto"/>
            </w:pPr>
            <w:r>
              <w:rPr>
                <w:sz w:val="19"/>
              </w:rPr>
              <w:t>8,695</w:t>
            </w:r>
          </w:p>
        </w:tc>
        <w:tc>
          <w:tcPr>
            <w:tcW w:w="1872" w:type="dxa"/>
          </w:tcPr>
          <w:p w14:paraId="350C4CBC">
            <w:pPr>
              <w:spacing w:after="40" w:line="240" w:lineRule="auto"/>
            </w:pPr>
            <w:r>
              <w:rPr>
                <w:sz w:val="19"/>
              </w:rPr>
              <w:t>15.01%</w:t>
            </w:r>
          </w:p>
        </w:tc>
      </w:tr>
    </w:tbl>
    <w:p w14:paraId="63FF599D">
      <w:pPr>
        <w:spacing w:after="40"/>
      </w:pPr>
    </w:p>
    <w:p w14:paraId="47D7AC39">
      <w:pPr>
        <w:pStyle w:val="4"/>
      </w:pPr>
      <w:bookmarkStart w:id="96" w:name="_Toc28269"/>
      <w:r>
        <w:t>6.7.3 Customer Type Analysis</w:t>
      </w:r>
      <w:bookmarkEnd w:id="96"/>
    </w:p>
    <w:p w14:paraId="323861E4">
      <w:r>
        <w:t>Customer type 0 edges ahead with $1,136,762.84 in sales and $170,677.48 in profit versus customer type 1. The margin between the groups is slim, meaning both segments matter nearly equally to the business.</w:t>
      </w:r>
    </w:p>
    <w:p w14:paraId="15F86EFE">
      <w:r>
        <w:rPr>
          <w:b/>
        </w:rPr>
        <w:t>Table 6.7: Customer Type Analysis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72"/>
        <w:gridCol w:w="1872"/>
        <w:gridCol w:w="1872"/>
        <w:gridCol w:w="1872"/>
        <w:gridCol w:w="1872"/>
      </w:tblGrid>
      <w:tr w14:paraId="6A03F8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shd w:val="clear" w:color="auto" w:fill="DEEAF6"/>
          </w:tcPr>
          <w:p w14:paraId="6FD1628F">
            <w:pPr>
              <w:spacing w:after="40" w:line="240" w:lineRule="auto"/>
            </w:pPr>
            <w:r>
              <w:rPr>
                <w:b/>
                <w:sz w:val="19"/>
              </w:rPr>
              <w:t>Customer Type</w:t>
            </w:r>
          </w:p>
        </w:tc>
        <w:tc>
          <w:tcPr>
            <w:tcW w:w="1872" w:type="dxa"/>
            <w:shd w:val="clear" w:color="auto" w:fill="DEEAF6"/>
          </w:tcPr>
          <w:p w14:paraId="6E41BA37">
            <w:pPr>
              <w:spacing w:after="40" w:line="240" w:lineRule="auto"/>
            </w:pPr>
            <w:r>
              <w:rPr>
                <w:b/>
                <w:sz w:val="19"/>
              </w:rPr>
              <w:t>Total Sales</w:t>
            </w:r>
          </w:p>
        </w:tc>
        <w:tc>
          <w:tcPr>
            <w:tcW w:w="1872" w:type="dxa"/>
            <w:shd w:val="clear" w:color="auto" w:fill="DEEAF6"/>
          </w:tcPr>
          <w:p w14:paraId="76672DB1">
            <w:pPr>
              <w:spacing w:after="40" w:line="240" w:lineRule="auto"/>
            </w:pPr>
            <w:r>
              <w:rPr>
                <w:b/>
                <w:sz w:val="19"/>
              </w:rPr>
              <w:t>Total Profit</w:t>
            </w:r>
          </w:p>
        </w:tc>
        <w:tc>
          <w:tcPr>
            <w:tcW w:w="1872" w:type="dxa"/>
            <w:shd w:val="clear" w:color="auto" w:fill="DEEAF6"/>
          </w:tcPr>
          <w:p w14:paraId="1D0B0475">
            <w:pPr>
              <w:spacing w:after="40" w:line="240" w:lineRule="auto"/>
            </w:pPr>
            <w:r>
              <w:rPr>
                <w:b/>
                <w:sz w:val="19"/>
              </w:rPr>
              <w:t>Orders</w:t>
            </w:r>
          </w:p>
        </w:tc>
        <w:tc>
          <w:tcPr>
            <w:tcW w:w="1872" w:type="dxa"/>
            <w:shd w:val="clear" w:color="auto" w:fill="DEEAF6"/>
          </w:tcPr>
          <w:p w14:paraId="68E5DB81">
            <w:pPr>
              <w:spacing w:after="40" w:line="240" w:lineRule="auto"/>
            </w:pPr>
            <w:r>
              <w:rPr>
                <w:b/>
                <w:sz w:val="19"/>
              </w:rPr>
              <w:t>Profit Margin</w:t>
            </w:r>
          </w:p>
        </w:tc>
      </w:tr>
      <w:tr w14:paraId="34983E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Pr>
          <w:p w14:paraId="704A72F3">
            <w:pPr>
              <w:spacing w:after="40" w:line="240" w:lineRule="auto"/>
            </w:pPr>
            <w:r>
              <w:rPr>
                <w:sz w:val="19"/>
              </w:rPr>
              <w:t>0</w:t>
            </w:r>
          </w:p>
        </w:tc>
        <w:tc>
          <w:tcPr>
            <w:tcW w:w="1872" w:type="dxa"/>
          </w:tcPr>
          <w:p w14:paraId="4914DC8E">
            <w:pPr>
              <w:spacing w:after="40" w:line="240" w:lineRule="auto"/>
            </w:pPr>
            <w:r>
              <w:rPr>
                <w:sz w:val="19"/>
              </w:rPr>
              <w:t>$1,136,762.84</w:t>
            </w:r>
          </w:p>
        </w:tc>
        <w:tc>
          <w:tcPr>
            <w:tcW w:w="1872" w:type="dxa"/>
          </w:tcPr>
          <w:p w14:paraId="673BE898">
            <w:pPr>
              <w:spacing w:after="40" w:line="240" w:lineRule="auto"/>
            </w:pPr>
            <w:r>
              <w:rPr>
                <w:sz w:val="19"/>
              </w:rPr>
              <w:t>$170,677.48</w:t>
            </w:r>
          </w:p>
        </w:tc>
        <w:tc>
          <w:tcPr>
            <w:tcW w:w="1872" w:type="dxa"/>
          </w:tcPr>
          <w:p w14:paraId="4497EC2B">
            <w:pPr>
              <w:spacing w:after="40" w:line="240" w:lineRule="auto"/>
            </w:pPr>
            <w:r>
              <w:rPr>
                <w:sz w:val="19"/>
              </w:rPr>
              <w:t>17,522</w:t>
            </w:r>
          </w:p>
        </w:tc>
        <w:tc>
          <w:tcPr>
            <w:tcW w:w="1872" w:type="dxa"/>
          </w:tcPr>
          <w:p w14:paraId="625489F5">
            <w:pPr>
              <w:spacing w:after="40" w:line="240" w:lineRule="auto"/>
            </w:pPr>
            <w:r>
              <w:rPr>
                <w:sz w:val="19"/>
              </w:rPr>
              <w:t>15.01%</w:t>
            </w:r>
          </w:p>
        </w:tc>
      </w:tr>
      <w:tr w14:paraId="5C80F3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Pr>
          <w:p w14:paraId="2FDD4401">
            <w:pPr>
              <w:spacing w:after="40" w:line="240" w:lineRule="auto"/>
            </w:pPr>
            <w:r>
              <w:rPr>
                <w:sz w:val="19"/>
              </w:rPr>
              <w:t>1</w:t>
            </w:r>
          </w:p>
        </w:tc>
        <w:tc>
          <w:tcPr>
            <w:tcW w:w="1872" w:type="dxa"/>
          </w:tcPr>
          <w:p w14:paraId="6910A6B4">
            <w:pPr>
              <w:spacing w:after="40" w:line="240" w:lineRule="auto"/>
            </w:pPr>
            <w:r>
              <w:rPr>
                <w:sz w:val="19"/>
              </w:rPr>
              <w:t>$1,111,899.78</w:t>
            </w:r>
          </w:p>
        </w:tc>
        <w:tc>
          <w:tcPr>
            <w:tcW w:w="1872" w:type="dxa"/>
          </w:tcPr>
          <w:p w14:paraId="0ADED428">
            <w:pPr>
              <w:spacing w:after="40" w:line="240" w:lineRule="auto"/>
            </w:pPr>
            <w:r>
              <w:rPr>
                <w:sz w:val="19"/>
              </w:rPr>
              <w:t>$166,261.45</w:t>
            </w:r>
          </w:p>
        </w:tc>
        <w:tc>
          <w:tcPr>
            <w:tcW w:w="1872" w:type="dxa"/>
          </w:tcPr>
          <w:p w14:paraId="6E9F731D">
            <w:pPr>
              <w:spacing w:after="40" w:line="240" w:lineRule="auto"/>
            </w:pPr>
            <w:r>
              <w:rPr>
                <w:sz w:val="19"/>
              </w:rPr>
              <w:t>17,478</w:t>
            </w:r>
          </w:p>
        </w:tc>
        <w:tc>
          <w:tcPr>
            <w:tcW w:w="1872" w:type="dxa"/>
          </w:tcPr>
          <w:p w14:paraId="6B30E135">
            <w:pPr>
              <w:spacing w:after="40" w:line="240" w:lineRule="auto"/>
            </w:pPr>
            <w:r>
              <w:rPr>
                <w:sz w:val="19"/>
              </w:rPr>
              <w:t>14.95%</w:t>
            </w:r>
          </w:p>
        </w:tc>
      </w:tr>
    </w:tbl>
    <w:p w14:paraId="2ED54B89">
      <w:pPr>
        <w:spacing w:after="40"/>
      </w:pPr>
    </w:p>
    <w:p w14:paraId="2912C09D">
      <w:pPr>
        <w:pStyle w:val="4"/>
      </w:pPr>
      <w:bookmarkStart w:id="97" w:name="_Toc30786"/>
      <w:r>
        <w:t>6.7.4 Payment Method Analysis</w:t>
      </w:r>
      <w:bookmarkEnd w:id="97"/>
    </w:p>
    <w:p w14:paraId="774C2BE8">
      <w:r>
        <w:t>Among payment methods, method 2 tops sales at $569,968.83 while method 3 tops profit at $85,219.69. Figures sit close together across all four methods, indicating balanced channel usage.</w:t>
      </w:r>
    </w:p>
    <w:p w14:paraId="6B1D19B6">
      <w:r>
        <w:rPr>
          <w:b/>
        </w:rPr>
        <w:t>Table 6.8: Payment Method Analysis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72"/>
        <w:gridCol w:w="1872"/>
        <w:gridCol w:w="1872"/>
        <w:gridCol w:w="1872"/>
        <w:gridCol w:w="1872"/>
      </w:tblGrid>
      <w:tr w14:paraId="159FFA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shd w:val="clear" w:color="auto" w:fill="DEEAF6"/>
          </w:tcPr>
          <w:p w14:paraId="0C89EB86">
            <w:pPr>
              <w:spacing w:after="40" w:line="240" w:lineRule="auto"/>
            </w:pPr>
            <w:r>
              <w:rPr>
                <w:b/>
                <w:sz w:val="19"/>
              </w:rPr>
              <w:t>Payment Method</w:t>
            </w:r>
          </w:p>
        </w:tc>
        <w:tc>
          <w:tcPr>
            <w:tcW w:w="1872" w:type="dxa"/>
            <w:shd w:val="clear" w:color="auto" w:fill="DEEAF6"/>
          </w:tcPr>
          <w:p w14:paraId="3FC92F11">
            <w:pPr>
              <w:spacing w:after="40" w:line="240" w:lineRule="auto"/>
            </w:pPr>
            <w:r>
              <w:rPr>
                <w:b/>
                <w:sz w:val="19"/>
              </w:rPr>
              <w:t>Total Sales</w:t>
            </w:r>
          </w:p>
        </w:tc>
        <w:tc>
          <w:tcPr>
            <w:tcW w:w="1872" w:type="dxa"/>
            <w:shd w:val="clear" w:color="auto" w:fill="DEEAF6"/>
          </w:tcPr>
          <w:p w14:paraId="6E35CA47">
            <w:pPr>
              <w:spacing w:after="40" w:line="240" w:lineRule="auto"/>
            </w:pPr>
            <w:r>
              <w:rPr>
                <w:b/>
                <w:sz w:val="19"/>
              </w:rPr>
              <w:t>Total Profit</w:t>
            </w:r>
          </w:p>
        </w:tc>
        <w:tc>
          <w:tcPr>
            <w:tcW w:w="1872" w:type="dxa"/>
            <w:shd w:val="clear" w:color="auto" w:fill="DEEAF6"/>
          </w:tcPr>
          <w:p w14:paraId="2DD2A342">
            <w:pPr>
              <w:spacing w:after="40" w:line="240" w:lineRule="auto"/>
            </w:pPr>
            <w:r>
              <w:rPr>
                <w:b/>
                <w:sz w:val="19"/>
              </w:rPr>
              <w:t>Orders</w:t>
            </w:r>
          </w:p>
        </w:tc>
        <w:tc>
          <w:tcPr>
            <w:tcW w:w="1872" w:type="dxa"/>
            <w:shd w:val="clear" w:color="auto" w:fill="DEEAF6"/>
          </w:tcPr>
          <w:p w14:paraId="1E309A8F">
            <w:pPr>
              <w:spacing w:after="40" w:line="240" w:lineRule="auto"/>
            </w:pPr>
            <w:r>
              <w:rPr>
                <w:b/>
                <w:sz w:val="19"/>
              </w:rPr>
              <w:t>Profit Margin</w:t>
            </w:r>
          </w:p>
        </w:tc>
      </w:tr>
      <w:tr w14:paraId="4DD618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Pr>
          <w:p w14:paraId="7AC138B4">
            <w:pPr>
              <w:spacing w:after="40" w:line="240" w:lineRule="auto"/>
            </w:pPr>
            <w:r>
              <w:rPr>
                <w:sz w:val="19"/>
              </w:rPr>
              <w:t>2</w:t>
            </w:r>
          </w:p>
        </w:tc>
        <w:tc>
          <w:tcPr>
            <w:tcW w:w="1872" w:type="dxa"/>
          </w:tcPr>
          <w:p w14:paraId="611F9681">
            <w:pPr>
              <w:spacing w:after="40" w:line="240" w:lineRule="auto"/>
            </w:pPr>
            <w:r>
              <w:rPr>
                <w:sz w:val="19"/>
              </w:rPr>
              <w:t>$569,968.83</w:t>
            </w:r>
          </w:p>
        </w:tc>
        <w:tc>
          <w:tcPr>
            <w:tcW w:w="1872" w:type="dxa"/>
          </w:tcPr>
          <w:p w14:paraId="44FE8501">
            <w:pPr>
              <w:spacing w:after="40" w:line="240" w:lineRule="auto"/>
            </w:pPr>
            <w:r>
              <w:rPr>
                <w:sz w:val="19"/>
              </w:rPr>
              <w:t>$85,175.19</w:t>
            </w:r>
          </w:p>
        </w:tc>
        <w:tc>
          <w:tcPr>
            <w:tcW w:w="1872" w:type="dxa"/>
          </w:tcPr>
          <w:p w14:paraId="15BC7D1B">
            <w:pPr>
              <w:spacing w:after="40" w:line="240" w:lineRule="auto"/>
            </w:pPr>
            <w:r>
              <w:rPr>
                <w:sz w:val="19"/>
              </w:rPr>
              <w:t>8,766</w:t>
            </w:r>
          </w:p>
        </w:tc>
        <w:tc>
          <w:tcPr>
            <w:tcW w:w="1872" w:type="dxa"/>
          </w:tcPr>
          <w:p w14:paraId="4B3FAC13">
            <w:pPr>
              <w:spacing w:after="40" w:line="240" w:lineRule="auto"/>
            </w:pPr>
            <w:r>
              <w:rPr>
                <w:sz w:val="19"/>
              </w:rPr>
              <w:t>14.94%</w:t>
            </w:r>
          </w:p>
        </w:tc>
      </w:tr>
      <w:tr w14:paraId="58C8D5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Pr>
          <w:p w14:paraId="0B94CA22">
            <w:pPr>
              <w:spacing w:after="40" w:line="240" w:lineRule="auto"/>
            </w:pPr>
            <w:r>
              <w:rPr>
                <w:sz w:val="19"/>
              </w:rPr>
              <w:t>3</w:t>
            </w:r>
          </w:p>
        </w:tc>
        <w:tc>
          <w:tcPr>
            <w:tcW w:w="1872" w:type="dxa"/>
          </w:tcPr>
          <w:p w14:paraId="7C8302F6">
            <w:pPr>
              <w:spacing w:after="40" w:line="240" w:lineRule="auto"/>
            </w:pPr>
            <w:r>
              <w:rPr>
                <w:sz w:val="19"/>
              </w:rPr>
              <w:t>$563,971.83</w:t>
            </w:r>
          </w:p>
        </w:tc>
        <w:tc>
          <w:tcPr>
            <w:tcW w:w="1872" w:type="dxa"/>
          </w:tcPr>
          <w:p w14:paraId="5FA02AEE">
            <w:pPr>
              <w:spacing w:after="40" w:line="240" w:lineRule="auto"/>
            </w:pPr>
            <w:r>
              <w:rPr>
                <w:sz w:val="19"/>
              </w:rPr>
              <w:t>$85,219.69</w:t>
            </w:r>
          </w:p>
        </w:tc>
        <w:tc>
          <w:tcPr>
            <w:tcW w:w="1872" w:type="dxa"/>
          </w:tcPr>
          <w:p w14:paraId="38FD4E03">
            <w:pPr>
              <w:spacing w:after="40" w:line="240" w:lineRule="auto"/>
            </w:pPr>
            <w:r>
              <w:rPr>
                <w:sz w:val="19"/>
              </w:rPr>
              <w:t>8,845</w:t>
            </w:r>
          </w:p>
        </w:tc>
        <w:tc>
          <w:tcPr>
            <w:tcW w:w="1872" w:type="dxa"/>
          </w:tcPr>
          <w:p w14:paraId="569501F9">
            <w:pPr>
              <w:spacing w:after="40" w:line="240" w:lineRule="auto"/>
            </w:pPr>
            <w:r>
              <w:rPr>
                <w:sz w:val="19"/>
              </w:rPr>
              <w:t>15.11%</w:t>
            </w:r>
          </w:p>
        </w:tc>
      </w:tr>
      <w:tr w14:paraId="22E86C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Pr>
          <w:p w14:paraId="45C2D730">
            <w:pPr>
              <w:spacing w:after="40" w:line="240" w:lineRule="auto"/>
            </w:pPr>
            <w:r>
              <w:rPr>
                <w:sz w:val="19"/>
              </w:rPr>
              <w:t>1</w:t>
            </w:r>
          </w:p>
        </w:tc>
        <w:tc>
          <w:tcPr>
            <w:tcW w:w="1872" w:type="dxa"/>
          </w:tcPr>
          <w:p w14:paraId="31112833">
            <w:pPr>
              <w:spacing w:after="40" w:line="240" w:lineRule="auto"/>
            </w:pPr>
            <w:r>
              <w:rPr>
                <w:sz w:val="19"/>
              </w:rPr>
              <w:t>$560,863.06</w:t>
            </w:r>
          </w:p>
        </w:tc>
        <w:tc>
          <w:tcPr>
            <w:tcW w:w="1872" w:type="dxa"/>
          </w:tcPr>
          <w:p w14:paraId="46313BE0">
            <w:pPr>
              <w:spacing w:after="40" w:line="240" w:lineRule="auto"/>
            </w:pPr>
            <w:r>
              <w:rPr>
                <w:sz w:val="19"/>
              </w:rPr>
              <w:t>$83,464.06</w:t>
            </w:r>
          </w:p>
        </w:tc>
        <w:tc>
          <w:tcPr>
            <w:tcW w:w="1872" w:type="dxa"/>
          </w:tcPr>
          <w:p w14:paraId="171A52FC">
            <w:pPr>
              <w:spacing w:after="40" w:line="240" w:lineRule="auto"/>
            </w:pPr>
            <w:r>
              <w:rPr>
                <w:sz w:val="19"/>
              </w:rPr>
              <w:t>8,742</w:t>
            </w:r>
          </w:p>
        </w:tc>
        <w:tc>
          <w:tcPr>
            <w:tcW w:w="1872" w:type="dxa"/>
          </w:tcPr>
          <w:p w14:paraId="4FF25B4F">
            <w:pPr>
              <w:spacing w:after="40" w:line="240" w:lineRule="auto"/>
            </w:pPr>
            <w:r>
              <w:rPr>
                <w:sz w:val="19"/>
              </w:rPr>
              <w:t>14.88%</w:t>
            </w:r>
          </w:p>
        </w:tc>
      </w:tr>
      <w:tr w14:paraId="240759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Pr>
          <w:p w14:paraId="1070CFAE">
            <w:pPr>
              <w:spacing w:after="40" w:line="240" w:lineRule="auto"/>
            </w:pPr>
            <w:r>
              <w:rPr>
                <w:sz w:val="19"/>
              </w:rPr>
              <w:t>0</w:t>
            </w:r>
          </w:p>
        </w:tc>
        <w:tc>
          <w:tcPr>
            <w:tcW w:w="1872" w:type="dxa"/>
          </w:tcPr>
          <w:p w14:paraId="785EF11D">
            <w:pPr>
              <w:spacing w:after="40" w:line="240" w:lineRule="auto"/>
            </w:pPr>
            <w:r>
              <w:rPr>
                <w:sz w:val="19"/>
              </w:rPr>
              <w:t>$553,858.90</w:t>
            </w:r>
          </w:p>
        </w:tc>
        <w:tc>
          <w:tcPr>
            <w:tcW w:w="1872" w:type="dxa"/>
          </w:tcPr>
          <w:p w14:paraId="3B5C737C">
            <w:pPr>
              <w:spacing w:after="40" w:line="240" w:lineRule="auto"/>
            </w:pPr>
            <w:r>
              <w:rPr>
                <w:sz w:val="19"/>
              </w:rPr>
              <w:t>$83,079.99</w:t>
            </w:r>
          </w:p>
        </w:tc>
        <w:tc>
          <w:tcPr>
            <w:tcW w:w="1872" w:type="dxa"/>
          </w:tcPr>
          <w:p w14:paraId="51645C9E">
            <w:pPr>
              <w:spacing w:after="40" w:line="240" w:lineRule="auto"/>
            </w:pPr>
            <w:r>
              <w:rPr>
                <w:sz w:val="19"/>
              </w:rPr>
              <w:t>8,647</w:t>
            </w:r>
          </w:p>
        </w:tc>
        <w:tc>
          <w:tcPr>
            <w:tcW w:w="1872" w:type="dxa"/>
          </w:tcPr>
          <w:p w14:paraId="4D7056D0">
            <w:pPr>
              <w:spacing w:after="40" w:line="240" w:lineRule="auto"/>
            </w:pPr>
            <w:r>
              <w:rPr>
                <w:sz w:val="19"/>
              </w:rPr>
              <w:t>15.00%</w:t>
            </w:r>
          </w:p>
        </w:tc>
      </w:tr>
    </w:tbl>
    <w:p w14:paraId="1E6FB60B">
      <w:pPr>
        <w:spacing w:after="40"/>
      </w:pPr>
    </w:p>
    <w:p w14:paraId="2F06D411">
      <w:pPr>
        <w:pStyle w:val="4"/>
      </w:pPr>
      <w:bookmarkStart w:id="98" w:name="_Toc24297"/>
      <w:r>
        <w:t>6.7.5 Online and Offline Order Analysis</w:t>
      </w:r>
      <w:bookmarkEnd w:id="98"/>
    </w:p>
    <w:p w14:paraId="17FF2801">
      <w:r>
        <w:t>The online_order flag permits a channel comparison. Online orders came in slightly ahead, $1,129,750.25 in sales and $169,789.49 in profit, against $1,118,912.37 and $167,149.44 for offline.</w:t>
      </w:r>
    </w:p>
    <w:p w14:paraId="7727C5DE">
      <w:r>
        <w:rPr>
          <w:b/>
        </w:rPr>
        <w:t>Table 6.9: Online vs Offline Sales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72"/>
        <w:gridCol w:w="1872"/>
        <w:gridCol w:w="1872"/>
        <w:gridCol w:w="1872"/>
        <w:gridCol w:w="1872"/>
      </w:tblGrid>
      <w:tr w14:paraId="683AAD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shd w:val="clear" w:color="auto" w:fill="DEEAF6"/>
          </w:tcPr>
          <w:p w14:paraId="2E45B3ED">
            <w:pPr>
              <w:spacing w:after="40" w:line="240" w:lineRule="auto"/>
            </w:pPr>
            <w:r>
              <w:rPr>
                <w:b/>
                <w:sz w:val="19"/>
              </w:rPr>
              <w:t>Online Order</w:t>
            </w:r>
          </w:p>
        </w:tc>
        <w:tc>
          <w:tcPr>
            <w:tcW w:w="1872" w:type="dxa"/>
            <w:shd w:val="clear" w:color="auto" w:fill="DEEAF6"/>
          </w:tcPr>
          <w:p w14:paraId="0D583BB2">
            <w:pPr>
              <w:spacing w:after="40" w:line="240" w:lineRule="auto"/>
            </w:pPr>
            <w:r>
              <w:rPr>
                <w:b/>
                <w:sz w:val="19"/>
              </w:rPr>
              <w:t>Total Sales</w:t>
            </w:r>
          </w:p>
        </w:tc>
        <w:tc>
          <w:tcPr>
            <w:tcW w:w="1872" w:type="dxa"/>
            <w:shd w:val="clear" w:color="auto" w:fill="DEEAF6"/>
          </w:tcPr>
          <w:p w14:paraId="299605E8">
            <w:pPr>
              <w:spacing w:after="40" w:line="240" w:lineRule="auto"/>
            </w:pPr>
            <w:r>
              <w:rPr>
                <w:b/>
                <w:sz w:val="19"/>
              </w:rPr>
              <w:t>Total Profit</w:t>
            </w:r>
          </w:p>
        </w:tc>
        <w:tc>
          <w:tcPr>
            <w:tcW w:w="1872" w:type="dxa"/>
            <w:shd w:val="clear" w:color="auto" w:fill="DEEAF6"/>
          </w:tcPr>
          <w:p w14:paraId="43F2EA98">
            <w:pPr>
              <w:spacing w:after="40" w:line="240" w:lineRule="auto"/>
            </w:pPr>
            <w:r>
              <w:rPr>
                <w:b/>
                <w:sz w:val="19"/>
              </w:rPr>
              <w:t>Orders</w:t>
            </w:r>
          </w:p>
        </w:tc>
        <w:tc>
          <w:tcPr>
            <w:tcW w:w="1872" w:type="dxa"/>
            <w:shd w:val="clear" w:color="auto" w:fill="DEEAF6"/>
          </w:tcPr>
          <w:p w14:paraId="055C88BD">
            <w:pPr>
              <w:spacing w:after="40" w:line="240" w:lineRule="auto"/>
            </w:pPr>
            <w:r>
              <w:rPr>
                <w:b/>
                <w:sz w:val="19"/>
              </w:rPr>
              <w:t>Profit Margin</w:t>
            </w:r>
          </w:p>
        </w:tc>
      </w:tr>
      <w:tr w14:paraId="21E2DE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Pr>
          <w:p w14:paraId="061D84F5">
            <w:pPr>
              <w:spacing w:after="40" w:line="240" w:lineRule="auto"/>
            </w:pPr>
            <w:r>
              <w:rPr>
                <w:sz w:val="19"/>
              </w:rPr>
              <w:t>1 (Online)</w:t>
            </w:r>
          </w:p>
        </w:tc>
        <w:tc>
          <w:tcPr>
            <w:tcW w:w="1872" w:type="dxa"/>
          </w:tcPr>
          <w:p w14:paraId="220947E7">
            <w:pPr>
              <w:spacing w:after="40" w:line="240" w:lineRule="auto"/>
            </w:pPr>
            <w:r>
              <w:rPr>
                <w:sz w:val="19"/>
              </w:rPr>
              <w:t>$1,129,750.25</w:t>
            </w:r>
          </w:p>
        </w:tc>
        <w:tc>
          <w:tcPr>
            <w:tcW w:w="1872" w:type="dxa"/>
          </w:tcPr>
          <w:p w14:paraId="607BC066">
            <w:pPr>
              <w:spacing w:after="40" w:line="240" w:lineRule="auto"/>
            </w:pPr>
            <w:r>
              <w:rPr>
                <w:sz w:val="19"/>
              </w:rPr>
              <w:t>$169,789.49</w:t>
            </w:r>
          </w:p>
        </w:tc>
        <w:tc>
          <w:tcPr>
            <w:tcW w:w="1872" w:type="dxa"/>
          </w:tcPr>
          <w:p w14:paraId="3392377C">
            <w:pPr>
              <w:spacing w:after="40" w:line="240" w:lineRule="auto"/>
            </w:pPr>
            <w:r>
              <w:rPr>
                <w:sz w:val="19"/>
              </w:rPr>
              <w:t>17,570</w:t>
            </w:r>
          </w:p>
        </w:tc>
        <w:tc>
          <w:tcPr>
            <w:tcW w:w="1872" w:type="dxa"/>
          </w:tcPr>
          <w:p w14:paraId="3DB6A424">
            <w:pPr>
              <w:spacing w:after="40" w:line="240" w:lineRule="auto"/>
            </w:pPr>
            <w:r>
              <w:rPr>
                <w:sz w:val="19"/>
              </w:rPr>
              <w:t>15.03%</w:t>
            </w:r>
          </w:p>
        </w:tc>
      </w:tr>
      <w:tr w14:paraId="0190C7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Pr>
          <w:p w14:paraId="37519383">
            <w:pPr>
              <w:spacing w:after="40" w:line="240" w:lineRule="auto"/>
            </w:pPr>
            <w:r>
              <w:rPr>
                <w:sz w:val="19"/>
              </w:rPr>
              <w:t>0 (Offline)</w:t>
            </w:r>
          </w:p>
        </w:tc>
        <w:tc>
          <w:tcPr>
            <w:tcW w:w="1872" w:type="dxa"/>
          </w:tcPr>
          <w:p w14:paraId="794CFEB1">
            <w:pPr>
              <w:spacing w:after="40" w:line="240" w:lineRule="auto"/>
            </w:pPr>
            <w:r>
              <w:rPr>
                <w:sz w:val="19"/>
              </w:rPr>
              <w:t>$1,118,912.37</w:t>
            </w:r>
          </w:p>
        </w:tc>
        <w:tc>
          <w:tcPr>
            <w:tcW w:w="1872" w:type="dxa"/>
          </w:tcPr>
          <w:p w14:paraId="1F032C90">
            <w:pPr>
              <w:spacing w:after="40" w:line="240" w:lineRule="auto"/>
            </w:pPr>
            <w:r>
              <w:rPr>
                <w:sz w:val="19"/>
              </w:rPr>
              <w:t>$167,149.44</w:t>
            </w:r>
          </w:p>
        </w:tc>
        <w:tc>
          <w:tcPr>
            <w:tcW w:w="1872" w:type="dxa"/>
          </w:tcPr>
          <w:p w14:paraId="36459B61">
            <w:pPr>
              <w:spacing w:after="40" w:line="240" w:lineRule="auto"/>
            </w:pPr>
            <w:r>
              <w:rPr>
                <w:sz w:val="19"/>
              </w:rPr>
              <w:t>17,430</w:t>
            </w:r>
          </w:p>
        </w:tc>
        <w:tc>
          <w:tcPr>
            <w:tcW w:w="1872" w:type="dxa"/>
          </w:tcPr>
          <w:p w14:paraId="7BFFF9E9">
            <w:pPr>
              <w:spacing w:after="40" w:line="240" w:lineRule="auto"/>
            </w:pPr>
            <w:r>
              <w:rPr>
                <w:sz w:val="19"/>
              </w:rPr>
              <w:t>14.94%</w:t>
            </w:r>
          </w:p>
        </w:tc>
      </w:tr>
    </w:tbl>
    <w:p w14:paraId="534EF6BC">
      <w:pPr>
        <w:spacing w:after="40"/>
      </w:pPr>
    </w:p>
    <w:p w14:paraId="7D9D18E7">
      <w:pPr>
        <w:pStyle w:val="4"/>
      </w:pPr>
      <w:bookmarkStart w:id="99" w:name="_Toc15283"/>
      <w:r>
        <w:t>6.7.6 Discount Impact Analysis</w:t>
      </w:r>
      <w:bookmarkEnd w:id="99"/>
    </w:p>
    <w:p w14:paraId="68011B2A">
      <w:r>
        <w:t>Discounting was analyzed against profit. The Pearson correlation between the two is -0.0739: a weak negative link, so deeper discounts coincide mildly with lower profit, but far too weakly to treat discounting as the deciding factor for profitability.</w:t>
      </w:r>
    </w:p>
    <w:p w14:paraId="49140856">
      <w:r>
        <w:rPr>
          <w:b/>
        </w:rPr>
        <w:t>Table 6.10: Discount Impact on Profit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72"/>
        <w:gridCol w:w="1872"/>
        <w:gridCol w:w="1872"/>
        <w:gridCol w:w="1872"/>
        <w:gridCol w:w="1872"/>
      </w:tblGrid>
      <w:tr w14:paraId="7CB25C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shd w:val="clear" w:color="auto" w:fill="DEEAF6"/>
          </w:tcPr>
          <w:p w14:paraId="7998D222">
            <w:pPr>
              <w:spacing w:after="40" w:line="240" w:lineRule="auto"/>
            </w:pPr>
            <w:r>
              <w:rPr>
                <w:b/>
                <w:sz w:val="19"/>
              </w:rPr>
              <w:t>Discount</w:t>
            </w:r>
          </w:p>
        </w:tc>
        <w:tc>
          <w:tcPr>
            <w:tcW w:w="1872" w:type="dxa"/>
            <w:shd w:val="clear" w:color="auto" w:fill="DEEAF6"/>
          </w:tcPr>
          <w:p w14:paraId="40638C96">
            <w:pPr>
              <w:spacing w:after="40" w:line="240" w:lineRule="auto"/>
            </w:pPr>
            <w:r>
              <w:rPr>
                <w:b/>
                <w:sz w:val="19"/>
              </w:rPr>
              <w:t>Total Sales</w:t>
            </w:r>
          </w:p>
        </w:tc>
        <w:tc>
          <w:tcPr>
            <w:tcW w:w="1872" w:type="dxa"/>
            <w:shd w:val="clear" w:color="auto" w:fill="DEEAF6"/>
          </w:tcPr>
          <w:p w14:paraId="284630AC">
            <w:pPr>
              <w:spacing w:after="40" w:line="240" w:lineRule="auto"/>
            </w:pPr>
            <w:r>
              <w:rPr>
                <w:b/>
                <w:sz w:val="19"/>
              </w:rPr>
              <w:t>Total Profit</w:t>
            </w:r>
          </w:p>
        </w:tc>
        <w:tc>
          <w:tcPr>
            <w:tcW w:w="1872" w:type="dxa"/>
            <w:shd w:val="clear" w:color="auto" w:fill="DEEAF6"/>
          </w:tcPr>
          <w:p w14:paraId="7114DE86">
            <w:pPr>
              <w:spacing w:after="40" w:line="240" w:lineRule="auto"/>
            </w:pPr>
            <w:r>
              <w:rPr>
                <w:b/>
                <w:sz w:val="19"/>
              </w:rPr>
              <w:t>Avg. Profit</w:t>
            </w:r>
          </w:p>
        </w:tc>
        <w:tc>
          <w:tcPr>
            <w:tcW w:w="1872" w:type="dxa"/>
            <w:shd w:val="clear" w:color="auto" w:fill="DEEAF6"/>
          </w:tcPr>
          <w:p w14:paraId="69CF1E8B">
            <w:pPr>
              <w:spacing w:after="40" w:line="240" w:lineRule="auto"/>
            </w:pPr>
            <w:r>
              <w:rPr>
                <w:b/>
                <w:sz w:val="19"/>
              </w:rPr>
              <w:t>Orders</w:t>
            </w:r>
          </w:p>
        </w:tc>
      </w:tr>
      <w:tr w14:paraId="09D31D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Pr>
          <w:p w14:paraId="130376EF">
            <w:pPr>
              <w:spacing w:after="40" w:line="240" w:lineRule="auto"/>
            </w:pPr>
            <w:r>
              <w:rPr>
                <w:sz w:val="19"/>
              </w:rPr>
              <w:t>0.00</w:t>
            </w:r>
          </w:p>
        </w:tc>
        <w:tc>
          <w:tcPr>
            <w:tcW w:w="1872" w:type="dxa"/>
          </w:tcPr>
          <w:p w14:paraId="5E07C096">
            <w:pPr>
              <w:spacing w:after="40" w:line="240" w:lineRule="auto"/>
            </w:pPr>
            <w:r>
              <w:rPr>
                <w:sz w:val="19"/>
              </w:rPr>
              <w:t>$803,438.05</w:t>
            </w:r>
          </w:p>
        </w:tc>
        <w:tc>
          <w:tcPr>
            <w:tcW w:w="1872" w:type="dxa"/>
          </w:tcPr>
          <w:p w14:paraId="7D1D048C">
            <w:pPr>
              <w:spacing w:after="40" w:line="240" w:lineRule="auto"/>
            </w:pPr>
            <w:r>
              <w:rPr>
                <w:sz w:val="19"/>
              </w:rPr>
              <w:t>$120,942.04</w:t>
            </w:r>
          </w:p>
        </w:tc>
        <w:tc>
          <w:tcPr>
            <w:tcW w:w="1872" w:type="dxa"/>
          </w:tcPr>
          <w:p w14:paraId="3EECF69C">
            <w:pPr>
              <w:spacing w:after="40" w:line="240" w:lineRule="auto"/>
            </w:pPr>
            <w:r>
              <w:rPr>
                <w:sz w:val="19"/>
              </w:rPr>
              <w:t>$10.45</w:t>
            </w:r>
          </w:p>
        </w:tc>
        <w:tc>
          <w:tcPr>
            <w:tcW w:w="1872" w:type="dxa"/>
          </w:tcPr>
          <w:p w14:paraId="56700C2A">
            <w:pPr>
              <w:spacing w:after="40" w:line="240" w:lineRule="auto"/>
            </w:pPr>
            <w:r>
              <w:rPr>
                <w:sz w:val="19"/>
              </w:rPr>
              <w:t>11,568</w:t>
            </w:r>
          </w:p>
        </w:tc>
      </w:tr>
      <w:tr w14:paraId="7FC28D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Pr>
          <w:p w14:paraId="6B3EC4C4">
            <w:pPr>
              <w:spacing w:after="40" w:line="240" w:lineRule="auto"/>
            </w:pPr>
            <w:r>
              <w:rPr>
                <w:sz w:val="19"/>
              </w:rPr>
              <w:t>0.05</w:t>
            </w:r>
          </w:p>
        </w:tc>
        <w:tc>
          <w:tcPr>
            <w:tcW w:w="1872" w:type="dxa"/>
          </w:tcPr>
          <w:p w14:paraId="79981411">
            <w:pPr>
              <w:spacing w:after="40" w:line="240" w:lineRule="auto"/>
            </w:pPr>
            <w:r>
              <w:rPr>
                <w:sz w:val="19"/>
              </w:rPr>
              <w:t>$383,225.49</w:t>
            </w:r>
          </w:p>
        </w:tc>
        <w:tc>
          <w:tcPr>
            <w:tcW w:w="1872" w:type="dxa"/>
          </w:tcPr>
          <w:p w14:paraId="4F0C5810">
            <w:pPr>
              <w:spacing w:after="40" w:line="240" w:lineRule="auto"/>
            </w:pPr>
            <w:r>
              <w:rPr>
                <w:sz w:val="19"/>
              </w:rPr>
              <w:t>$57,605.96</w:t>
            </w:r>
          </w:p>
        </w:tc>
        <w:tc>
          <w:tcPr>
            <w:tcW w:w="1872" w:type="dxa"/>
          </w:tcPr>
          <w:p w14:paraId="0F589FEF">
            <w:pPr>
              <w:spacing w:after="40" w:line="240" w:lineRule="auto"/>
            </w:pPr>
            <w:r>
              <w:rPr>
                <w:sz w:val="19"/>
              </w:rPr>
              <w:t>$9.98</w:t>
            </w:r>
          </w:p>
        </w:tc>
        <w:tc>
          <w:tcPr>
            <w:tcW w:w="1872" w:type="dxa"/>
          </w:tcPr>
          <w:p w14:paraId="2FE344FA">
            <w:pPr>
              <w:spacing w:after="40" w:line="240" w:lineRule="auto"/>
            </w:pPr>
            <w:r>
              <w:rPr>
                <w:sz w:val="19"/>
              </w:rPr>
              <w:t>5,773</w:t>
            </w:r>
          </w:p>
        </w:tc>
      </w:tr>
      <w:tr w14:paraId="436E5B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Pr>
          <w:p w14:paraId="7B062B4D">
            <w:pPr>
              <w:spacing w:after="40" w:line="240" w:lineRule="auto"/>
            </w:pPr>
            <w:r>
              <w:rPr>
                <w:sz w:val="19"/>
              </w:rPr>
              <w:t>0.10</w:t>
            </w:r>
          </w:p>
        </w:tc>
        <w:tc>
          <w:tcPr>
            <w:tcW w:w="1872" w:type="dxa"/>
          </w:tcPr>
          <w:p w14:paraId="72B83722">
            <w:pPr>
              <w:spacing w:after="40" w:line="240" w:lineRule="auto"/>
            </w:pPr>
            <w:r>
              <w:rPr>
                <w:sz w:val="19"/>
              </w:rPr>
              <w:t>$377,970.56</w:t>
            </w:r>
          </w:p>
        </w:tc>
        <w:tc>
          <w:tcPr>
            <w:tcW w:w="1872" w:type="dxa"/>
          </w:tcPr>
          <w:p w14:paraId="7C85638F">
            <w:pPr>
              <w:spacing w:after="40" w:line="240" w:lineRule="auto"/>
            </w:pPr>
            <w:r>
              <w:rPr>
                <w:sz w:val="19"/>
              </w:rPr>
              <w:t>$56,302.83</w:t>
            </w:r>
          </w:p>
        </w:tc>
        <w:tc>
          <w:tcPr>
            <w:tcW w:w="1872" w:type="dxa"/>
          </w:tcPr>
          <w:p w14:paraId="0977BCA4">
            <w:pPr>
              <w:spacing w:after="40" w:line="240" w:lineRule="auto"/>
            </w:pPr>
            <w:r>
              <w:rPr>
                <w:sz w:val="19"/>
              </w:rPr>
              <w:t>$9.50</w:t>
            </w:r>
          </w:p>
        </w:tc>
        <w:tc>
          <w:tcPr>
            <w:tcW w:w="1872" w:type="dxa"/>
          </w:tcPr>
          <w:p w14:paraId="2B966F5B">
            <w:pPr>
              <w:spacing w:after="40" w:line="240" w:lineRule="auto"/>
            </w:pPr>
            <w:r>
              <w:rPr>
                <w:sz w:val="19"/>
              </w:rPr>
              <w:t>5,929</w:t>
            </w:r>
          </w:p>
        </w:tc>
      </w:tr>
      <w:tr w14:paraId="7119B3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Pr>
          <w:p w14:paraId="572BC05A">
            <w:pPr>
              <w:spacing w:after="40" w:line="240" w:lineRule="auto"/>
            </w:pPr>
            <w:r>
              <w:rPr>
                <w:sz w:val="19"/>
              </w:rPr>
              <w:t>0.15</w:t>
            </w:r>
          </w:p>
        </w:tc>
        <w:tc>
          <w:tcPr>
            <w:tcW w:w="1872" w:type="dxa"/>
          </w:tcPr>
          <w:p w14:paraId="5B90F7F6">
            <w:pPr>
              <w:spacing w:after="40" w:line="240" w:lineRule="auto"/>
            </w:pPr>
            <w:r>
              <w:rPr>
                <w:sz w:val="19"/>
              </w:rPr>
              <w:t>$351,711.37</w:t>
            </w:r>
          </w:p>
        </w:tc>
        <w:tc>
          <w:tcPr>
            <w:tcW w:w="1872" w:type="dxa"/>
          </w:tcPr>
          <w:p w14:paraId="43869AE3">
            <w:pPr>
              <w:spacing w:after="40" w:line="240" w:lineRule="auto"/>
            </w:pPr>
            <w:r>
              <w:rPr>
                <w:sz w:val="19"/>
              </w:rPr>
              <w:t>$52,771.19</w:t>
            </w:r>
          </w:p>
        </w:tc>
        <w:tc>
          <w:tcPr>
            <w:tcW w:w="1872" w:type="dxa"/>
          </w:tcPr>
          <w:p w14:paraId="7FA8EDB8">
            <w:pPr>
              <w:spacing w:after="40" w:line="240" w:lineRule="auto"/>
            </w:pPr>
            <w:r>
              <w:rPr>
                <w:sz w:val="19"/>
              </w:rPr>
              <w:t>$9.01</w:t>
            </w:r>
          </w:p>
        </w:tc>
        <w:tc>
          <w:tcPr>
            <w:tcW w:w="1872" w:type="dxa"/>
          </w:tcPr>
          <w:p w14:paraId="4328634A">
            <w:pPr>
              <w:spacing w:after="40" w:line="240" w:lineRule="auto"/>
            </w:pPr>
            <w:r>
              <w:rPr>
                <w:sz w:val="19"/>
              </w:rPr>
              <w:t>5,854</w:t>
            </w:r>
          </w:p>
        </w:tc>
      </w:tr>
      <w:tr w14:paraId="18E28A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Pr>
          <w:p w14:paraId="270A441F">
            <w:pPr>
              <w:spacing w:after="40" w:line="240" w:lineRule="auto"/>
            </w:pPr>
            <w:r>
              <w:rPr>
                <w:sz w:val="19"/>
              </w:rPr>
              <w:t>0.20</w:t>
            </w:r>
          </w:p>
        </w:tc>
        <w:tc>
          <w:tcPr>
            <w:tcW w:w="1872" w:type="dxa"/>
          </w:tcPr>
          <w:p w14:paraId="2D887DDF">
            <w:pPr>
              <w:spacing w:after="40" w:line="240" w:lineRule="auto"/>
            </w:pPr>
            <w:r>
              <w:rPr>
                <w:sz w:val="19"/>
              </w:rPr>
              <w:t>$332,317.15</w:t>
            </w:r>
          </w:p>
        </w:tc>
        <w:tc>
          <w:tcPr>
            <w:tcW w:w="1872" w:type="dxa"/>
          </w:tcPr>
          <w:p w14:paraId="1601EEF6">
            <w:pPr>
              <w:spacing w:after="40" w:line="240" w:lineRule="auto"/>
            </w:pPr>
            <w:r>
              <w:rPr>
                <w:sz w:val="19"/>
              </w:rPr>
              <w:t>$49,316.91</w:t>
            </w:r>
          </w:p>
        </w:tc>
        <w:tc>
          <w:tcPr>
            <w:tcW w:w="1872" w:type="dxa"/>
          </w:tcPr>
          <w:p w14:paraId="010B0DD5">
            <w:pPr>
              <w:spacing w:after="40" w:line="240" w:lineRule="auto"/>
            </w:pPr>
            <w:r>
              <w:rPr>
                <w:sz w:val="19"/>
              </w:rPr>
              <w:t>$8.39</w:t>
            </w:r>
          </w:p>
        </w:tc>
        <w:tc>
          <w:tcPr>
            <w:tcW w:w="1872" w:type="dxa"/>
          </w:tcPr>
          <w:p w14:paraId="56C7A926">
            <w:pPr>
              <w:spacing w:after="40" w:line="240" w:lineRule="auto"/>
            </w:pPr>
            <w:r>
              <w:rPr>
                <w:sz w:val="19"/>
              </w:rPr>
              <w:t>5,876</w:t>
            </w:r>
          </w:p>
        </w:tc>
      </w:tr>
    </w:tbl>
    <w:p w14:paraId="4FC94431">
      <w:pPr>
        <w:spacing w:after="40"/>
      </w:pPr>
    </w:p>
    <w:p w14:paraId="5D96040B">
      <w:pPr>
        <w:pStyle w:val="3"/>
      </w:pPr>
      <w:bookmarkStart w:id="100" w:name="_Toc23430"/>
      <w:r>
        <w:t>6.8 Tools and Technologies Used</w:t>
      </w:r>
      <w:bookmarkEnd w:id="100"/>
    </w:p>
    <w:p w14:paraId="319EC62C">
      <w:r>
        <w:t>Data collection and analysis relied on the following tools.</w:t>
      </w:r>
    </w:p>
    <w:p w14:paraId="771390B9">
      <w:r>
        <w:rPr>
          <w:b/>
        </w:rPr>
        <w:t>Table 6.11: Tools and Technologies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80"/>
        <w:gridCol w:w="4680"/>
      </w:tblGrid>
      <w:tr w14:paraId="3F4B4A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4680" w:type="dxa"/>
            <w:shd w:val="clear" w:color="auto" w:fill="DEEAF6"/>
          </w:tcPr>
          <w:p w14:paraId="42CE23F7">
            <w:pPr>
              <w:spacing w:after="40" w:line="240" w:lineRule="auto"/>
            </w:pPr>
            <w:r>
              <w:rPr>
                <w:b/>
                <w:sz w:val="19"/>
              </w:rPr>
              <w:t>Tool / Technology</w:t>
            </w:r>
          </w:p>
        </w:tc>
        <w:tc>
          <w:tcPr>
            <w:tcW w:w="4680" w:type="dxa"/>
            <w:shd w:val="clear" w:color="auto" w:fill="DEEAF6"/>
          </w:tcPr>
          <w:p w14:paraId="1D840ADC">
            <w:pPr>
              <w:spacing w:after="40" w:line="240" w:lineRule="auto"/>
            </w:pPr>
            <w:r>
              <w:rPr>
                <w:b/>
                <w:sz w:val="19"/>
              </w:rPr>
              <w:t>Purpose</w:t>
            </w:r>
          </w:p>
        </w:tc>
      </w:tr>
      <w:tr w14:paraId="49C97E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1DF22A23">
            <w:pPr>
              <w:spacing w:after="40" w:line="240" w:lineRule="auto"/>
            </w:pPr>
            <w:r>
              <w:rPr>
                <w:sz w:val="19"/>
              </w:rPr>
              <w:t>Python</w:t>
            </w:r>
          </w:p>
        </w:tc>
        <w:tc>
          <w:tcPr>
            <w:tcW w:w="4680" w:type="dxa"/>
          </w:tcPr>
          <w:p w14:paraId="20BBEC74">
            <w:pPr>
              <w:spacing w:after="40" w:line="240" w:lineRule="auto"/>
            </w:pPr>
            <w:r>
              <w:rPr>
                <w:sz w:val="19"/>
              </w:rPr>
              <w:t>Backend processing and data analysis</w:t>
            </w:r>
          </w:p>
        </w:tc>
      </w:tr>
      <w:tr w14:paraId="21F327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5A53D3FD">
            <w:pPr>
              <w:spacing w:after="40" w:line="240" w:lineRule="auto"/>
            </w:pPr>
            <w:r>
              <w:rPr>
                <w:sz w:val="19"/>
              </w:rPr>
              <w:t>Pandas</w:t>
            </w:r>
          </w:p>
        </w:tc>
        <w:tc>
          <w:tcPr>
            <w:tcW w:w="4680" w:type="dxa"/>
          </w:tcPr>
          <w:p w14:paraId="4A7203F5">
            <w:pPr>
              <w:spacing w:after="40" w:line="240" w:lineRule="auto"/>
            </w:pPr>
            <w:r>
              <w:rPr>
                <w:sz w:val="19"/>
              </w:rPr>
              <w:t>CSV/Excel loading and DataFrame analysis</w:t>
            </w:r>
          </w:p>
        </w:tc>
      </w:tr>
      <w:tr w14:paraId="06DDBC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02C56F96">
            <w:pPr>
              <w:spacing w:after="40" w:line="240" w:lineRule="auto"/>
            </w:pPr>
            <w:r>
              <w:rPr>
                <w:sz w:val="19"/>
              </w:rPr>
              <w:t>Scikit-learn</w:t>
            </w:r>
          </w:p>
        </w:tc>
        <w:tc>
          <w:tcPr>
            <w:tcW w:w="4680" w:type="dxa"/>
          </w:tcPr>
          <w:p w14:paraId="3D3EEA21">
            <w:pPr>
              <w:spacing w:after="40" w:line="240" w:lineRule="auto"/>
            </w:pPr>
            <w:r>
              <w:rPr>
                <w:sz w:val="19"/>
              </w:rPr>
              <w:t>Predictive modeling (Ridge, Random Forest) and evaluation</w:t>
            </w:r>
          </w:p>
        </w:tc>
      </w:tr>
      <w:tr w14:paraId="1BB574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7574F401">
            <w:pPr>
              <w:spacing w:after="40" w:line="240" w:lineRule="auto"/>
            </w:pPr>
            <w:r>
              <w:rPr>
                <w:sz w:val="19"/>
              </w:rPr>
              <w:t>SHAP</w:t>
            </w:r>
          </w:p>
        </w:tc>
        <w:tc>
          <w:tcPr>
            <w:tcW w:w="4680" w:type="dxa"/>
          </w:tcPr>
          <w:p w14:paraId="131E1A9F">
            <w:pPr>
              <w:spacing w:after="40" w:line="240" w:lineRule="auto"/>
            </w:pPr>
            <w:r>
              <w:rPr>
                <w:sz w:val="19"/>
              </w:rPr>
              <w:t>Model explainability, with a deterministic feature-importance fallback</w:t>
            </w:r>
          </w:p>
        </w:tc>
      </w:tr>
      <w:tr w14:paraId="7D0A41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52BA97B6">
            <w:pPr>
              <w:spacing w:after="40" w:line="240" w:lineRule="auto"/>
            </w:pPr>
            <w:r>
              <w:rPr>
                <w:sz w:val="19"/>
              </w:rPr>
              <w:t>FastAPI</w:t>
            </w:r>
          </w:p>
        </w:tc>
        <w:tc>
          <w:tcPr>
            <w:tcW w:w="4680" w:type="dxa"/>
          </w:tcPr>
          <w:p w14:paraId="23F1B7AD">
            <w:pPr>
              <w:spacing w:after="40" w:line="240" w:lineRule="auto"/>
            </w:pPr>
            <w:r>
              <w:rPr>
                <w:sz w:val="19"/>
              </w:rPr>
              <w:t>Backend API development</w:t>
            </w:r>
          </w:p>
        </w:tc>
      </w:tr>
      <w:tr w14:paraId="690172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3394EDC1">
            <w:pPr>
              <w:spacing w:after="40" w:line="240" w:lineRule="auto"/>
            </w:pPr>
            <w:r>
              <w:rPr>
                <w:sz w:val="19"/>
              </w:rPr>
              <w:t>Next.js 15 / React 19 + Tailwind CSS v4</w:t>
            </w:r>
          </w:p>
        </w:tc>
        <w:tc>
          <w:tcPr>
            <w:tcW w:w="4680" w:type="dxa"/>
          </w:tcPr>
          <w:p w14:paraId="26E4443C">
            <w:pPr>
              <w:spacing w:after="40" w:line="240" w:lineRule="auto"/>
            </w:pPr>
            <w:r>
              <w:rPr>
                <w:sz w:val="19"/>
              </w:rPr>
              <w:t>Frontend interface and styling, deployed on Vercel</w:t>
            </w:r>
          </w:p>
        </w:tc>
      </w:tr>
      <w:tr w14:paraId="56608F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0E8C1C0B">
            <w:pPr>
              <w:spacing w:after="40" w:line="240" w:lineRule="auto"/>
            </w:pPr>
            <w:r>
              <w:rPr>
                <w:sz w:val="19"/>
              </w:rPr>
              <w:t>Hand-built SVG / Chart.js / ReportLab</w:t>
            </w:r>
          </w:p>
        </w:tc>
        <w:tc>
          <w:tcPr>
            <w:tcW w:w="4680" w:type="dxa"/>
          </w:tcPr>
          <w:p w14:paraId="5955F6B7">
            <w:pPr>
              <w:spacing w:after="40" w:line="240" w:lineRule="auto"/>
            </w:pPr>
            <w:r>
              <w:rPr>
                <w:sz w:val="19"/>
              </w:rPr>
              <w:t>Charts for the app, HTML reports, and PDF reports</w:t>
            </w:r>
          </w:p>
        </w:tc>
      </w:tr>
      <w:tr w14:paraId="6C755A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1DED9ABD">
            <w:pPr>
              <w:spacing w:after="40" w:line="240" w:lineRule="auto"/>
            </w:pPr>
            <w:r>
              <w:rPr>
                <w:sz w:val="19"/>
              </w:rPr>
              <w:t>Supabase</w:t>
            </w:r>
          </w:p>
        </w:tc>
        <w:tc>
          <w:tcPr>
            <w:tcW w:w="4680" w:type="dxa"/>
          </w:tcPr>
          <w:p w14:paraId="57906D5E">
            <w:pPr>
              <w:spacing w:after="40" w:line="240" w:lineRule="auto"/>
            </w:pPr>
            <w:r>
              <w:rPr>
                <w:sz w:val="19"/>
              </w:rPr>
              <w:t>Authentication, PostgreSQL persistence, and file storage (required in production)</w:t>
            </w:r>
          </w:p>
        </w:tc>
      </w:tr>
      <w:tr w14:paraId="7A9F58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4680" w:type="dxa"/>
          </w:tcPr>
          <w:p w14:paraId="12F47D41">
            <w:pPr>
              <w:spacing w:after="40" w:line="240" w:lineRule="auto"/>
            </w:pPr>
            <w:r>
              <w:rPr>
                <w:sz w:val="19"/>
              </w:rPr>
              <w:t>LLM provider layer</w:t>
            </w:r>
          </w:p>
        </w:tc>
        <w:tc>
          <w:tcPr>
            <w:tcW w:w="4680" w:type="dxa"/>
          </w:tcPr>
          <w:p w14:paraId="5FE01059">
            <w:pPr>
              <w:spacing w:after="40" w:line="240" w:lineRule="auto"/>
            </w:pPr>
            <w:r>
              <w:rPr>
                <w:sz w:val="19"/>
              </w:rPr>
              <w:t>Optional narration and agent reasoning (OpenAI / Gemini / Claude / DeepAnalyze-8B); deterministic Mock mode without keys</w:t>
            </w:r>
          </w:p>
        </w:tc>
      </w:tr>
      <w:tr w14:paraId="15AF0B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6908326F">
            <w:pPr>
              <w:spacing w:after="40" w:line="240" w:lineRule="auto"/>
            </w:pPr>
            <w:r>
              <w:rPr>
                <w:sz w:val="19"/>
              </w:rPr>
              <w:t>ngrok</w:t>
            </w:r>
          </w:p>
        </w:tc>
        <w:tc>
          <w:tcPr>
            <w:tcW w:w="4680" w:type="dxa"/>
          </w:tcPr>
          <w:p w14:paraId="2BF55AC6">
            <w:pPr>
              <w:spacing w:after="40" w:line="240" w:lineRule="auto"/>
            </w:pPr>
            <w:r>
              <w:rPr>
                <w:sz w:val="19"/>
              </w:rPr>
              <w:t>Secure tunnel exposing the demo backend to the deployed frontend</w:t>
            </w:r>
          </w:p>
        </w:tc>
      </w:tr>
      <w:tr w14:paraId="433A9C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22CD26A8">
            <w:pPr>
              <w:spacing w:after="40" w:line="240" w:lineRule="auto"/>
            </w:pPr>
            <w:r>
              <w:rPr>
                <w:sz w:val="19"/>
              </w:rPr>
              <w:t>Docker</w:t>
            </w:r>
          </w:p>
        </w:tc>
        <w:tc>
          <w:tcPr>
            <w:tcW w:w="4680" w:type="dxa"/>
          </w:tcPr>
          <w:p w14:paraId="207B4A7D">
            <w:pPr>
              <w:spacing w:after="40" w:line="240" w:lineRule="auto"/>
            </w:pPr>
            <w:r>
              <w:rPr>
                <w:sz w:val="19"/>
              </w:rPr>
              <w:t>Containerization of the backend and frontend for deployment</w:t>
            </w:r>
          </w:p>
        </w:tc>
      </w:tr>
      <w:tr w14:paraId="791A75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7F6A299D">
            <w:pPr>
              <w:spacing w:after="40" w:line="240" w:lineRule="auto"/>
            </w:pPr>
            <w:r>
              <w:rPr>
                <w:sz w:val="19"/>
              </w:rPr>
              <w:t>pytest + GitHub Actions</w:t>
            </w:r>
          </w:p>
        </w:tc>
        <w:tc>
          <w:tcPr>
            <w:tcW w:w="4680" w:type="dxa"/>
          </w:tcPr>
          <w:p w14:paraId="30BB42E6">
            <w:pPr>
              <w:spacing w:after="40" w:line="240" w:lineRule="auto"/>
            </w:pPr>
            <w:r>
              <w:rPr>
                <w:sz w:val="19"/>
              </w:rPr>
              <w:t>Automated test suite (207 tests) and continuous integration</w:t>
            </w:r>
          </w:p>
        </w:tc>
      </w:tr>
      <w:tr w14:paraId="7325D6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33DDEBEF">
            <w:pPr>
              <w:spacing w:after="40" w:line="240" w:lineRule="auto"/>
            </w:pPr>
            <w:r>
              <w:rPr>
                <w:sz w:val="19"/>
              </w:rPr>
              <w:t>HTML/PDF Export</w:t>
            </w:r>
          </w:p>
        </w:tc>
        <w:tc>
          <w:tcPr>
            <w:tcW w:w="4680" w:type="dxa"/>
          </w:tcPr>
          <w:p w14:paraId="03FA64D6">
            <w:pPr>
              <w:spacing w:after="40" w:line="240" w:lineRule="auto"/>
            </w:pPr>
            <w:r>
              <w:rPr>
                <w:sz w:val="19"/>
              </w:rPr>
              <w:t>Downloadable report generation</w:t>
            </w:r>
          </w:p>
        </w:tc>
      </w:tr>
    </w:tbl>
    <w:p w14:paraId="01014B5F">
      <w:pPr>
        <w:spacing w:after="40"/>
      </w:pPr>
    </w:p>
    <w:p w14:paraId="52F1ABCB">
      <w:pPr>
        <w:pStyle w:val="3"/>
      </w:pPr>
      <w:bookmarkStart w:id="101" w:name="_Toc24614"/>
      <w:r>
        <w:t>6.9 Ethical Considerations</w:t>
      </w:r>
      <w:bookmarkEnd w:id="101"/>
    </w:p>
    <w:p w14:paraId="31984FD9">
      <w:r>
        <w:t>The dataset carries no direct personal identifiers: no names, emails, phone numbers, or addresses. Customer type and payment method appear only as numeric codes, which limits privacy exposure. The system keeps sensitive environment variables such as API keys out of reports and frontend code, guards uploads behind authenticated per-user access, and filters internal pipeline warnings out of user-facing reports. Should real business data be uploaded in future deployments, secure file handling, access control, retention policies, and confidentiality protections must all be maintained.</w:t>
      </w:r>
    </w:p>
    <w:p w14:paraId="71FAD2BA">
      <w:pPr>
        <w:pStyle w:val="3"/>
      </w:pPr>
      <w:bookmarkStart w:id="102" w:name="_Toc20968"/>
      <w:r>
        <w:t>6.10 Summary</w:t>
      </w:r>
      <w:bookmarkEnd w:id="102"/>
    </w:p>
    <w:p w14:paraId="69D56F89">
      <w:r>
        <w:t>This chapter covered the dataset's origin, its loading path, preprocessing, quality checks, and the exploratory analysis. The file spans 35,000 rows and 21 columns and suits retail business analysis well. Quality checks found no missing values and no duplicates. Exploration crowned region 2 the strongest sales region, category 1 the leader in both sales and profit, and store 27 the top store. Online sales run slightly ahead of offline, and discounting shows only a weak negative association with profit.</w:t>
      </w:r>
    </w:p>
    <w:p w14:paraId="2FD6C839">
      <w:r>
        <w:br w:type="page"/>
      </w:r>
    </w:p>
    <w:p w14:paraId="2EF103D0">
      <w:pPr>
        <w:pStyle w:val="2"/>
      </w:pPr>
      <w:bookmarkStart w:id="103" w:name="_Toc14832"/>
      <w:r>
        <w:t>Chapter 7</w:t>
      </w:r>
      <w:bookmarkEnd w:id="103"/>
    </w:p>
    <w:p w14:paraId="766AD6AB">
      <w:pPr>
        <w:spacing w:after="200"/>
      </w:pPr>
      <w:r>
        <w:rPr>
          <w:b/>
          <w:color w:val="1F3864"/>
          <w:sz w:val="30"/>
        </w:rPr>
        <w:t>RESULTS &amp; DISCUSSION</w:t>
      </w:r>
    </w:p>
    <w:p w14:paraId="5F2D2E3D">
      <w:pPr>
        <w:pStyle w:val="3"/>
      </w:pPr>
      <w:bookmarkStart w:id="104" w:name="_Toc21859"/>
      <w:r>
        <w:t>7.1 Introduction</w:t>
      </w:r>
      <w:bookmarkEnd w:id="104"/>
    </w:p>
    <w:p w14:paraId="521CFD1D">
      <w:r>
        <w:t>This chapter reports what happened when DataVerse AI was applied to the retail mart dataset. The question under evaluation is whether the system performs dataset upload, profiling, quality analysis, KPI generation, visualization, report generation, prediction, and integration correctly. The chapter also interprets the findings, sets the system against manual analysis, and records the limitations.</w:t>
      </w:r>
    </w:p>
    <w:p w14:paraId="6AFC4DB3">
      <w:pPr>
        <w:pStyle w:val="3"/>
      </w:pPr>
      <w:bookmarkStart w:id="105" w:name="_Toc9751"/>
      <w:r>
        <w:t>7.2 Experimental Setup</w:t>
      </w:r>
      <w:bookmarkEnd w:id="105"/>
    </w:p>
    <w:p w14:paraId="4632157E">
      <w:r>
        <w:t>The experiment ran on the DataVerse AI repository. The frontend, Next.js 15 with React 19, is deployed on Vercel; the backend is FastAPI with Supabase supplying authentication, persistence, and storage. Evaluation used retail_mart_processed_v1.csv from the project's data directory. Checks covered dataset reading, pipeline execution, project file inspection, report generation, frontend build verification, linting, the automated test suite, and a live end-to-end exercise on the deployed site in which a 10,000-row retail dataset was uploaded through the browser and analyzed by the hosted backend.</w:t>
      </w:r>
    </w:p>
    <w:p w14:paraId="23AD8DEC">
      <w:pPr>
        <w:pStyle w:val="3"/>
      </w:pPr>
      <w:bookmarkStart w:id="106" w:name="_Toc12740"/>
      <w:r>
        <w:t>7.3 Dataset Upload and Profiling Results</w:t>
      </w:r>
      <w:bookmarkEnd w:id="106"/>
    </w:p>
    <w:p w14:paraId="55080967">
      <w:r>
        <w:t>The system read and profiled the dataset without error: the parser confirmed 35,000 rows and 21 columns. Upload accepts CSV and Excel, and the pipeline yields the dataset profile, semantic mapping, business metrics, charts, and report outputs. In the live deployment test, a 10,000-row, 7-column retail file parsed in 94 ms, profiled in 281 ms, and was classified as mart_sales in 15 ms.</w:t>
      </w:r>
    </w:p>
    <w:p w14:paraId="54452B56">
      <w:r>
        <w:rPr>
          <w:b/>
        </w:rPr>
        <w:t>Table 7.1: Dataset Upload and Profiling Results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40"/>
        <w:gridCol w:w="2340"/>
        <w:gridCol w:w="2340"/>
        <w:gridCol w:w="2340"/>
      </w:tblGrid>
      <w:tr w14:paraId="3E95EF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40" w:type="dxa"/>
            <w:shd w:val="clear" w:color="auto" w:fill="DEEAF6"/>
          </w:tcPr>
          <w:p w14:paraId="114F17C9">
            <w:pPr>
              <w:spacing w:after="40" w:line="240" w:lineRule="auto"/>
            </w:pPr>
            <w:r>
              <w:rPr>
                <w:b/>
                <w:sz w:val="19"/>
              </w:rPr>
              <w:t>Test Case</w:t>
            </w:r>
          </w:p>
        </w:tc>
        <w:tc>
          <w:tcPr>
            <w:tcW w:w="2340" w:type="dxa"/>
            <w:shd w:val="clear" w:color="auto" w:fill="DEEAF6"/>
          </w:tcPr>
          <w:p w14:paraId="36B03C4A">
            <w:pPr>
              <w:spacing w:after="40" w:line="240" w:lineRule="auto"/>
            </w:pPr>
            <w:r>
              <w:rPr>
                <w:b/>
                <w:sz w:val="19"/>
              </w:rPr>
              <w:t>Expected Result</w:t>
            </w:r>
          </w:p>
        </w:tc>
        <w:tc>
          <w:tcPr>
            <w:tcW w:w="2340" w:type="dxa"/>
            <w:shd w:val="clear" w:color="auto" w:fill="DEEAF6"/>
          </w:tcPr>
          <w:p w14:paraId="24AC2DF1">
            <w:pPr>
              <w:spacing w:after="40" w:line="240" w:lineRule="auto"/>
            </w:pPr>
            <w:r>
              <w:rPr>
                <w:b/>
                <w:sz w:val="19"/>
              </w:rPr>
              <w:t>Actual Result</w:t>
            </w:r>
          </w:p>
        </w:tc>
        <w:tc>
          <w:tcPr>
            <w:tcW w:w="2340" w:type="dxa"/>
            <w:shd w:val="clear" w:color="auto" w:fill="DEEAF6"/>
          </w:tcPr>
          <w:p w14:paraId="3C0CB3A3">
            <w:pPr>
              <w:spacing w:after="40" w:line="240" w:lineRule="auto"/>
            </w:pPr>
            <w:r>
              <w:rPr>
                <w:b/>
                <w:sz w:val="19"/>
              </w:rPr>
              <w:t>Status</w:t>
            </w:r>
          </w:p>
        </w:tc>
      </w:tr>
      <w:tr w14:paraId="746846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40" w:type="dxa"/>
          </w:tcPr>
          <w:p w14:paraId="13024F68">
            <w:pPr>
              <w:spacing w:after="40" w:line="240" w:lineRule="auto"/>
            </w:pPr>
            <w:r>
              <w:rPr>
                <w:sz w:val="19"/>
              </w:rPr>
              <w:t>CSV file loading</w:t>
            </w:r>
          </w:p>
        </w:tc>
        <w:tc>
          <w:tcPr>
            <w:tcW w:w="2340" w:type="dxa"/>
          </w:tcPr>
          <w:p w14:paraId="60A15A13">
            <w:pPr>
              <w:spacing w:after="40" w:line="240" w:lineRule="auto"/>
            </w:pPr>
            <w:r>
              <w:rPr>
                <w:sz w:val="19"/>
              </w:rPr>
              <w:t>Dataset loads into a DataFrame</w:t>
            </w:r>
          </w:p>
        </w:tc>
        <w:tc>
          <w:tcPr>
            <w:tcW w:w="2340" w:type="dxa"/>
          </w:tcPr>
          <w:p w14:paraId="16E8D364">
            <w:pPr>
              <w:spacing w:after="40" w:line="240" w:lineRule="auto"/>
            </w:pPr>
            <w:r>
              <w:rPr>
                <w:sz w:val="19"/>
              </w:rPr>
              <w:t>35,000 rows and 21 columns loaded</w:t>
            </w:r>
          </w:p>
        </w:tc>
        <w:tc>
          <w:tcPr>
            <w:tcW w:w="2340" w:type="dxa"/>
          </w:tcPr>
          <w:p w14:paraId="54B16E48">
            <w:pPr>
              <w:spacing w:after="40" w:line="240" w:lineRule="auto"/>
            </w:pPr>
            <w:r>
              <w:rPr>
                <w:sz w:val="19"/>
              </w:rPr>
              <w:t>Passed</w:t>
            </w:r>
          </w:p>
        </w:tc>
      </w:tr>
      <w:tr w14:paraId="58B1AF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40" w:type="dxa"/>
          </w:tcPr>
          <w:p w14:paraId="1E742E42">
            <w:pPr>
              <w:spacing w:after="40" w:line="240" w:lineRule="auto"/>
            </w:pPr>
            <w:r>
              <w:rPr>
                <w:sz w:val="19"/>
              </w:rPr>
              <w:t>Dataset profiling</w:t>
            </w:r>
          </w:p>
        </w:tc>
        <w:tc>
          <w:tcPr>
            <w:tcW w:w="2340" w:type="dxa"/>
          </w:tcPr>
          <w:p w14:paraId="5084D572">
            <w:pPr>
              <w:spacing w:after="40" w:line="240" w:lineRule="auto"/>
            </w:pPr>
            <w:r>
              <w:rPr>
                <w:sz w:val="19"/>
              </w:rPr>
              <w:t>Columns and types identified</w:t>
            </w:r>
          </w:p>
        </w:tc>
        <w:tc>
          <w:tcPr>
            <w:tcW w:w="2340" w:type="dxa"/>
          </w:tcPr>
          <w:p w14:paraId="748C8A13">
            <w:pPr>
              <w:spacing w:after="40" w:line="240" w:lineRule="auto"/>
            </w:pPr>
            <w:r>
              <w:rPr>
                <w:sz w:val="19"/>
              </w:rPr>
              <w:t>Column profile generated</w:t>
            </w:r>
          </w:p>
        </w:tc>
        <w:tc>
          <w:tcPr>
            <w:tcW w:w="2340" w:type="dxa"/>
          </w:tcPr>
          <w:p w14:paraId="774ECA22">
            <w:pPr>
              <w:spacing w:after="40" w:line="240" w:lineRule="auto"/>
            </w:pPr>
            <w:r>
              <w:rPr>
                <w:sz w:val="19"/>
              </w:rPr>
              <w:t>Passed</w:t>
            </w:r>
          </w:p>
        </w:tc>
      </w:tr>
      <w:tr w14:paraId="2E71BD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40" w:type="dxa"/>
          </w:tcPr>
          <w:p w14:paraId="2A4AB380">
            <w:pPr>
              <w:spacing w:after="40" w:line="240" w:lineRule="auto"/>
            </w:pPr>
            <w:r>
              <w:rPr>
                <w:sz w:val="19"/>
              </w:rPr>
              <w:t>Semantic mapping</w:t>
            </w:r>
          </w:p>
        </w:tc>
        <w:tc>
          <w:tcPr>
            <w:tcW w:w="2340" w:type="dxa"/>
          </w:tcPr>
          <w:p w14:paraId="15A39554">
            <w:pPr>
              <w:spacing w:after="40" w:line="240" w:lineRule="auto"/>
            </w:pPr>
            <w:r>
              <w:rPr>
                <w:sz w:val="19"/>
              </w:rPr>
              <w:t>Dataset type detected</w:t>
            </w:r>
          </w:p>
        </w:tc>
        <w:tc>
          <w:tcPr>
            <w:tcW w:w="2340" w:type="dxa"/>
          </w:tcPr>
          <w:p w14:paraId="1BEFBD29">
            <w:pPr>
              <w:spacing w:after="40" w:line="240" w:lineRule="auto"/>
            </w:pPr>
            <w:r>
              <w:rPr>
                <w:sz w:val="19"/>
              </w:rPr>
              <w:t>Classified as retail mart sales</w:t>
            </w:r>
          </w:p>
        </w:tc>
        <w:tc>
          <w:tcPr>
            <w:tcW w:w="2340" w:type="dxa"/>
          </w:tcPr>
          <w:p w14:paraId="5866A6FD">
            <w:pPr>
              <w:spacing w:after="40" w:line="240" w:lineRule="auto"/>
            </w:pPr>
            <w:r>
              <w:rPr>
                <w:sz w:val="19"/>
              </w:rPr>
              <w:t>Passed</w:t>
            </w:r>
          </w:p>
        </w:tc>
      </w:tr>
      <w:tr w14:paraId="1C1F19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40" w:type="dxa"/>
          </w:tcPr>
          <w:p w14:paraId="6A208AE4">
            <w:pPr>
              <w:spacing w:after="40" w:line="240" w:lineRule="auto"/>
            </w:pPr>
            <w:r>
              <w:rPr>
                <w:sz w:val="19"/>
              </w:rPr>
              <w:t>Domain validation</w:t>
            </w:r>
          </w:p>
        </w:tc>
        <w:tc>
          <w:tcPr>
            <w:tcW w:w="2340" w:type="dxa"/>
          </w:tcPr>
          <w:p w14:paraId="601AD7B2">
            <w:pPr>
              <w:spacing w:after="40" w:line="240" w:lineRule="auto"/>
            </w:pPr>
            <w:r>
              <w:rPr>
                <w:sz w:val="19"/>
              </w:rPr>
              <w:t>Non-retail data refused</w:t>
            </w:r>
          </w:p>
        </w:tc>
        <w:tc>
          <w:tcPr>
            <w:tcW w:w="2340" w:type="dxa"/>
          </w:tcPr>
          <w:p w14:paraId="0C3A1A9F">
            <w:pPr>
              <w:spacing w:after="40" w:line="240" w:lineRule="auto"/>
            </w:pPr>
            <w:r>
              <w:rPr>
                <w:sz w:val="19"/>
              </w:rPr>
              <w:t>Medical test dataset refused with a clear message</w:t>
            </w:r>
          </w:p>
        </w:tc>
        <w:tc>
          <w:tcPr>
            <w:tcW w:w="2340" w:type="dxa"/>
          </w:tcPr>
          <w:p w14:paraId="4D8DE500">
            <w:pPr>
              <w:spacing w:after="40" w:line="240" w:lineRule="auto"/>
            </w:pPr>
            <w:r>
              <w:rPr>
                <w:sz w:val="19"/>
              </w:rPr>
              <w:t>Passed</w:t>
            </w:r>
          </w:p>
        </w:tc>
      </w:tr>
      <w:tr w14:paraId="4C766F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40" w:type="dxa"/>
          </w:tcPr>
          <w:p w14:paraId="5B9579AA">
            <w:pPr>
              <w:spacing w:after="40" w:line="240" w:lineRule="auto"/>
            </w:pPr>
            <w:r>
              <w:rPr>
                <w:sz w:val="19"/>
              </w:rPr>
              <w:t>Missing value check</w:t>
            </w:r>
          </w:p>
        </w:tc>
        <w:tc>
          <w:tcPr>
            <w:tcW w:w="2340" w:type="dxa"/>
          </w:tcPr>
          <w:p w14:paraId="298A4996">
            <w:pPr>
              <w:spacing w:after="40" w:line="240" w:lineRule="auto"/>
            </w:pPr>
            <w:r>
              <w:rPr>
                <w:sz w:val="19"/>
              </w:rPr>
              <w:t>Missing cells counted</w:t>
            </w:r>
          </w:p>
        </w:tc>
        <w:tc>
          <w:tcPr>
            <w:tcW w:w="2340" w:type="dxa"/>
          </w:tcPr>
          <w:p w14:paraId="4CB8AB1A">
            <w:pPr>
              <w:spacing w:after="40" w:line="240" w:lineRule="auto"/>
            </w:pPr>
            <w:r>
              <w:rPr>
                <w:sz w:val="19"/>
              </w:rPr>
              <w:t>0 missing values found</w:t>
            </w:r>
          </w:p>
        </w:tc>
        <w:tc>
          <w:tcPr>
            <w:tcW w:w="2340" w:type="dxa"/>
          </w:tcPr>
          <w:p w14:paraId="66E6745A">
            <w:pPr>
              <w:spacing w:after="40" w:line="240" w:lineRule="auto"/>
            </w:pPr>
            <w:r>
              <w:rPr>
                <w:sz w:val="19"/>
              </w:rPr>
              <w:t>Passed</w:t>
            </w:r>
          </w:p>
        </w:tc>
      </w:tr>
      <w:tr w14:paraId="19B8E8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40" w:type="dxa"/>
          </w:tcPr>
          <w:p w14:paraId="750CEF54">
            <w:pPr>
              <w:spacing w:after="40" w:line="240" w:lineRule="auto"/>
            </w:pPr>
            <w:r>
              <w:rPr>
                <w:sz w:val="19"/>
              </w:rPr>
              <w:t>Duplicate check</w:t>
            </w:r>
          </w:p>
        </w:tc>
        <w:tc>
          <w:tcPr>
            <w:tcW w:w="2340" w:type="dxa"/>
          </w:tcPr>
          <w:p w14:paraId="229E736F">
            <w:pPr>
              <w:spacing w:after="40" w:line="240" w:lineRule="auto"/>
            </w:pPr>
            <w:r>
              <w:rPr>
                <w:sz w:val="19"/>
              </w:rPr>
              <w:t>Duplicate rows counted</w:t>
            </w:r>
          </w:p>
        </w:tc>
        <w:tc>
          <w:tcPr>
            <w:tcW w:w="2340" w:type="dxa"/>
          </w:tcPr>
          <w:p w14:paraId="1282072C">
            <w:pPr>
              <w:spacing w:after="40" w:line="240" w:lineRule="auto"/>
            </w:pPr>
            <w:r>
              <w:rPr>
                <w:sz w:val="19"/>
              </w:rPr>
              <w:t>0 duplicate rows found</w:t>
            </w:r>
          </w:p>
        </w:tc>
        <w:tc>
          <w:tcPr>
            <w:tcW w:w="2340" w:type="dxa"/>
          </w:tcPr>
          <w:p w14:paraId="579E2746">
            <w:pPr>
              <w:spacing w:after="40" w:line="240" w:lineRule="auto"/>
            </w:pPr>
            <w:r>
              <w:rPr>
                <w:sz w:val="19"/>
              </w:rPr>
              <w:t>Passed</w:t>
            </w:r>
          </w:p>
        </w:tc>
      </w:tr>
      <w:tr w14:paraId="5257E7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40" w:type="dxa"/>
          </w:tcPr>
          <w:p w14:paraId="3CAF19AF">
            <w:pPr>
              <w:spacing w:after="40" w:line="240" w:lineRule="auto"/>
            </w:pPr>
            <w:r>
              <w:rPr>
                <w:sz w:val="19"/>
              </w:rPr>
              <w:t>HTML report generation</w:t>
            </w:r>
          </w:p>
        </w:tc>
        <w:tc>
          <w:tcPr>
            <w:tcW w:w="2340" w:type="dxa"/>
          </w:tcPr>
          <w:p w14:paraId="6F156E5C">
            <w:pPr>
              <w:spacing w:after="40" w:line="240" w:lineRule="auto"/>
            </w:pPr>
            <w:r>
              <w:rPr>
                <w:sz w:val="19"/>
              </w:rPr>
              <w:t>HTML report created</w:t>
            </w:r>
          </w:p>
        </w:tc>
        <w:tc>
          <w:tcPr>
            <w:tcW w:w="2340" w:type="dxa"/>
          </w:tcPr>
          <w:p w14:paraId="72510B82">
            <w:pPr>
              <w:spacing w:after="40" w:line="240" w:lineRule="auto"/>
            </w:pPr>
            <w:r>
              <w:rPr>
                <w:sz w:val="19"/>
              </w:rPr>
              <w:t>HTML generation successful</w:t>
            </w:r>
          </w:p>
        </w:tc>
        <w:tc>
          <w:tcPr>
            <w:tcW w:w="2340" w:type="dxa"/>
          </w:tcPr>
          <w:p w14:paraId="6CD3CB0F">
            <w:pPr>
              <w:spacing w:after="40" w:line="240" w:lineRule="auto"/>
            </w:pPr>
            <w:r>
              <w:rPr>
                <w:sz w:val="19"/>
              </w:rPr>
              <w:t>Passed</w:t>
            </w:r>
          </w:p>
        </w:tc>
      </w:tr>
      <w:tr w14:paraId="6F114F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40" w:type="dxa"/>
          </w:tcPr>
          <w:p w14:paraId="10F3AF33">
            <w:pPr>
              <w:spacing w:after="40" w:line="240" w:lineRule="auto"/>
            </w:pPr>
            <w:r>
              <w:rPr>
                <w:sz w:val="19"/>
              </w:rPr>
              <w:t>PDF report generation</w:t>
            </w:r>
          </w:p>
        </w:tc>
        <w:tc>
          <w:tcPr>
            <w:tcW w:w="2340" w:type="dxa"/>
          </w:tcPr>
          <w:p w14:paraId="025CA706">
            <w:pPr>
              <w:spacing w:after="40" w:line="240" w:lineRule="auto"/>
            </w:pPr>
            <w:r>
              <w:rPr>
                <w:sz w:val="19"/>
              </w:rPr>
              <w:t>PDF report created</w:t>
            </w:r>
          </w:p>
        </w:tc>
        <w:tc>
          <w:tcPr>
            <w:tcW w:w="2340" w:type="dxa"/>
          </w:tcPr>
          <w:p w14:paraId="58625937">
            <w:pPr>
              <w:spacing w:after="40" w:line="240" w:lineRule="auto"/>
            </w:pPr>
            <w:r>
              <w:rPr>
                <w:sz w:val="19"/>
              </w:rPr>
              <w:t>PDF generated in the 2-page executive format</w:t>
            </w:r>
          </w:p>
        </w:tc>
        <w:tc>
          <w:tcPr>
            <w:tcW w:w="2340" w:type="dxa"/>
          </w:tcPr>
          <w:p w14:paraId="0DDC069D">
            <w:pPr>
              <w:spacing w:after="40" w:line="240" w:lineRule="auto"/>
            </w:pPr>
            <w:r>
              <w:rPr>
                <w:sz w:val="19"/>
              </w:rPr>
              <w:t>Passed</w:t>
            </w:r>
          </w:p>
        </w:tc>
      </w:tr>
    </w:tbl>
    <w:p w14:paraId="059B484B">
      <w:pPr>
        <w:spacing w:after="40"/>
      </w:pPr>
    </w:p>
    <w:p w14:paraId="7290A732">
      <w:pPr>
        <w:pStyle w:val="3"/>
      </w:pPr>
      <w:bookmarkStart w:id="107" w:name="_Toc8337"/>
      <w:r>
        <w:t>7.4 Data Quality Results</w:t>
      </w:r>
      <w:bookmarkEnd w:id="107"/>
    </w:p>
    <w:p w14:paraId="1C2DC2E4">
      <w:r>
        <w:t>Quality results were clean: every column free of missing values, zero duplicate rows. The dataset needed no imputation and no deduplication before analysis.</w:t>
      </w:r>
    </w:p>
    <w:p w14:paraId="3ABA9E82">
      <w:r>
        <w:rPr>
          <w:b/>
        </w:rPr>
        <w:t>Table 7.2: Data Quality Results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80"/>
        <w:gridCol w:w="4680"/>
      </w:tblGrid>
      <w:tr w14:paraId="785CEF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4680" w:type="dxa"/>
            <w:shd w:val="clear" w:color="auto" w:fill="DEEAF6"/>
          </w:tcPr>
          <w:p w14:paraId="2E2654B7">
            <w:pPr>
              <w:spacing w:after="40" w:line="240" w:lineRule="auto"/>
            </w:pPr>
            <w:r>
              <w:rPr>
                <w:b/>
                <w:sz w:val="19"/>
              </w:rPr>
              <w:t>Metric</w:t>
            </w:r>
          </w:p>
        </w:tc>
        <w:tc>
          <w:tcPr>
            <w:tcW w:w="4680" w:type="dxa"/>
            <w:shd w:val="clear" w:color="auto" w:fill="DEEAF6"/>
          </w:tcPr>
          <w:p w14:paraId="4A24E6EF">
            <w:pPr>
              <w:spacing w:after="40" w:line="240" w:lineRule="auto"/>
            </w:pPr>
            <w:r>
              <w:rPr>
                <w:b/>
                <w:sz w:val="19"/>
              </w:rPr>
              <w:t>Result</w:t>
            </w:r>
          </w:p>
        </w:tc>
      </w:tr>
      <w:tr w14:paraId="21BDD6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371FBFFB">
            <w:pPr>
              <w:spacing w:after="40" w:line="240" w:lineRule="auto"/>
            </w:pPr>
            <w:r>
              <w:rPr>
                <w:sz w:val="19"/>
              </w:rPr>
              <w:t>Rows</w:t>
            </w:r>
          </w:p>
        </w:tc>
        <w:tc>
          <w:tcPr>
            <w:tcW w:w="4680" w:type="dxa"/>
          </w:tcPr>
          <w:p w14:paraId="4B636E89">
            <w:pPr>
              <w:spacing w:after="40" w:line="240" w:lineRule="auto"/>
            </w:pPr>
            <w:r>
              <w:rPr>
                <w:sz w:val="19"/>
              </w:rPr>
              <w:t>35,000</w:t>
            </w:r>
          </w:p>
        </w:tc>
      </w:tr>
      <w:tr w14:paraId="75AE3E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1617000C">
            <w:pPr>
              <w:spacing w:after="40" w:line="240" w:lineRule="auto"/>
            </w:pPr>
            <w:r>
              <w:rPr>
                <w:sz w:val="19"/>
              </w:rPr>
              <w:t>Columns</w:t>
            </w:r>
          </w:p>
        </w:tc>
        <w:tc>
          <w:tcPr>
            <w:tcW w:w="4680" w:type="dxa"/>
          </w:tcPr>
          <w:p w14:paraId="13BD31B4">
            <w:pPr>
              <w:spacing w:after="40" w:line="240" w:lineRule="auto"/>
            </w:pPr>
            <w:r>
              <w:rPr>
                <w:sz w:val="19"/>
              </w:rPr>
              <w:t>21</w:t>
            </w:r>
          </w:p>
        </w:tc>
      </w:tr>
      <w:tr w14:paraId="19C29C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7188052C">
            <w:pPr>
              <w:spacing w:after="40" w:line="240" w:lineRule="auto"/>
            </w:pPr>
            <w:r>
              <w:rPr>
                <w:sz w:val="19"/>
              </w:rPr>
              <w:t>Missing Values</w:t>
            </w:r>
          </w:p>
        </w:tc>
        <w:tc>
          <w:tcPr>
            <w:tcW w:w="4680" w:type="dxa"/>
          </w:tcPr>
          <w:p w14:paraId="12D97852">
            <w:pPr>
              <w:spacing w:after="40" w:line="240" w:lineRule="auto"/>
            </w:pPr>
            <w:r>
              <w:rPr>
                <w:sz w:val="19"/>
              </w:rPr>
              <w:t>0</w:t>
            </w:r>
          </w:p>
        </w:tc>
      </w:tr>
      <w:tr w14:paraId="66D13B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4D51E6F3">
            <w:pPr>
              <w:spacing w:after="40" w:line="240" w:lineRule="auto"/>
            </w:pPr>
            <w:r>
              <w:rPr>
                <w:sz w:val="19"/>
              </w:rPr>
              <w:t>Missing Percentage</w:t>
            </w:r>
          </w:p>
        </w:tc>
        <w:tc>
          <w:tcPr>
            <w:tcW w:w="4680" w:type="dxa"/>
          </w:tcPr>
          <w:p w14:paraId="5D1B5590">
            <w:pPr>
              <w:spacing w:after="40" w:line="240" w:lineRule="auto"/>
            </w:pPr>
            <w:r>
              <w:rPr>
                <w:sz w:val="19"/>
              </w:rPr>
              <w:t>0.00%</w:t>
            </w:r>
          </w:p>
        </w:tc>
      </w:tr>
      <w:tr w14:paraId="562A58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75D46BAA">
            <w:pPr>
              <w:spacing w:after="40" w:line="240" w:lineRule="auto"/>
            </w:pPr>
            <w:r>
              <w:rPr>
                <w:sz w:val="19"/>
              </w:rPr>
              <w:t>Duplicate Rows</w:t>
            </w:r>
          </w:p>
        </w:tc>
        <w:tc>
          <w:tcPr>
            <w:tcW w:w="4680" w:type="dxa"/>
          </w:tcPr>
          <w:p w14:paraId="403F872F">
            <w:pPr>
              <w:spacing w:after="40" w:line="240" w:lineRule="auto"/>
            </w:pPr>
            <w:r>
              <w:rPr>
                <w:sz w:val="19"/>
              </w:rPr>
              <w:t>0</w:t>
            </w:r>
          </w:p>
        </w:tc>
      </w:tr>
      <w:tr w14:paraId="45C54F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5097506D">
            <w:pPr>
              <w:spacing w:after="40" w:line="240" w:lineRule="auto"/>
            </w:pPr>
            <w:r>
              <w:rPr>
                <w:sz w:val="19"/>
              </w:rPr>
              <w:t>Data Quality Score</w:t>
            </w:r>
          </w:p>
        </w:tc>
        <w:tc>
          <w:tcPr>
            <w:tcW w:w="4680" w:type="dxa"/>
          </w:tcPr>
          <w:p w14:paraId="67922DC8">
            <w:pPr>
              <w:spacing w:after="40" w:line="240" w:lineRule="auto"/>
            </w:pPr>
            <w:r>
              <w:rPr>
                <w:sz w:val="19"/>
              </w:rPr>
              <w:t>1.0</w:t>
            </w:r>
          </w:p>
        </w:tc>
      </w:tr>
      <w:tr w14:paraId="39E7DF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4708CB5E">
            <w:pPr>
              <w:spacing w:after="40" w:line="240" w:lineRule="auto"/>
            </w:pPr>
            <w:r>
              <w:rPr>
                <w:sz w:val="19"/>
              </w:rPr>
              <w:t>Data Quality Status</w:t>
            </w:r>
          </w:p>
        </w:tc>
        <w:tc>
          <w:tcPr>
            <w:tcW w:w="4680" w:type="dxa"/>
          </w:tcPr>
          <w:p w14:paraId="3196B961">
            <w:pPr>
              <w:spacing w:after="40" w:line="240" w:lineRule="auto"/>
            </w:pPr>
            <w:r>
              <w:rPr>
                <w:sz w:val="19"/>
              </w:rPr>
              <w:t>Good</w:t>
            </w:r>
          </w:p>
        </w:tc>
      </w:tr>
    </w:tbl>
    <w:p w14:paraId="3B59E1F5">
      <w:pPr>
        <w:spacing w:after="40"/>
      </w:pPr>
    </w:p>
    <w:p w14:paraId="0ED8B947">
      <w:pPr>
        <w:pStyle w:val="3"/>
      </w:pPr>
      <w:bookmarkStart w:id="108" w:name="_Toc15644"/>
      <w:r>
        <w:t>7.5 KPI and Business Insight Results</w:t>
      </w:r>
      <w:bookmarkEnd w:id="108"/>
    </w:p>
    <w:p w14:paraId="60F3BB3C">
      <w:r>
        <w:t>The pipeline computed the business KPIs shown in Table 7.3. Sales total $2,248,662.62 and profit $336,938.93. Category 1 leads on both sales and profit; region 2 is the strongest region and the natural priority for marketing, stock planning, and expansion. In the product interface every KPI carries a receipt revealing its calculation, and the complete result set is fingerprinted with SHA-256, so any figure can be re-verified against the raw data later.</w:t>
      </w:r>
    </w:p>
    <w:p w14:paraId="1780D499">
      <w:r>
        <w:rPr>
          <w:b/>
        </w:rPr>
        <w:t>Table 7.3: KPI Results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80"/>
        <w:gridCol w:w="4680"/>
      </w:tblGrid>
      <w:tr w14:paraId="3AFD58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shd w:val="clear" w:color="auto" w:fill="DEEAF6"/>
          </w:tcPr>
          <w:p w14:paraId="34D96286">
            <w:pPr>
              <w:spacing w:after="40" w:line="240" w:lineRule="auto"/>
            </w:pPr>
            <w:r>
              <w:rPr>
                <w:b/>
                <w:sz w:val="19"/>
              </w:rPr>
              <w:t>KPI</w:t>
            </w:r>
          </w:p>
        </w:tc>
        <w:tc>
          <w:tcPr>
            <w:tcW w:w="4680" w:type="dxa"/>
            <w:shd w:val="clear" w:color="auto" w:fill="DEEAF6"/>
          </w:tcPr>
          <w:p w14:paraId="4A2FE11E">
            <w:pPr>
              <w:spacing w:after="40" w:line="240" w:lineRule="auto"/>
            </w:pPr>
            <w:r>
              <w:rPr>
                <w:b/>
                <w:sz w:val="19"/>
              </w:rPr>
              <w:t>Result</w:t>
            </w:r>
          </w:p>
        </w:tc>
      </w:tr>
      <w:tr w14:paraId="7455ED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170C076A">
            <w:pPr>
              <w:spacing w:after="40" w:line="240" w:lineRule="auto"/>
            </w:pPr>
            <w:r>
              <w:rPr>
                <w:sz w:val="19"/>
              </w:rPr>
              <w:t>Total Sales</w:t>
            </w:r>
          </w:p>
        </w:tc>
        <w:tc>
          <w:tcPr>
            <w:tcW w:w="4680" w:type="dxa"/>
          </w:tcPr>
          <w:p w14:paraId="43BCA951">
            <w:pPr>
              <w:spacing w:after="40" w:line="240" w:lineRule="auto"/>
            </w:pPr>
            <w:r>
              <w:rPr>
                <w:sz w:val="19"/>
              </w:rPr>
              <w:t>$2,248,662.62</w:t>
            </w:r>
          </w:p>
        </w:tc>
      </w:tr>
      <w:tr w14:paraId="1F4BA1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39DCF428">
            <w:pPr>
              <w:spacing w:after="40" w:line="240" w:lineRule="auto"/>
            </w:pPr>
            <w:r>
              <w:rPr>
                <w:sz w:val="19"/>
              </w:rPr>
              <w:t>Total Profit</w:t>
            </w:r>
          </w:p>
        </w:tc>
        <w:tc>
          <w:tcPr>
            <w:tcW w:w="4680" w:type="dxa"/>
          </w:tcPr>
          <w:p w14:paraId="03660FF3">
            <w:pPr>
              <w:spacing w:after="40" w:line="240" w:lineRule="auto"/>
            </w:pPr>
            <w:r>
              <w:rPr>
                <w:sz w:val="19"/>
              </w:rPr>
              <w:t>$336,938.93</w:t>
            </w:r>
          </w:p>
        </w:tc>
      </w:tr>
      <w:tr w14:paraId="35F09B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1BCC3A21">
            <w:pPr>
              <w:spacing w:after="40" w:line="240" w:lineRule="auto"/>
            </w:pPr>
            <w:r>
              <w:rPr>
                <w:sz w:val="19"/>
              </w:rPr>
              <w:t>Total Quantity Sold</w:t>
            </w:r>
          </w:p>
        </w:tc>
        <w:tc>
          <w:tcPr>
            <w:tcW w:w="4680" w:type="dxa"/>
          </w:tcPr>
          <w:p w14:paraId="012BB3A3">
            <w:pPr>
              <w:spacing w:after="40" w:line="240" w:lineRule="auto"/>
            </w:pPr>
            <w:r>
              <w:rPr>
                <w:sz w:val="19"/>
              </w:rPr>
              <w:t>69,546</w:t>
            </w:r>
          </w:p>
        </w:tc>
      </w:tr>
      <w:tr w14:paraId="7CD1E7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6F8EDA58">
            <w:pPr>
              <w:spacing w:after="40" w:line="240" w:lineRule="auto"/>
            </w:pPr>
            <w:r>
              <w:rPr>
                <w:sz w:val="19"/>
              </w:rPr>
              <w:t>Average Sales per Row</w:t>
            </w:r>
          </w:p>
        </w:tc>
        <w:tc>
          <w:tcPr>
            <w:tcW w:w="4680" w:type="dxa"/>
          </w:tcPr>
          <w:p w14:paraId="59DA0CC8">
            <w:pPr>
              <w:spacing w:after="40" w:line="240" w:lineRule="auto"/>
            </w:pPr>
            <w:r>
              <w:rPr>
                <w:sz w:val="19"/>
              </w:rPr>
              <w:t>$64.25</w:t>
            </w:r>
          </w:p>
        </w:tc>
      </w:tr>
      <w:tr w14:paraId="6472EA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1D28890A">
            <w:pPr>
              <w:spacing w:after="40" w:line="240" w:lineRule="auto"/>
            </w:pPr>
            <w:r>
              <w:rPr>
                <w:sz w:val="19"/>
              </w:rPr>
              <w:t>Overall Profit Margin</w:t>
            </w:r>
          </w:p>
        </w:tc>
        <w:tc>
          <w:tcPr>
            <w:tcW w:w="4680" w:type="dxa"/>
          </w:tcPr>
          <w:p w14:paraId="7D84DFF3">
            <w:pPr>
              <w:spacing w:after="40" w:line="240" w:lineRule="auto"/>
            </w:pPr>
            <w:r>
              <w:rPr>
                <w:sz w:val="19"/>
              </w:rPr>
              <w:t>14.98%</w:t>
            </w:r>
          </w:p>
        </w:tc>
      </w:tr>
      <w:tr w14:paraId="775B15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523A2F87">
            <w:pPr>
              <w:spacing w:after="40" w:line="240" w:lineRule="auto"/>
            </w:pPr>
            <w:r>
              <w:rPr>
                <w:sz w:val="19"/>
              </w:rPr>
              <w:t>Best Region by Sales</w:t>
            </w:r>
          </w:p>
        </w:tc>
        <w:tc>
          <w:tcPr>
            <w:tcW w:w="4680" w:type="dxa"/>
          </w:tcPr>
          <w:p w14:paraId="4ACF5E6F">
            <w:pPr>
              <w:spacing w:after="40" w:line="240" w:lineRule="auto"/>
            </w:pPr>
            <w:r>
              <w:rPr>
                <w:sz w:val="19"/>
              </w:rPr>
              <w:t>Region 2</w:t>
            </w:r>
          </w:p>
        </w:tc>
      </w:tr>
      <w:tr w14:paraId="6F7D21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6ECF67C8">
            <w:pPr>
              <w:spacing w:after="40" w:line="240" w:lineRule="auto"/>
            </w:pPr>
            <w:r>
              <w:rPr>
                <w:sz w:val="19"/>
              </w:rPr>
              <w:t>Best Category by Sales</w:t>
            </w:r>
          </w:p>
        </w:tc>
        <w:tc>
          <w:tcPr>
            <w:tcW w:w="4680" w:type="dxa"/>
          </w:tcPr>
          <w:p w14:paraId="1D1BE22B">
            <w:pPr>
              <w:spacing w:after="40" w:line="240" w:lineRule="auto"/>
            </w:pPr>
            <w:r>
              <w:rPr>
                <w:sz w:val="19"/>
              </w:rPr>
              <w:t>Category 1</w:t>
            </w:r>
          </w:p>
        </w:tc>
      </w:tr>
      <w:tr w14:paraId="582E20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38D0BC7F">
            <w:pPr>
              <w:spacing w:after="40" w:line="240" w:lineRule="auto"/>
            </w:pPr>
            <w:r>
              <w:rPr>
                <w:sz w:val="19"/>
              </w:rPr>
              <w:t>Best Category by Profit</w:t>
            </w:r>
          </w:p>
        </w:tc>
        <w:tc>
          <w:tcPr>
            <w:tcW w:w="4680" w:type="dxa"/>
          </w:tcPr>
          <w:p w14:paraId="5A1C935B">
            <w:pPr>
              <w:spacing w:after="40" w:line="240" w:lineRule="auto"/>
            </w:pPr>
            <w:r>
              <w:rPr>
                <w:sz w:val="19"/>
              </w:rPr>
              <w:t>Category 1</w:t>
            </w:r>
          </w:p>
        </w:tc>
      </w:tr>
      <w:tr w14:paraId="4F37B6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2FC3E968">
            <w:pPr>
              <w:spacing w:after="40" w:line="240" w:lineRule="auto"/>
            </w:pPr>
            <w:r>
              <w:rPr>
                <w:sz w:val="19"/>
              </w:rPr>
              <w:t>Best Store by Sales</w:t>
            </w:r>
          </w:p>
        </w:tc>
        <w:tc>
          <w:tcPr>
            <w:tcW w:w="4680" w:type="dxa"/>
          </w:tcPr>
          <w:p w14:paraId="27601296">
            <w:pPr>
              <w:spacing w:after="40" w:line="240" w:lineRule="auto"/>
            </w:pPr>
            <w:r>
              <w:rPr>
                <w:sz w:val="19"/>
              </w:rPr>
              <w:t>Store 27</w:t>
            </w:r>
          </w:p>
        </w:tc>
      </w:tr>
    </w:tbl>
    <w:p w14:paraId="026DAE9D">
      <w:pPr>
        <w:spacing w:after="40"/>
      </w:pPr>
    </w:p>
    <w:p w14:paraId="2BA429B6">
      <w:pPr>
        <w:pStyle w:val="3"/>
      </w:pPr>
      <w:bookmarkStart w:id="109" w:name="_Toc4439"/>
      <w:r>
        <w:t>7.6 Visualization Results</w:t>
      </w:r>
      <w:bookmarkEnd w:id="109"/>
    </w:p>
    <w:p w14:paraId="0E19C40C">
      <w:r>
        <w:t>Multiple visualizations were produced to support interpretation: sales and profit comparisons, customer type distribution, payment method usage, online versus offline, the monthly trend, and the discount-profit relationship. The compact executive report picks at most two charts automatically, each carrying a data-specific caption, axis labels, and a key takeaway line.</w:t>
      </w:r>
    </w:p>
    <w:p w14:paraId="07B205BC">
      <w:r>
        <w:rPr>
          <w:b/>
        </w:rPr>
        <w:t>Table 7.4: Visualization Outputs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20"/>
        <w:gridCol w:w="3120"/>
        <w:gridCol w:w="3120"/>
      </w:tblGrid>
      <w:tr w14:paraId="63EAC8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shd w:val="clear" w:color="auto" w:fill="DEEAF6"/>
          </w:tcPr>
          <w:p w14:paraId="4C19C750">
            <w:pPr>
              <w:spacing w:after="40" w:line="240" w:lineRule="auto"/>
            </w:pPr>
            <w:r>
              <w:rPr>
                <w:b/>
                <w:sz w:val="19"/>
              </w:rPr>
              <w:t>Figure</w:t>
            </w:r>
          </w:p>
        </w:tc>
        <w:tc>
          <w:tcPr>
            <w:tcW w:w="3120" w:type="dxa"/>
            <w:shd w:val="clear" w:color="auto" w:fill="DEEAF6"/>
          </w:tcPr>
          <w:p w14:paraId="43AAD600">
            <w:pPr>
              <w:spacing w:after="40" w:line="240" w:lineRule="auto"/>
            </w:pPr>
            <w:r>
              <w:rPr>
                <w:b/>
                <w:sz w:val="19"/>
              </w:rPr>
              <w:t>Title</w:t>
            </w:r>
          </w:p>
        </w:tc>
        <w:tc>
          <w:tcPr>
            <w:tcW w:w="3120" w:type="dxa"/>
            <w:shd w:val="clear" w:color="auto" w:fill="DEEAF6"/>
          </w:tcPr>
          <w:p w14:paraId="29454026">
            <w:pPr>
              <w:spacing w:after="40" w:line="240" w:lineRule="auto"/>
            </w:pPr>
            <w:r>
              <w:rPr>
                <w:b/>
                <w:sz w:val="19"/>
              </w:rPr>
              <w:t>Purpose</w:t>
            </w:r>
          </w:p>
        </w:tc>
      </w:tr>
      <w:tr w14:paraId="7E7237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0EB9BFC8">
            <w:pPr>
              <w:spacing w:after="40" w:line="240" w:lineRule="auto"/>
            </w:pPr>
            <w:r>
              <w:rPr>
                <w:sz w:val="19"/>
              </w:rPr>
              <w:t>Figure 6.3</w:t>
            </w:r>
          </w:p>
        </w:tc>
        <w:tc>
          <w:tcPr>
            <w:tcW w:w="3120" w:type="dxa"/>
          </w:tcPr>
          <w:p w14:paraId="42D03E87">
            <w:pPr>
              <w:spacing w:after="40" w:line="240" w:lineRule="auto"/>
            </w:pPr>
            <w:r>
              <w:rPr>
                <w:sz w:val="19"/>
              </w:rPr>
              <w:t>Sales by Category</w:t>
            </w:r>
          </w:p>
        </w:tc>
        <w:tc>
          <w:tcPr>
            <w:tcW w:w="3120" w:type="dxa"/>
          </w:tcPr>
          <w:p w14:paraId="3119CF35">
            <w:pPr>
              <w:spacing w:after="40" w:line="240" w:lineRule="auto"/>
            </w:pPr>
            <w:r>
              <w:rPr>
                <w:sz w:val="19"/>
              </w:rPr>
              <w:t>Which category sells the most</w:t>
            </w:r>
          </w:p>
        </w:tc>
      </w:tr>
      <w:tr w14:paraId="066E6E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582C6C93">
            <w:pPr>
              <w:spacing w:after="40" w:line="240" w:lineRule="auto"/>
            </w:pPr>
            <w:r>
              <w:rPr>
                <w:sz w:val="19"/>
              </w:rPr>
              <w:t>Figure 6.4</w:t>
            </w:r>
          </w:p>
        </w:tc>
        <w:tc>
          <w:tcPr>
            <w:tcW w:w="3120" w:type="dxa"/>
          </w:tcPr>
          <w:p w14:paraId="5D00CB70">
            <w:pPr>
              <w:spacing w:after="40" w:line="240" w:lineRule="auto"/>
            </w:pPr>
            <w:r>
              <w:rPr>
                <w:sz w:val="19"/>
              </w:rPr>
              <w:t>Sales by Region</w:t>
            </w:r>
          </w:p>
        </w:tc>
        <w:tc>
          <w:tcPr>
            <w:tcW w:w="3120" w:type="dxa"/>
          </w:tcPr>
          <w:p w14:paraId="06759D21">
            <w:pPr>
              <w:spacing w:after="40" w:line="240" w:lineRule="auto"/>
            </w:pPr>
            <w:r>
              <w:rPr>
                <w:sz w:val="19"/>
              </w:rPr>
              <w:t>Which region performs best</w:t>
            </w:r>
          </w:p>
        </w:tc>
      </w:tr>
      <w:tr w14:paraId="473702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08BD4838">
            <w:pPr>
              <w:spacing w:after="40" w:line="240" w:lineRule="auto"/>
            </w:pPr>
            <w:r>
              <w:rPr>
                <w:sz w:val="19"/>
              </w:rPr>
              <w:t>Figure 6.5</w:t>
            </w:r>
          </w:p>
        </w:tc>
        <w:tc>
          <w:tcPr>
            <w:tcW w:w="3120" w:type="dxa"/>
          </w:tcPr>
          <w:p w14:paraId="6E837B61">
            <w:pPr>
              <w:spacing w:after="40" w:line="240" w:lineRule="auto"/>
            </w:pPr>
            <w:r>
              <w:rPr>
                <w:sz w:val="19"/>
              </w:rPr>
              <w:t>Profit by Category</w:t>
            </w:r>
          </w:p>
        </w:tc>
        <w:tc>
          <w:tcPr>
            <w:tcW w:w="3120" w:type="dxa"/>
          </w:tcPr>
          <w:p w14:paraId="02708709">
            <w:pPr>
              <w:spacing w:after="40" w:line="240" w:lineRule="auto"/>
            </w:pPr>
            <w:r>
              <w:rPr>
                <w:sz w:val="19"/>
              </w:rPr>
              <w:t>Which category earns the most profit</w:t>
            </w:r>
          </w:p>
        </w:tc>
      </w:tr>
      <w:tr w14:paraId="551706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039B6BAA">
            <w:pPr>
              <w:spacing w:after="40" w:line="240" w:lineRule="auto"/>
            </w:pPr>
            <w:r>
              <w:rPr>
                <w:sz w:val="19"/>
              </w:rPr>
              <w:t>Figure 6.6</w:t>
            </w:r>
          </w:p>
        </w:tc>
        <w:tc>
          <w:tcPr>
            <w:tcW w:w="3120" w:type="dxa"/>
          </w:tcPr>
          <w:p w14:paraId="2A4B5F8F">
            <w:pPr>
              <w:spacing w:after="40" w:line="240" w:lineRule="auto"/>
            </w:pPr>
            <w:r>
              <w:rPr>
                <w:sz w:val="19"/>
              </w:rPr>
              <w:t>Monthly Sales Trend</w:t>
            </w:r>
          </w:p>
        </w:tc>
        <w:tc>
          <w:tcPr>
            <w:tcW w:w="3120" w:type="dxa"/>
          </w:tcPr>
          <w:p w14:paraId="4F417CE0">
            <w:pPr>
              <w:spacing w:after="40" w:line="240" w:lineRule="auto"/>
            </w:pPr>
            <w:r>
              <w:rPr>
                <w:sz w:val="19"/>
              </w:rPr>
              <w:t>How sales move over time</w:t>
            </w:r>
          </w:p>
        </w:tc>
      </w:tr>
      <w:tr w14:paraId="0CF542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46855DB5">
            <w:pPr>
              <w:spacing w:after="40" w:line="240" w:lineRule="auto"/>
            </w:pPr>
            <w:r>
              <w:rPr>
                <w:sz w:val="19"/>
              </w:rPr>
              <w:t>Figure 6.7</w:t>
            </w:r>
          </w:p>
        </w:tc>
        <w:tc>
          <w:tcPr>
            <w:tcW w:w="3120" w:type="dxa"/>
          </w:tcPr>
          <w:p w14:paraId="1615D728">
            <w:pPr>
              <w:spacing w:after="40" w:line="240" w:lineRule="auto"/>
            </w:pPr>
            <w:r>
              <w:rPr>
                <w:sz w:val="19"/>
              </w:rPr>
              <w:t>Customer Type Distribution</w:t>
            </w:r>
          </w:p>
        </w:tc>
        <w:tc>
          <w:tcPr>
            <w:tcW w:w="3120" w:type="dxa"/>
          </w:tcPr>
          <w:p w14:paraId="0C10003F">
            <w:pPr>
              <w:spacing w:after="40" w:line="240" w:lineRule="auto"/>
            </w:pPr>
            <w:r>
              <w:rPr>
                <w:sz w:val="19"/>
              </w:rPr>
              <w:t>How customer segments split</w:t>
            </w:r>
          </w:p>
        </w:tc>
      </w:tr>
      <w:tr w14:paraId="74BA0B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772B8572">
            <w:pPr>
              <w:spacing w:after="40" w:line="240" w:lineRule="auto"/>
            </w:pPr>
            <w:r>
              <w:rPr>
                <w:sz w:val="19"/>
              </w:rPr>
              <w:t>Figure 6.8</w:t>
            </w:r>
          </w:p>
        </w:tc>
        <w:tc>
          <w:tcPr>
            <w:tcW w:w="3120" w:type="dxa"/>
          </w:tcPr>
          <w:p w14:paraId="7F831F02">
            <w:pPr>
              <w:spacing w:after="40" w:line="240" w:lineRule="auto"/>
            </w:pPr>
            <w:r>
              <w:rPr>
                <w:sz w:val="19"/>
              </w:rPr>
              <w:t>Payment Method Distribution</w:t>
            </w:r>
          </w:p>
        </w:tc>
        <w:tc>
          <w:tcPr>
            <w:tcW w:w="3120" w:type="dxa"/>
          </w:tcPr>
          <w:p w14:paraId="0152254D">
            <w:pPr>
              <w:spacing w:after="40" w:line="240" w:lineRule="auto"/>
            </w:pPr>
            <w:r>
              <w:rPr>
                <w:sz w:val="19"/>
              </w:rPr>
              <w:t>How payment methods are used</w:t>
            </w:r>
          </w:p>
        </w:tc>
      </w:tr>
      <w:tr w14:paraId="408F6B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4DE82ECC">
            <w:pPr>
              <w:spacing w:after="40" w:line="240" w:lineRule="auto"/>
            </w:pPr>
            <w:r>
              <w:rPr>
                <w:sz w:val="19"/>
              </w:rPr>
              <w:t>Figure 6.9</w:t>
            </w:r>
          </w:p>
        </w:tc>
        <w:tc>
          <w:tcPr>
            <w:tcW w:w="3120" w:type="dxa"/>
          </w:tcPr>
          <w:p w14:paraId="2A3483DC">
            <w:pPr>
              <w:spacing w:after="40" w:line="240" w:lineRule="auto"/>
            </w:pPr>
            <w:r>
              <w:rPr>
                <w:sz w:val="19"/>
              </w:rPr>
              <w:t>Online vs Offline Sales</w:t>
            </w:r>
          </w:p>
        </w:tc>
        <w:tc>
          <w:tcPr>
            <w:tcW w:w="3120" w:type="dxa"/>
          </w:tcPr>
          <w:p w14:paraId="43997AAB">
            <w:pPr>
              <w:spacing w:after="40" w:line="240" w:lineRule="auto"/>
            </w:pPr>
            <w:r>
              <w:rPr>
                <w:sz w:val="19"/>
              </w:rPr>
              <w:t>How the channels compare</w:t>
            </w:r>
          </w:p>
        </w:tc>
      </w:tr>
      <w:tr w14:paraId="18FA78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6308F3CA">
            <w:pPr>
              <w:spacing w:after="40" w:line="240" w:lineRule="auto"/>
            </w:pPr>
            <w:r>
              <w:rPr>
                <w:sz w:val="19"/>
              </w:rPr>
              <w:t>Figure 6.10</w:t>
            </w:r>
          </w:p>
        </w:tc>
        <w:tc>
          <w:tcPr>
            <w:tcW w:w="3120" w:type="dxa"/>
          </w:tcPr>
          <w:p w14:paraId="55C5D91A">
            <w:pPr>
              <w:spacing w:after="40" w:line="240" w:lineRule="auto"/>
            </w:pPr>
            <w:r>
              <w:rPr>
                <w:sz w:val="19"/>
              </w:rPr>
              <w:t>Discount vs Profit Scatter</w:t>
            </w:r>
          </w:p>
        </w:tc>
        <w:tc>
          <w:tcPr>
            <w:tcW w:w="3120" w:type="dxa"/>
          </w:tcPr>
          <w:p w14:paraId="74C8D4B8">
            <w:pPr>
              <w:spacing w:after="40" w:line="240" w:lineRule="auto"/>
            </w:pPr>
            <w:r>
              <w:rPr>
                <w:sz w:val="19"/>
              </w:rPr>
              <w:t>How discounting relates to profit</w:t>
            </w:r>
          </w:p>
        </w:tc>
      </w:tr>
    </w:tbl>
    <w:p w14:paraId="5D1304B5">
      <w:pPr>
        <w:spacing w:after="40"/>
      </w:pPr>
    </w:p>
    <w:p w14:paraId="5484497D">
      <w:pPr>
        <w:pStyle w:val="3"/>
      </w:pPr>
      <w:bookmarkStart w:id="110" w:name="_Toc10499"/>
      <w:r>
        <w:t>7.7 Report Generation Results</w:t>
      </w:r>
      <w:bookmarkEnd w:id="110"/>
    </w:p>
    <w:p w14:paraId="7E4E5B10">
      <w:r>
        <w:t>Report generation succeeded in both HTML and PDF. This capability matters because it turns raw analysis into a document students, business users, and decision makers can share. Reports observe a 2-page executive structure with deduplicated findings, business-readable prose free of internal jargon, KPI cards, and an Explainable AI section that always closes the document.</w:t>
      </w:r>
    </w:p>
    <w:p w14:paraId="64F74F96">
      <w:r>
        <w:rPr>
          <w:b/>
        </w:rPr>
        <w:t>Table 7.5: Report Generation Results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20"/>
        <w:gridCol w:w="3120"/>
        <w:gridCol w:w="3120"/>
      </w:tblGrid>
      <w:tr w14:paraId="373940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shd w:val="clear" w:color="auto" w:fill="DEEAF6"/>
          </w:tcPr>
          <w:p w14:paraId="21D69CF8">
            <w:pPr>
              <w:spacing w:after="40" w:line="240" w:lineRule="auto"/>
            </w:pPr>
            <w:r>
              <w:rPr>
                <w:b/>
                <w:sz w:val="19"/>
              </w:rPr>
              <w:t>Output</w:t>
            </w:r>
          </w:p>
        </w:tc>
        <w:tc>
          <w:tcPr>
            <w:tcW w:w="3120" w:type="dxa"/>
            <w:shd w:val="clear" w:color="auto" w:fill="DEEAF6"/>
          </w:tcPr>
          <w:p w14:paraId="2399E24D">
            <w:pPr>
              <w:spacing w:after="40" w:line="240" w:lineRule="auto"/>
            </w:pPr>
            <w:r>
              <w:rPr>
                <w:b/>
                <w:sz w:val="19"/>
              </w:rPr>
              <w:t>Result</w:t>
            </w:r>
          </w:p>
        </w:tc>
        <w:tc>
          <w:tcPr>
            <w:tcW w:w="3120" w:type="dxa"/>
            <w:shd w:val="clear" w:color="auto" w:fill="DEEAF6"/>
          </w:tcPr>
          <w:p w14:paraId="51726F7A">
            <w:pPr>
              <w:spacing w:after="40" w:line="240" w:lineRule="auto"/>
            </w:pPr>
            <w:r>
              <w:rPr>
                <w:b/>
                <w:sz w:val="19"/>
              </w:rPr>
              <w:t>Status</w:t>
            </w:r>
          </w:p>
        </w:tc>
      </w:tr>
      <w:tr w14:paraId="0FADDC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7117D183">
            <w:pPr>
              <w:spacing w:after="40" w:line="240" w:lineRule="auto"/>
            </w:pPr>
            <w:r>
              <w:rPr>
                <w:sz w:val="19"/>
              </w:rPr>
              <w:t>HTML Report</w:t>
            </w:r>
          </w:p>
        </w:tc>
        <w:tc>
          <w:tcPr>
            <w:tcW w:w="3120" w:type="dxa"/>
          </w:tcPr>
          <w:p w14:paraId="17DA647B">
            <w:pPr>
              <w:spacing w:after="40" w:line="240" w:lineRule="auto"/>
            </w:pPr>
            <w:r>
              <w:rPr>
                <w:sz w:val="19"/>
              </w:rPr>
              <w:t>Generated successfully</w:t>
            </w:r>
          </w:p>
        </w:tc>
        <w:tc>
          <w:tcPr>
            <w:tcW w:w="3120" w:type="dxa"/>
          </w:tcPr>
          <w:p w14:paraId="3069A3FE">
            <w:pPr>
              <w:spacing w:after="40" w:line="240" w:lineRule="auto"/>
            </w:pPr>
            <w:r>
              <w:rPr>
                <w:sz w:val="19"/>
              </w:rPr>
              <w:t>Passed</w:t>
            </w:r>
          </w:p>
        </w:tc>
      </w:tr>
      <w:tr w14:paraId="585BF6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47B37CBB">
            <w:pPr>
              <w:spacing w:after="40" w:line="240" w:lineRule="auto"/>
            </w:pPr>
            <w:r>
              <w:rPr>
                <w:sz w:val="19"/>
              </w:rPr>
              <w:t>PDF Report</w:t>
            </w:r>
          </w:p>
        </w:tc>
        <w:tc>
          <w:tcPr>
            <w:tcW w:w="3120" w:type="dxa"/>
          </w:tcPr>
          <w:p w14:paraId="1488E3FF">
            <w:pPr>
              <w:spacing w:after="40" w:line="240" w:lineRule="auto"/>
            </w:pPr>
            <w:r>
              <w:rPr>
                <w:sz w:val="19"/>
              </w:rPr>
              <w:t>Generated successfully within the 2-page budget</w:t>
            </w:r>
          </w:p>
        </w:tc>
        <w:tc>
          <w:tcPr>
            <w:tcW w:w="3120" w:type="dxa"/>
          </w:tcPr>
          <w:p w14:paraId="7F9FACAA">
            <w:pPr>
              <w:spacing w:after="40" w:line="240" w:lineRule="auto"/>
            </w:pPr>
            <w:r>
              <w:rPr>
                <w:sz w:val="19"/>
              </w:rPr>
              <w:t>Passed</w:t>
            </w:r>
          </w:p>
        </w:tc>
      </w:tr>
      <w:tr w14:paraId="565C1F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6DDB4D7E">
            <w:pPr>
              <w:spacing w:after="40" w:line="240" w:lineRule="auto"/>
            </w:pPr>
            <w:r>
              <w:rPr>
                <w:sz w:val="19"/>
              </w:rPr>
              <w:t>Charts in Report</w:t>
            </w:r>
          </w:p>
        </w:tc>
        <w:tc>
          <w:tcPr>
            <w:tcW w:w="3120" w:type="dxa"/>
          </w:tcPr>
          <w:p w14:paraId="2BC26816">
            <w:pPr>
              <w:spacing w:after="40" w:line="240" w:lineRule="auto"/>
            </w:pPr>
            <w:r>
              <w:rPr>
                <w:sz w:val="19"/>
              </w:rPr>
              <w:t>Generated from the dataset with axis labels and takeaways</w:t>
            </w:r>
          </w:p>
        </w:tc>
        <w:tc>
          <w:tcPr>
            <w:tcW w:w="3120" w:type="dxa"/>
          </w:tcPr>
          <w:p w14:paraId="6A0BBCE3">
            <w:pPr>
              <w:spacing w:after="40" w:line="240" w:lineRule="auto"/>
            </w:pPr>
            <w:r>
              <w:rPr>
                <w:sz w:val="19"/>
              </w:rPr>
              <w:t>Passed</w:t>
            </w:r>
          </w:p>
        </w:tc>
      </w:tr>
      <w:tr w14:paraId="5EC8D2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0F2AFB56">
            <w:pPr>
              <w:spacing w:after="40" w:line="240" w:lineRule="auto"/>
            </w:pPr>
            <w:r>
              <w:rPr>
                <w:sz w:val="19"/>
              </w:rPr>
              <w:t>Business KPIs</w:t>
            </w:r>
          </w:p>
        </w:tc>
        <w:tc>
          <w:tcPr>
            <w:tcW w:w="3120" w:type="dxa"/>
          </w:tcPr>
          <w:p w14:paraId="61A1A680">
            <w:pPr>
              <w:spacing w:after="40" w:line="240" w:lineRule="auto"/>
            </w:pPr>
            <w:r>
              <w:rPr>
                <w:sz w:val="19"/>
              </w:rPr>
              <w:t>Rendered from the dataset as KPI cards</w:t>
            </w:r>
          </w:p>
        </w:tc>
        <w:tc>
          <w:tcPr>
            <w:tcW w:w="3120" w:type="dxa"/>
          </w:tcPr>
          <w:p w14:paraId="5785B734">
            <w:pPr>
              <w:spacing w:after="40" w:line="240" w:lineRule="auto"/>
            </w:pPr>
            <w:r>
              <w:rPr>
                <w:sz w:val="19"/>
              </w:rPr>
              <w:t>Passed</w:t>
            </w:r>
          </w:p>
        </w:tc>
      </w:tr>
      <w:tr w14:paraId="0DC6D8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4CD56548">
            <w:pPr>
              <w:spacing w:after="40" w:line="240" w:lineRule="auto"/>
            </w:pPr>
            <w:r>
              <w:rPr>
                <w:sz w:val="19"/>
              </w:rPr>
              <w:t>Recommendations</w:t>
            </w:r>
          </w:p>
        </w:tc>
        <w:tc>
          <w:tcPr>
            <w:tcW w:w="3120" w:type="dxa"/>
          </w:tcPr>
          <w:p w14:paraId="7B9C87B0">
            <w:pPr>
              <w:spacing w:after="40" w:line="240" w:lineRule="auto"/>
            </w:pPr>
            <w:r>
              <w:rPr>
                <w:sz w:val="19"/>
              </w:rPr>
              <w:t>Derived from the analysis (max 3, data-driven)</w:t>
            </w:r>
          </w:p>
        </w:tc>
        <w:tc>
          <w:tcPr>
            <w:tcW w:w="3120" w:type="dxa"/>
          </w:tcPr>
          <w:p w14:paraId="6D09FDD7">
            <w:pPr>
              <w:spacing w:after="40" w:line="240" w:lineRule="auto"/>
            </w:pPr>
            <w:r>
              <w:rPr>
                <w:sz w:val="19"/>
              </w:rPr>
              <w:t>Passed</w:t>
            </w:r>
          </w:p>
        </w:tc>
      </w:tr>
    </w:tbl>
    <w:p w14:paraId="335B2919">
      <w:pPr>
        <w:spacing w:after="40"/>
      </w:pPr>
    </w:p>
    <w:p w14:paraId="20B4C701">
      <w:pPr>
        <w:pStyle w:val="3"/>
      </w:pPr>
      <w:bookmarkStart w:id="111" w:name="_Toc12057"/>
      <w:r>
        <w:t>7.8 Natural Language Query and Agent Results</w:t>
      </w:r>
      <w:bookmarkEnd w:id="111"/>
    </w:p>
    <w:p w14:paraId="4D9FD143">
      <w:r>
        <w:t>Agent behavior lives in the backend services. A DatasetAgent validates and understands each upload, while an AnalystAgent runs exploration, business metrics, chart planning, recommendations, and report preparation. An LLM provider layer supports OpenAI, Google Gemini, Anthropic Claude, and DeepAnalyze-8B when configured, and a deterministic Mock mode otherwise.</w:t>
      </w:r>
    </w:p>
    <w:p w14:paraId="157FF878">
      <w:r>
        <w:rPr>
          <w:b/>
        </w:rPr>
        <w:t>Table 7.6: Agent and LLM Integration Results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80"/>
        <w:gridCol w:w="4680"/>
      </w:tblGrid>
      <w:tr w14:paraId="2B5658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shd w:val="clear" w:color="auto" w:fill="DEEAF6"/>
          </w:tcPr>
          <w:p w14:paraId="210291BE">
            <w:pPr>
              <w:spacing w:after="40" w:line="240" w:lineRule="auto"/>
            </w:pPr>
            <w:r>
              <w:rPr>
                <w:b/>
                <w:sz w:val="19"/>
              </w:rPr>
              <w:t>Check</w:t>
            </w:r>
          </w:p>
        </w:tc>
        <w:tc>
          <w:tcPr>
            <w:tcW w:w="4680" w:type="dxa"/>
            <w:shd w:val="clear" w:color="auto" w:fill="DEEAF6"/>
          </w:tcPr>
          <w:p w14:paraId="3F8830CE">
            <w:pPr>
              <w:spacing w:after="40" w:line="240" w:lineRule="auto"/>
            </w:pPr>
            <w:r>
              <w:rPr>
                <w:b/>
                <w:sz w:val="19"/>
              </w:rPr>
              <w:t>Result</w:t>
            </w:r>
          </w:p>
        </w:tc>
      </w:tr>
      <w:tr w14:paraId="392A08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553FD1A6">
            <w:pPr>
              <w:spacing w:after="40" w:line="240" w:lineRule="auto"/>
            </w:pPr>
            <w:r>
              <w:rPr>
                <w:sz w:val="19"/>
              </w:rPr>
              <w:t>Dataset Agent</w:t>
            </w:r>
          </w:p>
        </w:tc>
        <w:tc>
          <w:tcPr>
            <w:tcW w:w="4680" w:type="dxa"/>
          </w:tcPr>
          <w:p w14:paraId="7DD9B078">
            <w:pPr>
              <w:spacing w:after="40" w:line="240" w:lineRule="auto"/>
            </w:pPr>
            <w:r>
              <w:rPr>
                <w:sz w:val="19"/>
              </w:rPr>
              <w:t>Implemented</w:t>
            </w:r>
          </w:p>
        </w:tc>
      </w:tr>
      <w:tr w14:paraId="6DF33D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13DB3193">
            <w:pPr>
              <w:spacing w:after="40" w:line="240" w:lineRule="auto"/>
            </w:pPr>
            <w:r>
              <w:rPr>
                <w:sz w:val="19"/>
              </w:rPr>
              <w:t>Analyst Agent</w:t>
            </w:r>
          </w:p>
        </w:tc>
        <w:tc>
          <w:tcPr>
            <w:tcW w:w="4680" w:type="dxa"/>
          </w:tcPr>
          <w:p w14:paraId="02E0D4F1">
            <w:pPr>
              <w:spacing w:after="40" w:line="240" w:lineRule="auto"/>
            </w:pPr>
            <w:r>
              <w:rPr>
                <w:sz w:val="19"/>
              </w:rPr>
              <w:t>Implemented</w:t>
            </w:r>
          </w:p>
        </w:tc>
      </w:tr>
      <w:tr w14:paraId="4A5F27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2E6798E5">
            <w:pPr>
              <w:spacing w:after="40" w:line="240" w:lineRule="auto"/>
            </w:pPr>
            <w:r>
              <w:rPr>
                <w:sz w:val="19"/>
              </w:rPr>
              <w:t>LLM Provider Layer</w:t>
            </w:r>
          </w:p>
        </w:tc>
        <w:tc>
          <w:tcPr>
            <w:tcW w:w="4680" w:type="dxa"/>
          </w:tcPr>
          <w:p w14:paraId="3DD5C6F0">
            <w:pPr>
              <w:spacing w:after="40" w:line="240" w:lineRule="auto"/>
            </w:pPr>
            <w:r>
              <w:rPr>
                <w:sz w:val="19"/>
              </w:rPr>
              <w:t>Implemented (OpenAI / Gemini / Claude / DeepAnalyze-8B)</w:t>
            </w:r>
          </w:p>
        </w:tc>
      </w:tr>
      <w:tr w14:paraId="0BC2AC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29989CD2">
            <w:pPr>
              <w:spacing w:after="40" w:line="240" w:lineRule="auto"/>
            </w:pPr>
            <w:r>
              <w:rPr>
                <w:sz w:val="19"/>
              </w:rPr>
              <w:t>DeepAnalyze Integration</w:t>
            </w:r>
          </w:p>
        </w:tc>
        <w:tc>
          <w:tcPr>
            <w:tcW w:w="4680" w:type="dxa"/>
          </w:tcPr>
          <w:p w14:paraId="6AD68025">
            <w:pPr>
              <w:spacing w:after="40" w:line="240" w:lineRule="auto"/>
            </w:pPr>
            <w:r>
              <w:rPr>
                <w:sz w:val="19"/>
              </w:rPr>
              <w:t>Preferred agentic provider when configured; validated by automated tests</w:t>
            </w:r>
          </w:p>
        </w:tc>
      </w:tr>
      <w:tr w14:paraId="5B64C7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27499584">
            <w:pPr>
              <w:spacing w:after="40" w:line="240" w:lineRule="auto"/>
            </w:pPr>
            <w:r>
              <w:rPr>
                <w:sz w:val="19"/>
              </w:rPr>
              <w:t>Mock/Fallback Mode</w:t>
            </w:r>
          </w:p>
        </w:tc>
        <w:tc>
          <w:tcPr>
            <w:tcW w:w="4680" w:type="dxa"/>
          </w:tcPr>
          <w:p w14:paraId="27CDA066">
            <w:pPr>
              <w:spacing w:after="40" w:line="240" w:lineRule="auto"/>
            </w:pPr>
            <w:r>
              <w:rPr>
                <w:sz w:val="19"/>
              </w:rPr>
              <w:t>Available with no provider configured; analytics remain fully functional</w:t>
            </w:r>
          </w:p>
        </w:tc>
      </w:tr>
      <w:tr w14:paraId="6604E3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1EF01148">
            <w:pPr>
              <w:spacing w:after="40" w:line="240" w:lineRule="auto"/>
            </w:pPr>
            <w:r>
              <w:rPr>
                <w:sz w:val="19"/>
              </w:rPr>
              <w:t>Agent Output</w:t>
            </w:r>
          </w:p>
        </w:tc>
        <w:tc>
          <w:tcPr>
            <w:tcW w:w="4680" w:type="dxa"/>
          </w:tcPr>
          <w:p w14:paraId="03B1BD22">
            <w:pPr>
              <w:spacing w:after="40" w:line="240" w:lineRule="auto"/>
            </w:pPr>
            <w:r>
              <w:rPr>
                <w:sz w:val="19"/>
              </w:rPr>
              <w:t>Drives the dataset and analysis workflow</w:t>
            </w:r>
          </w:p>
        </w:tc>
      </w:tr>
      <w:tr w14:paraId="6FC540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2C3CF8D7">
            <w:pPr>
              <w:spacing w:after="40" w:line="240" w:lineRule="auto"/>
            </w:pPr>
            <w:r>
              <w:rPr>
                <w:sz w:val="19"/>
              </w:rPr>
              <w:t>Security</w:t>
            </w:r>
          </w:p>
        </w:tc>
        <w:tc>
          <w:tcPr>
            <w:tcW w:w="4680" w:type="dxa"/>
          </w:tcPr>
          <w:p w14:paraId="698C9177">
            <w:pPr>
              <w:spacing w:after="40" w:line="240" w:lineRule="auto"/>
            </w:pPr>
            <w:r>
              <w:rPr>
                <w:sz w:val="19"/>
              </w:rPr>
              <w:t>API keys stay in the environment and never appear in reports</w:t>
            </w:r>
          </w:p>
        </w:tc>
      </w:tr>
    </w:tbl>
    <w:p w14:paraId="638B2965">
      <w:pPr>
        <w:spacing w:after="40"/>
      </w:pPr>
    </w:p>
    <w:p w14:paraId="7FFCD264">
      <w:pPr>
        <w:pStyle w:val="3"/>
      </w:pPr>
      <w:bookmarkStart w:id="112" w:name="_Toc22266"/>
      <w:r>
        <w:t>7.9 Prediction Results</w:t>
      </w:r>
      <w:bookmarkEnd w:id="112"/>
    </w:p>
    <w:p w14:paraId="200D6DE9">
      <w:r>
        <w:t>Machine learning prediction is provided by the backend modeling service inside the analysis pipeline. The run completed with RandomForestClassifier selected and category as the target column, demonstrating that DataVerse AI goes beyond descriptive statistics into predictive analysis whenever a valid target exists.</w:t>
      </w:r>
    </w:p>
    <w:p w14:paraId="4FDE8A0F">
      <w:r>
        <w:rPr>
          <w:b/>
        </w:rPr>
        <w:t>Table 7.7: Prediction Result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80"/>
        <w:gridCol w:w="4680"/>
      </w:tblGrid>
      <w:tr w14:paraId="46B2F0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shd w:val="clear" w:color="auto" w:fill="DEEAF6"/>
          </w:tcPr>
          <w:p w14:paraId="26ADCE52">
            <w:pPr>
              <w:spacing w:after="40" w:line="240" w:lineRule="auto"/>
            </w:pPr>
            <w:r>
              <w:rPr>
                <w:b/>
                <w:sz w:val="19"/>
              </w:rPr>
              <w:t>Item</w:t>
            </w:r>
          </w:p>
        </w:tc>
        <w:tc>
          <w:tcPr>
            <w:tcW w:w="4680" w:type="dxa"/>
            <w:shd w:val="clear" w:color="auto" w:fill="DEEAF6"/>
          </w:tcPr>
          <w:p w14:paraId="01C50CC3">
            <w:pPr>
              <w:spacing w:after="40" w:line="240" w:lineRule="auto"/>
            </w:pPr>
            <w:r>
              <w:rPr>
                <w:b/>
                <w:sz w:val="19"/>
              </w:rPr>
              <w:t>Result</w:t>
            </w:r>
          </w:p>
        </w:tc>
      </w:tr>
      <w:tr w14:paraId="0D4861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3A5BAA57">
            <w:pPr>
              <w:spacing w:after="40" w:line="240" w:lineRule="auto"/>
            </w:pPr>
            <w:r>
              <w:rPr>
                <w:sz w:val="19"/>
              </w:rPr>
              <w:t>Prediction Module</w:t>
            </w:r>
          </w:p>
        </w:tc>
        <w:tc>
          <w:tcPr>
            <w:tcW w:w="4680" w:type="dxa"/>
          </w:tcPr>
          <w:p w14:paraId="0726C7BC">
            <w:pPr>
              <w:spacing w:after="40" w:line="240" w:lineRule="auto"/>
            </w:pPr>
            <w:r>
              <w:rPr>
                <w:sz w:val="19"/>
              </w:rPr>
              <w:t>Implemented (Ridge regression / Random Forest with automatic task selection)</w:t>
            </w:r>
          </w:p>
        </w:tc>
      </w:tr>
      <w:tr w14:paraId="182F0A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537ABC2C">
            <w:pPr>
              <w:spacing w:after="40" w:line="240" w:lineRule="auto"/>
            </w:pPr>
            <w:r>
              <w:rPr>
                <w:sz w:val="19"/>
              </w:rPr>
              <w:t>Model Used</w:t>
            </w:r>
          </w:p>
        </w:tc>
        <w:tc>
          <w:tcPr>
            <w:tcW w:w="4680" w:type="dxa"/>
          </w:tcPr>
          <w:p w14:paraId="0CCD8E35">
            <w:pPr>
              <w:spacing w:after="40" w:line="240" w:lineRule="auto"/>
            </w:pPr>
            <w:r>
              <w:rPr>
                <w:sz w:val="19"/>
              </w:rPr>
              <w:t>RandomForestClassifier</w:t>
            </w:r>
          </w:p>
        </w:tc>
      </w:tr>
      <w:tr w14:paraId="5A7783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07C68FDB">
            <w:pPr>
              <w:spacing w:after="40" w:line="240" w:lineRule="auto"/>
            </w:pPr>
            <w:r>
              <w:rPr>
                <w:sz w:val="19"/>
              </w:rPr>
              <w:t>Selected Target</w:t>
            </w:r>
          </w:p>
        </w:tc>
        <w:tc>
          <w:tcPr>
            <w:tcW w:w="4680" w:type="dxa"/>
          </w:tcPr>
          <w:p w14:paraId="59889BA6">
            <w:pPr>
              <w:spacing w:after="40" w:line="240" w:lineRule="auto"/>
            </w:pPr>
            <w:r>
              <w:rPr>
                <w:sz w:val="19"/>
              </w:rPr>
              <w:t>category</w:t>
            </w:r>
          </w:p>
        </w:tc>
      </w:tr>
      <w:tr w14:paraId="78F3D4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130CF83A">
            <w:pPr>
              <w:spacing w:after="40" w:line="240" w:lineRule="auto"/>
            </w:pPr>
            <w:r>
              <w:rPr>
                <w:sz w:val="19"/>
              </w:rPr>
              <w:t>Prediction Status</w:t>
            </w:r>
          </w:p>
        </w:tc>
        <w:tc>
          <w:tcPr>
            <w:tcW w:w="4680" w:type="dxa"/>
          </w:tcPr>
          <w:p w14:paraId="401A9671">
            <w:pPr>
              <w:spacing w:after="40" w:line="240" w:lineRule="auto"/>
            </w:pPr>
            <w:r>
              <w:rPr>
                <w:sz w:val="19"/>
              </w:rPr>
              <w:t>Complete</w:t>
            </w:r>
          </w:p>
        </w:tc>
      </w:tr>
      <w:tr w14:paraId="0FD1AB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25F42B76">
            <w:pPr>
              <w:spacing w:after="40" w:line="240" w:lineRule="auto"/>
            </w:pPr>
            <w:r>
              <w:rPr>
                <w:sz w:val="19"/>
              </w:rPr>
              <w:t>XAI Support</w:t>
            </w:r>
          </w:p>
        </w:tc>
        <w:tc>
          <w:tcPr>
            <w:tcW w:w="4680" w:type="dxa"/>
          </w:tcPr>
          <w:p w14:paraId="73C831B2">
            <w:pPr>
              <w:spacing w:after="40" w:line="240" w:lineRule="auto"/>
            </w:pPr>
            <w:r>
              <w:rPr>
                <w:sz w:val="19"/>
              </w:rPr>
              <w:t>Implemented; SHAP with deterministic feature-importance fallback, plus counterfactuals</w:t>
            </w:r>
          </w:p>
        </w:tc>
      </w:tr>
    </w:tbl>
    <w:p w14:paraId="56BFC97C">
      <w:pPr>
        <w:spacing w:after="40"/>
      </w:pPr>
    </w:p>
    <w:p w14:paraId="7E21F447">
      <w:pPr>
        <w:pStyle w:val="3"/>
      </w:pPr>
      <w:bookmarkStart w:id="113" w:name="_Toc3229"/>
      <w:r>
        <w:t>7.10 Supabase, Deployment, and Integration Results</w:t>
      </w:r>
      <w:bookmarkEnd w:id="113"/>
    </w:p>
    <w:p w14:paraId="423454B6">
      <w:r>
        <w:t>Supabase is the production persistence layer: JWT authentication, PostgreSQL tables for sessions, messages, datasets, agent runs, and reports, and storage buckets for uploads and generated documents, with a local session cache speeding up repeated analysis. The system runs live: the frontend is hosted on Vercel and the FastAPI backend is reached through an ngrok secure tunnel on a reserved static domain. The complete journey, sign-up, upload, analysis, verification, and report download, was exercised in a browser against the deployed stack. Backend and frontend Dockerfiles provide a containerization path through Docker.</w:t>
      </w:r>
    </w:p>
    <w:p w14:paraId="445E55B5">
      <w:r>
        <w:rPr>
          <w:b/>
        </w:rPr>
        <w:t>Table 7.8: Integration Results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20"/>
        <w:gridCol w:w="3120"/>
        <w:gridCol w:w="3120"/>
      </w:tblGrid>
      <w:tr w14:paraId="4B81CA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shd w:val="clear" w:color="auto" w:fill="DEEAF6"/>
          </w:tcPr>
          <w:p w14:paraId="19646C7E">
            <w:pPr>
              <w:spacing w:after="40" w:line="240" w:lineRule="auto"/>
            </w:pPr>
            <w:r>
              <w:rPr>
                <w:b/>
                <w:sz w:val="19"/>
              </w:rPr>
              <w:t>Area</w:t>
            </w:r>
          </w:p>
        </w:tc>
        <w:tc>
          <w:tcPr>
            <w:tcW w:w="3120" w:type="dxa"/>
            <w:shd w:val="clear" w:color="auto" w:fill="DEEAF6"/>
          </w:tcPr>
          <w:p w14:paraId="5040874C">
            <w:pPr>
              <w:spacing w:after="40" w:line="240" w:lineRule="auto"/>
            </w:pPr>
            <w:r>
              <w:rPr>
                <w:b/>
                <w:sz w:val="19"/>
              </w:rPr>
              <w:t>Result</w:t>
            </w:r>
          </w:p>
        </w:tc>
        <w:tc>
          <w:tcPr>
            <w:tcW w:w="3120" w:type="dxa"/>
            <w:shd w:val="clear" w:color="auto" w:fill="DEEAF6"/>
          </w:tcPr>
          <w:p w14:paraId="6F5845F0">
            <w:pPr>
              <w:spacing w:after="40" w:line="240" w:lineRule="auto"/>
            </w:pPr>
            <w:r>
              <w:rPr>
                <w:b/>
                <w:sz w:val="19"/>
              </w:rPr>
              <w:t>Status</w:t>
            </w:r>
          </w:p>
        </w:tc>
      </w:tr>
      <w:tr w14:paraId="040A1B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7CBC846D">
            <w:pPr>
              <w:spacing w:after="40" w:line="240" w:lineRule="auto"/>
            </w:pPr>
            <w:r>
              <w:rPr>
                <w:sz w:val="19"/>
              </w:rPr>
              <w:t>Frontend Upload Flow</w:t>
            </w:r>
          </w:p>
        </w:tc>
        <w:tc>
          <w:tcPr>
            <w:tcW w:w="3120" w:type="dxa"/>
          </w:tcPr>
          <w:p w14:paraId="1741741A">
            <w:pPr>
              <w:spacing w:after="40" w:line="240" w:lineRule="auto"/>
            </w:pPr>
            <w:r>
              <w:rPr>
                <w:sz w:val="19"/>
              </w:rPr>
              <w:t>Implemented</w:t>
            </w:r>
          </w:p>
        </w:tc>
        <w:tc>
          <w:tcPr>
            <w:tcW w:w="3120" w:type="dxa"/>
          </w:tcPr>
          <w:p w14:paraId="296352F2">
            <w:pPr>
              <w:spacing w:after="40" w:line="240" w:lineRule="auto"/>
            </w:pPr>
            <w:r>
              <w:rPr>
                <w:sz w:val="19"/>
              </w:rPr>
              <w:t>Passed</w:t>
            </w:r>
          </w:p>
        </w:tc>
      </w:tr>
      <w:tr w14:paraId="642F07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4357C730">
            <w:pPr>
              <w:spacing w:after="40" w:line="240" w:lineRule="auto"/>
            </w:pPr>
            <w:r>
              <w:rPr>
                <w:sz w:val="19"/>
              </w:rPr>
              <w:t>Backend Upload Endpoint</w:t>
            </w:r>
          </w:p>
        </w:tc>
        <w:tc>
          <w:tcPr>
            <w:tcW w:w="3120" w:type="dxa"/>
          </w:tcPr>
          <w:p w14:paraId="19179AAC">
            <w:pPr>
              <w:spacing w:after="40" w:line="240" w:lineRule="auto"/>
            </w:pPr>
            <w:r>
              <w:rPr>
                <w:sz w:val="19"/>
              </w:rPr>
              <w:t>Implemented</w:t>
            </w:r>
          </w:p>
        </w:tc>
        <w:tc>
          <w:tcPr>
            <w:tcW w:w="3120" w:type="dxa"/>
          </w:tcPr>
          <w:p w14:paraId="581EABC7">
            <w:pPr>
              <w:spacing w:after="40" w:line="240" w:lineRule="auto"/>
            </w:pPr>
            <w:r>
              <w:rPr>
                <w:sz w:val="19"/>
              </w:rPr>
              <w:t>Passed</w:t>
            </w:r>
          </w:p>
        </w:tc>
      </w:tr>
      <w:tr w14:paraId="664834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50882516">
            <w:pPr>
              <w:spacing w:after="40" w:line="240" w:lineRule="auto"/>
            </w:pPr>
            <w:r>
              <w:rPr>
                <w:sz w:val="19"/>
              </w:rPr>
              <w:t>CSV/Excel Parser</w:t>
            </w:r>
          </w:p>
        </w:tc>
        <w:tc>
          <w:tcPr>
            <w:tcW w:w="3120" w:type="dxa"/>
          </w:tcPr>
          <w:p w14:paraId="2AA52BBF">
            <w:pPr>
              <w:spacing w:after="40" w:line="240" w:lineRule="auto"/>
            </w:pPr>
            <w:r>
              <w:rPr>
                <w:sz w:val="19"/>
              </w:rPr>
              <w:t>Implemented</w:t>
            </w:r>
          </w:p>
        </w:tc>
        <w:tc>
          <w:tcPr>
            <w:tcW w:w="3120" w:type="dxa"/>
          </w:tcPr>
          <w:p w14:paraId="1197B1AD">
            <w:pPr>
              <w:spacing w:after="40" w:line="240" w:lineRule="auto"/>
            </w:pPr>
            <w:r>
              <w:rPr>
                <w:sz w:val="19"/>
              </w:rPr>
              <w:t>Passed</w:t>
            </w:r>
          </w:p>
        </w:tc>
      </w:tr>
      <w:tr w14:paraId="6DD04A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617A8869">
            <w:pPr>
              <w:spacing w:after="40" w:line="240" w:lineRule="auto"/>
            </w:pPr>
            <w:r>
              <w:rPr>
                <w:sz w:val="19"/>
              </w:rPr>
              <w:t>Retail Domain Guard</w:t>
            </w:r>
          </w:p>
        </w:tc>
        <w:tc>
          <w:tcPr>
            <w:tcW w:w="3120" w:type="dxa"/>
          </w:tcPr>
          <w:p w14:paraId="18D71837">
            <w:pPr>
              <w:spacing w:after="40" w:line="240" w:lineRule="auto"/>
            </w:pPr>
            <w:r>
              <w:rPr>
                <w:sz w:val="19"/>
              </w:rPr>
              <w:t>Implemented; non-retail uploads refused before persistence</w:t>
            </w:r>
          </w:p>
        </w:tc>
        <w:tc>
          <w:tcPr>
            <w:tcW w:w="3120" w:type="dxa"/>
          </w:tcPr>
          <w:p w14:paraId="6DDC1F6D">
            <w:pPr>
              <w:spacing w:after="40" w:line="240" w:lineRule="auto"/>
            </w:pPr>
            <w:r>
              <w:rPr>
                <w:sz w:val="19"/>
              </w:rPr>
              <w:t>Passed</w:t>
            </w:r>
          </w:p>
        </w:tc>
      </w:tr>
      <w:tr w14:paraId="3001BC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4CA9FFB8">
            <w:pPr>
              <w:spacing w:after="40" w:line="240" w:lineRule="auto"/>
            </w:pPr>
            <w:r>
              <w:rPr>
                <w:sz w:val="19"/>
              </w:rPr>
              <w:t>Report Download</w:t>
            </w:r>
          </w:p>
        </w:tc>
        <w:tc>
          <w:tcPr>
            <w:tcW w:w="3120" w:type="dxa"/>
          </w:tcPr>
          <w:p w14:paraId="07196672">
            <w:pPr>
              <w:spacing w:after="40" w:line="240" w:lineRule="auto"/>
            </w:pPr>
            <w:r>
              <w:rPr>
                <w:sz w:val="19"/>
              </w:rPr>
              <w:t>Implemented</w:t>
            </w:r>
          </w:p>
        </w:tc>
        <w:tc>
          <w:tcPr>
            <w:tcW w:w="3120" w:type="dxa"/>
          </w:tcPr>
          <w:p w14:paraId="7F1B1212">
            <w:pPr>
              <w:spacing w:after="40" w:line="240" w:lineRule="auto"/>
            </w:pPr>
            <w:r>
              <w:rPr>
                <w:sz w:val="19"/>
              </w:rPr>
              <w:t>Passed</w:t>
            </w:r>
          </w:p>
        </w:tc>
      </w:tr>
      <w:tr w14:paraId="54975B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4AAF7F72">
            <w:pPr>
              <w:spacing w:after="40" w:line="240" w:lineRule="auto"/>
            </w:pPr>
            <w:r>
              <w:rPr>
                <w:sz w:val="19"/>
              </w:rPr>
              <w:t>Supabase (Auth / DB / Storage)</w:t>
            </w:r>
          </w:p>
        </w:tc>
        <w:tc>
          <w:tcPr>
            <w:tcW w:w="3120" w:type="dxa"/>
          </w:tcPr>
          <w:p w14:paraId="57EA23DC">
            <w:pPr>
              <w:spacing w:after="40" w:line="240" w:lineRule="auto"/>
            </w:pPr>
            <w:r>
              <w:rPr>
                <w:sz w:val="19"/>
              </w:rPr>
              <w:t>Connected and required in production</w:t>
            </w:r>
          </w:p>
        </w:tc>
        <w:tc>
          <w:tcPr>
            <w:tcW w:w="3120" w:type="dxa"/>
          </w:tcPr>
          <w:p w14:paraId="23E1FF49">
            <w:pPr>
              <w:spacing w:after="40" w:line="240" w:lineRule="auto"/>
            </w:pPr>
            <w:r>
              <w:rPr>
                <w:sz w:val="19"/>
              </w:rPr>
              <w:t>Passed</w:t>
            </w:r>
          </w:p>
        </w:tc>
      </w:tr>
      <w:tr w14:paraId="175221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0227F4E8">
            <w:pPr>
              <w:spacing w:after="40" w:line="240" w:lineRule="auto"/>
            </w:pPr>
            <w:r>
              <w:rPr>
                <w:sz w:val="19"/>
              </w:rPr>
              <w:t>Live Deployment</w:t>
            </w:r>
          </w:p>
        </w:tc>
        <w:tc>
          <w:tcPr>
            <w:tcW w:w="3120" w:type="dxa"/>
          </w:tcPr>
          <w:p w14:paraId="6ECBCD46">
            <w:pPr>
              <w:spacing w:after="40" w:line="240" w:lineRule="auto"/>
            </w:pPr>
            <w:r>
              <w:rPr>
                <w:sz w:val="19"/>
              </w:rPr>
              <w:t>Vercel frontend + hosted FastAPI backend, verified end to end</w:t>
            </w:r>
          </w:p>
        </w:tc>
        <w:tc>
          <w:tcPr>
            <w:tcW w:w="3120" w:type="dxa"/>
          </w:tcPr>
          <w:p w14:paraId="04536428">
            <w:pPr>
              <w:spacing w:after="40" w:line="240" w:lineRule="auto"/>
            </w:pPr>
            <w:r>
              <w:rPr>
                <w:sz w:val="19"/>
              </w:rPr>
              <w:t>Passed</w:t>
            </w:r>
          </w:p>
        </w:tc>
      </w:tr>
      <w:tr w14:paraId="31FE55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0305C448">
            <w:pPr>
              <w:spacing w:after="40" w:line="240" w:lineRule="auto"/>
            </w:pPr>
            <w:r>
              <w:rPr>
                <w:sz w:val="19"/>
              </w:rPr>
              <w:t>CI (GitHub Actions)</w:t>
            </w:r>
          </w:p>
        </w:tc>
        <w:tc>
          <w:tcPr>
            <w:tcW w:w="3120" w:type="dxa"/>
          </w:tcPr>
          <w:p w14:paraId="16E32914">
            <w:pPr>
              <w:spacing w:after="40" w:line="240" w:lineRule="auto"/>
            </w:pPr>
            <w:r>
              <w:rPr>
                <w:sz w:val="19"/>
              </w:rPr>
              <w:t>Runs on every push and pull request</w:t>
            </w:r>
          </w:p>
        </w:tc>
        <w:tc>
          <w:tcPr>
            <w:tcW w:w="3120" w:type="dxa"/>
          </w:tcPr>
          <w:p w14:paraId="4CB07438">
            <w:pPr>
              <w:spacing w:after="40" w:line="240" w:lineRule="auto"/>
            </w:pPr>
            <w:r>
              <w:rPr>
                <w:sz w:val="19"/>
              </w:rPr>
              <w:t>Passed</w:t>
            </w:r>
          </w:p>
        </w:tc>
      </w:tr>
      <w:tr w14:paraId="0783EF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284603E4">
            <w:pPr>
              <w:spacing w:after="40" w:line="240" w:lineRule="auto"/>
            </w:pPr>
            <w:r>
              <w:rPr>
                <w:sz w:val="19"/>
              </w:rPr>
              <w:t>Frontend Build</w:t>
            </w:r>
          </w:p>
        </w:tc>
        <w:tc>
          <w:tcPr>
            <w:tcW w:w="3120" w:type="dxa"/>
          </w:tcPr>
          <w:p w14:paraId="72B6A2E2">
            <w:pPr>
              <w:spacing w:after="40" w:line="240" w:lineRule="auto"/>
            </w:pPr>
            <w:r>
              <w:rPr>
                <w:sz w:val="19"/>
              </w:rPr>
              <w:t>Passed</w:t>
            </w:r>
          </w:p>
        </w:tc>
        <w:tc>
          <w:tcPr>
            <w:tcW w:w="3120" w:type="dxa"/>
          </w:tcPr>
          <w:p w14:paraId="46115345">
            <w:pPr>
              <w:spacing w:after="40" w:line="240" w:lineRule="auto"/>
            </w:pPr>
            <w:r>
              <w:rPr>
                <w:sz w:val="19"/>
              </w:rPr>
              <w:t>Passed</w:t>
            </w:r>
          </w:p>
        </w:tc>
      </w:tr>
      <w:tr w14:paraId="0E8EB7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1FCD2BE9">
            <w:pPr>
              <w:spacing w:after="40" w:line="240" w:lineRule="auto"/>
            </w:pPr>
            <w:r>
              <w:rPr>
                <w:sz w:val="19"/>
              </w:rPr>
              <w:t>Linting</w:t>
            </w:r>
          </w:p>
        </w:tc>
        <w:tc>
          <w:tcPr>
            <w:tcW w:w="3120" w:type="dxa"/>
          </w:tcPr>
          <w:p w14:paraId="3385F7B6">
            <w:pPr>
              <w:spacing w:after="40" w:line="240" w:lineRule="auto"/>
            </w:pPr>
            <w:r>
              <w:rPr>
                <w:sz w:val="19"/>
              </w:rPr>
              <w:t>Passed</w:t>
            </w:r>
          </w:p>
        </w:tc>
        <w:tc>
          <w:tcPr>
            <w:tcW w:w="3120" w:type="dxa"/>
          </w:tcPr>
          <w:p w14:paraId="031AA051">
            <w:pPr>
              <w:spacing w:after="40" w:line="240" w:lineRule="auto"/>
            </w:pPr>
            <w:r>
              <w:rPr>
                <w:sz w:val="19"/>
              </w:rPr>
              <w:t>Passed</w:t>
            </w:r>
          </w:p>
        </w:tc>
      </w:tr>
      <w:tr w14:paraId="598D93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41BBB6E9">
            <w:pPr>
              <w:spacing w:after="40" w:line="240" w:lineRule="auto"/>
            </w:pPr>
            <w:r>
              <w:rPr>
                <w:sz w:val="19"/>
              </w:rPr>
              <w:t>Backend Tests</w:t>
            </w:r>
          </w:p>
        </w:tc>
        <w:tc>
          <w:tcPr>
            <w:tcW w:w="3120" w:type="dxa"/>
          </w:tcPr>
          <w:p w14:paraId="56D4B0CA">
            <w:pPr>
              <w:spacing w:after="40" w:line="240" w:lineRule="auto"/>
            </w:pPr>
            <w:r>
              <w:rPr>
                <w:sz w:val="19"/>
              </w:rPr>
              <w:t>207 passed, 0 failed</w:t>
            </w:r>
          </w:p>
        </w:tc>
        <w:tc>
          <w:tcPr>
            <w:tcW w:w="3120" w:type="dxa"/>
          </w:tcPr>
          <w:p w14:paraId="537E0ABF">
            <w:pPr>
              <w:spacing w:after="40" w:line="240" w:lineRule="auto"/>
            </w:pPr>
            <w:r>
              <w:rPr>
                <w:sz w:val="19"/>
              </w:rPr>
              <w:t>Passed</w:t>
            </w:r>
          </w:p>
        </w:tc>
      </w:tr>
    </w:tbl>
    <w:p w14:paraId="1CE54D2F">
      <w:pPr>
        <w:spacing w:after="40"/>
      </w:pPr>
    </w:p>
    <w:p w14:paraId="46D119DD">
      <w:pPr>
        <w:pStyle w:val="3"/>
      </w:pPr>
      <w:bookmarkStart w:id="114" w:name="_Toc4305"/>
      <w:r>
        <w:t>7.11 Comparison with Manual Analysis</w:t>
      </w:r>
      <w:bookmarkEnd w:id="114"/>
    </w:p>
    <w:p w14:paraId="178DB5ED">
      <w:r>
        <w:t>Set against manual Excel or Python work, the difference is effort. Manual analysis is capable but slow, skill-hungry, and repetitive. DataVerse AI automates profiling, KPIs, charts, recommendations, and reports.</w:t>
      </w:r>
    </w:p>
    <w:p w14:paraId="3FBA52A8">
      <w:r>
        <w:rPr>
          <w:b/>
        </w:rPr>
        <w:t>Table 7.9: Manual Analysis vs DataVerse AI</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20"/>
        <w:gridCol w:w="3120"/>
        <w:gridCol w:w="3120"/>
      </w:tblGrid>
      <w:tr w14:paraId="334C7E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shd w:val="clear" w:color="auto" w:fill="DEEAF6"/>
          </w:tcPr>
          <w:p w14:paraId="2D42784E">
            <w:pPr>
              <w:spacing w:after="40" w:line="240" w:lineRule="auto"/>
            </w:pPr>
            <w:r>
              <w:rPr>
                <w:b/>
                <w:sz w:val="19"/>
              </w:rPr>
              <w:t>Criteria</w:t>
            </w:r>
          </w:p>
        </w:tc>
        <w:tc>
          <w:tcPr>
            <w:tcW w:w="3120" w:type="dxa"/>
            <w:shd w:val="clear" w:color="auto" w:fill="DEEAF6"/>
          </w:tcPr>
          <w:p w14:paraId="43011662">
            <w:pPr>
              <w:spacing w:after="40" w:line="240" w:lineRule="auto"/>
            </w:pPr>
            <w:r>
              <w:rPr>
                <w:b/>
                <w:sz w:val="19"/>
              </w:rPr>
              <w:t>Manual Excel/Python Analysis</w:t>
            </w:r>
          </w:p>
        </w:tc>
        <w:tc>
          <w:tcPr>
            <w:tcW w:w="3120" w:type="dxa"/>
            <w:shd w:val="clear" w:color="auto" w:fill="DEEAF6"/>
          </w:tcPr>
          <w:p w14:paraId="16BB58BD">
            <w:pPr>
              <w:spacing w:after="40" w:line="240" w:lineRule="auto"/>
            </w:pPr>
            <w:r>
              <w:rPr>
                <w:b/>
                <w:sz w:val="19"/>
              </w:rPr>
              <w:t>DataVerse AI</w:t>
            </w:r>
          </w:p>
        </w:tc>
      </w:tr>
      <w:tr w14:paraId="332BAF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0CBCDAA5">
            <w:pPr>
              <w:spacing w:after="40" w:line="240" w:lineRule="auto"/>
            </w:pPr>
            <w:r>
              <w:rPr>
                <w:sz w:val="19"/>
              </w:rPr>
              <w:t>Technical Skill Required</w:t>
            </w:r>
          </w:p>
        </w:tc>
        <w:tc>
          <w:tcPr>
            <w:tcW w:w="3120" w:type="dxa"/>
          </w:tcPr>
          <w:p w14:paraId="0F098C45">
            <w:pPr>
              <w:spacing w:after="40" w:line="240" w:lineRule="auto"/>
            </w:pPr>
            <w:r>
              <w:rPr>
                <w:sz w:val="19"/>
              </w:rPr>
              <w:t>Medium to high</w:t>
            </w:r>
          </w:p>
        </w:tc>
        <w:tc>
          <w:tcPr>
            <w:tcW w:w="3120" w:type="dxa"/>
          </w:tcPr>
          <w:p w14:paraId="0AC3A995">
            <w:pPr>
              <w:spacing w:after="40" w:line="240" w:lineRule="auto"/>
            </w:pPr>
            <w:r>
              <w:rPr>
                <w:sz w:val="19"/>
              </w:rPr>
              <w:t>Low</w:t>
            </w:r>
          </w:p>
        </w:tc>
      </w:tr>
      <w:tr w14:paraId="6678AD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574AEA39">
            <w:pPr>
              <w:spacing w:after="40" w:line="240" w:lineRule="auto"/>
            </w:pPr>
            <w:r>
              <w:rPr>
                <w:sz w:val="19"/>
              </w:rPr>
              <w:t>Dataset Profiling</w:t>
            </w:r>
          </w:p>
        </w:tc>
        <w:tc>
          <w:tcPr>
            <w:tcW w:w="3120" w:type="dxa"/>
          </w:tcPr>
          <w:p w14:paraId="630A4CAA">
            <w:pPr>
              <w:spacing w:after="40" w:line="240" w:lineRule="auto"/>
            </w:pPr>
            <w:r>
              <w:rPr>
                <w:sz w:val="19"/>
              </w:rPr>
              <w:t>Manual</w:t>
            </w:r>
          </w:p>
        </w:tc>
        <w:tc>
          <w:tcPr>
            <w:tcW w:w="3120" w:type="dxa"/>
          </w:tcPr>
          <w:p w14:paraId="2FB87711">
            <w:pPr>
              <w:spacing w:after="40" w:line="240" w:lineRule="auto"/>
            </w:pPr>
            <w:r>
              <w:rPr>
                <w:sz w:val="19"/>
              </w:rPr>
              <w:t>Automatic</w:t>
            </w:r>
          </w:p>
        </w:tc>
      </w:tr>
      <w:tr w14:paraId="3F07D0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0B344BD8">
            <w:pPr>
              <w:spacing w:after="40" w:line="240" w:lineRule="auto"/>
            </w:pPr>
            <w:r>
              <w:rPr>
                <w:sz w:val="19"/>
              </w:rPr>
              <w:t>KPI Generation</w:t>
            </w:r>
          </w:p>
        </w:tc>
        <w:tc>
          <w:tcPr>
            <w:tcW w:w="3120" w:type="dxa"/>
          </w:tcPr>
          <w:p w14:paraId="68148B87">
            <w:pPr>
              <w:spacing w:after="40" w:line="240" w:lineRule="auto"/>
            </w:pPr>
            <w:r>
              <w:rPr>
                <w:sz w:val="19"/>
              </w:rPr>
              <w:t>Manual formulas/code</w:t>
            </w:r>
          </w:p>
        </w:tc>
        <w:tc>
          <w:tcPr>
            <w:tcW w:w="3120" w:type="dxa"/>
          </w:tcPr>
          <w:p w14:paraId="317CB1A4">
            <w:pPr>
              <w:spacing w:after="40" w:line="240" w:lineRule="auto"/>
            </w:pPr>
            <w:r>
              <w:rPr>
                <w:sz w:val="19"/>
              </w:rPr>
              <w:t>Automatic, with verifiable receipts</w:t>
            </w:r>
          </w:p>
        </w:tc>
      </w:tr>
      <w:tr w14:paraId="5A095B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5D3E3EDC">
            <w:pPr>
              <w:spacing w:after="40" w:line="240" w:lineRule="auto"/>
            </w:pPr>
            <w:r>
              <w:rPr>
                <w:sz w:val="19"/>
              </w:rPr>
              <w:t>Chart Creation</w:t>
            </w:r>
          </w:p>
        </w:tc>
        <w:tc>
          <w:tcPr>
            <w:tcW w:w="3120" w:type="dxa"/>
          </w:tcPr>
          <w:p w14:paraId="41768484">
            <w:pPr>
              <w:spacing w:after="40" w:line="240" w:lineRule="auto"/>
            </w:pPr>
            <w:r>
              <w:rPr>
                <w:sz w:val="19"/>
              </w:rPr>
              <w:t>Manual</w:t>
            </w:r>
          </w:p>
        </w:tc>
        <w:tc>
          <w:tcPr>
            <w:tcW w:w="3120" w:type="dxa"/>
          </w:tcPr>
          <w:p w14:paraId="6DFEACD8">
            <w:pPr>
              <w:spacing w:after="40" w:line="240" w:lineRule="auto"/>
            </w:pPr>
            <w:r>
              <w:rPr>
                <w:sz w:val="19"/>
              </w:rPr>
              <w:t>Automatic</w:t>
            </w:r>
          </w:p>
        </w:tc>
      </w:tr>
      <w:tr w14:paraId="0A0BC4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1E454706">
            <w:pPr>
              <w:spacing w:after="40" w:line="240" w:lineRule="auto"/>
            </w:pPr>
            <w:r>
              <w:rPr>
                <w:sz w:val="19"/>
              </w:rPr>
              <w:t>Natural Language Questions</w:t>
            </w:r>
          </w:p>
        </w:tc>
        <w:tc>
          <w:tcPr>
            <w:tcW w:w="3120" w:type="dxa"/>
          </w:tcPr>
          <w:p w14:paraId="68ADCB5B">
            <w:pPr>
              <w:spacing w:after="40" w:line="240" w:lineRule="auto"/>
            </w:pPr>
            <w:r>
              <w:rPr>
                <w:sz w:val="19"/>
              </w:rPr>
              <w:t>Not available by default</w:t>
            </w:r>
          </w:p>
        </w:tc>
        <w:tc>
          <w:tcPr>
            <w:tcW w:w="3120" w:type="dxa"/>
          </w:tcPr>
          <w:p w14:paraId="75DE4FFD">
            <w:pPr>
              <w:spacing w:after="40" w:line="240" w:lineRule="auto"/>
            </w:pPr>
            <w:r>
              <w:rPr>
                <w:sz w:val="19"/>
              </w:rPr>
              <w:t>Supported</w:t>
            </w:r>
          </w:p>
        </w:tc>
      </w:tr>
      <w:tr w14:paraId="381486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46FDA0AE">
            <w:pPr>
              <w:spacing w:after="40" w:line="240" w:lineRule="auto"/>
            </w:pPr>
            <w:r>
              <w:rPr>
                <w:sz w:val="19"/>
              </w:rPr>
              <w:t>Report Generation</w:t>
            </w:r>
          </w:p>
        </w:tc>
        <w:tc>
          <w:tcPr>
            <w:tcW w:w="3120" w:type="dxa"/>
          </w:tcPr>
          <w:p w14:paraId="24D71B90">
            <w:pPr>
              <w:spacing w:after="40" w:line="240" w:lineRule="auto"/>
            </w:pPr>
            <w:r>
              <w:rPr>
                <w:sz w:val="19"/>
              </w:rPr>
              <w:t>Manual writing/export</w:t>
            </w:r>
          </w:p>
        </w:tc>
        <w:tc>
          <w:tcPr>
            <w:tcW w:w="3120" w:type="dxa"/>
          </w:tcPr>
          <w:p w14:paraId="44C4691D">
            <w:pPr>
              <w:spacing w:after="40" w:line="240" w:lineRule="auto"/>
            </w:pPr>
            <w:r>
              <w:rPr>
                <w:sz w:val="19"/>
              </w:rPr>
              <w:t>Automatic HTML/PDF</w:t>
            </w:r>
          </w:p>
        </w:tc>
      </w:tr>
      <w:tr w14:paraId="5F97B3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2B17C7EE">
            <w:pPr>
              <w:spacing w:after="40" w:line="240" w:lineRule="auto"/>
            </w:pPr>
            <w:r>
              <w:rPr>
                <w:sz w:val="19"/>
              </w:rPr>
              <w:t>Recommendations</w:t>
            </w:r>
          </w:p>
        </w:tc>
        <w:tc>
          <w:tcPr>
            <w:tcW w:w="3120" w:type="dxa"/>
          </w:tcPr>
          <w:p w14:paraId="04E1A01A">
            <w:pPr>
              <w:spacing w:after="40" w:line="240" w:lineRule="auto"/>
            </w:pPr>
            <w:r>
              <w:rPr>
                <w:sz w:val="19"/>
              </w:rPr>
              <w:t>Analyst-written</w:t>
            </w:r>
          </w:p>
        </w:tc>
        <w:tc>
          <w:tcPr>
            <w:tcW w:w="3120" w:type="dxa"/>
          </w:tcPr>
          <w:p w14:paraId="6D6AF04F">
            <w:pPr>
              <w:spacing w:after="40" w:line="240" w:lineRule="auto"/>
            </w:pPr>
            <w:r>
              <w:rPr>
                <w:sz w:val="19"/>
              </w:rPr>
              <w:t>System-generated</w:t>
            </w:r>
          </w:p>
        </w:tc>
      </w:tr>
      <w:tr w14:paraId="15E0BB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2E0E9009">
            <w:pPr>
              <w:spacing w:after="40" w:line="240" w:lineRule="auto"/>
            </w:pPr>
            <w:r>
              <w:rPr>
                <w:sz w:val="19"/>
              </w:rPr>
              <w:t>Repeatability</w:t>
            </w:r>
          </w:p>
        </w:tc>
        <w:tc>
          <w:tcPr>
            <w:tcW w:w="3120" w:type="dxa"/>
          </w:tcPr>
          <w:p w14:paraId="43E0137F">
            <w:pPr>
              <w:spacing w:after="40" w:line="240" w:lineRule="auto"/>
            </w:pPr>
            <w:r>
              <w:rPr>
                <w:sz w:val="19"/>
              </w:rPr>
              <w:t>Depends on user workflow</w:t>
            </w:r>
          </w:p>
        </w:tc>
        <w:tc>
          <w:tcPr>
            <w:tcW w:w="3120" w:type="dxa"/>
          </w:tcPr>
          <w:p w14:paraId="364AB2C6">
            <w:pPr>
              <w:spacing w:after="40" w:line="240" w:lineRule="auto"/>
            </w:pPr>
            <w:r>
              <w:rPr>
                <w:sz w:val="19"/>
              </w:rPr>
              <w:t>Repeatable upload-analysis workflow</w:t>
            </w:r>
          </w:p>
        </w:tc>
      </w:tr>
      <w:tr w14:paraId="5C057C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00E45C40">
            <w:pPr>
              <w:spacing w:after="40" w:line="240" w:lineRule="auto"/>
            </w:pPr>
            <w:r>
              <w:rPr>
                <w:sz w:val="19"/>
              </w:rPr>
              <w:t>Time Required</w:t>
            </w:r>
          </w:p>
        </w:tc>
        <w:tc>
          <w:tcPr>
            <w:tcW w:w="3120" w:type="dxa"/>
          </w:tcPr>
          <w:p w14:paraId="51A1658C">
            <w:pPr>
              <w:spacing w:after="40" w:line="240" w:lineRule="auto"/>
            </w:pPr>
            <w:r>
              <w:rPr>
                <w:sz w:val="19"/>
              </w:rPr>
              <w:t>Higher</w:t>
            </w:r>
          </w:p>
        </w:tc>
        <w:tc>
          <w:tcPr>
            <w:tcW w:w="3120" w:type="dxa"/>
          </w:tcPr>
          <w:p w14:paraId="7EE52394">
            <w:pPr>
              <w:spacing w:after="40" w:line="240" w:lineRule="auto"/>
            </w:pPr>
            <w:r>
              <w:rPr>
                <w:sz w:val="19"/>
              </w:rPr>
              <w:t>Lower</w:t>
            </w:r>
          </w:p>
        </w:tc>
      </w:tr>
    </w:tbl>
    <w:p w14:paraId="6707B97D">
      <w:pPr>
        <w:spacing w:after="40"/>
      </w:pPr>
    </w:p>
    <w:p w14:paraId="74D88666">
      <w:pPr>
        <w:pStyle w:val="3"/>
      </w:pPr>
      <w:bookmarkStart w:id="115" w:name="_Toc19982"/>
      <w:r>
        <w:t>7.12 Discussion</w:t>
      </w:r>
      <w:bookmarkEnd w:id="115"/>
    </w:p>
    <w:p w14:paraId="7162E084">
      <w:r>
        <w:t>The results demonstrate that DataVerse AI covers the core duties of an intelligent dataset analysis platform: loading, profiling, quality checking, KPI computation, charting, reporting, and prediction. In the evaluation data, region 2 delivered the highest sales, category 1 led both sales and profit, and store 27 was the top store. The online channel finished slightly ahead of offline on both sales and profit.</w:t>
      </w:r>
    </w:p>
    <w:p w14:paraId="7976FAF6">
      <w:r>
        <w:t>The discount analysis returned a weak negative correlation of -0.0739: discounts coincide mildly with lower profit, but the signal is too weak to steer decisions alone. Richer analysis mixing category, quantity, customer type, and seasonality would say more, and the platform's root-cause investigation and verified what-if simulator exist precisely for that style of follow-up questioning.</w:t>
      </w:r>
    </w:p>
    <w:p w14:paraId="42D0BD96">
      <w:pPr>
        <w:pStyle w:val="3"/>
      </w:pPr>
      <w:bookmarkStart w:id="116" w:name="_Toc19769"/>
      <w:r>
        <w:t>7.13 Limitations</w:t>
      </w:r>
      <w:bookmarkEnd w:id="116"/>
    </w:p>
    <w:p w14:paraId="2E6F681F">
      <w:r>
        <w:t>Some limitations remain. First, categorical fields arrive as numeric codes: region, city, category, customer type, and payment method are numbers, fine for analysis but hard to read; mapping tables would improve report readability. Second, the narration layer depends on external LLM availability and configuration; with no provider set, the system stays in deterministic Mock mode, which keeps every number correct but produces plainer prose. Third, serving the DeepAnalyze-8B agentic model at interactive speed needs GPU hosting (for instance vLLM on a 16 GB GPU), documented but not provisioned in the demo environment. Finally, the demo backend runs from a development machine through a secure tunnel; the documented cloud migration path removes that dependency.</w:t>
      </w:r>
    </w:p>
    <w:p w14:paraId="2788BFBC">
      <w:pPr>
        <w:pStyle w:val="3"/>
      </w:pPr>
      <w:bookmarkStart w:id="117" w:name="_Toc11716"/>
      <w:r>
        <w:t>7.14 Summary</w:t>
      </w:r>
      <w:bookmarkEnd w:id="117"/>
    </w:p>
    <w:p w14:paraId="65393ADF">
      <w:r>
        <w:t>This chapter reported the results of running DataVerse AI on the retail mart dataset. The system loaded and profiled 35,000 records, produced quality results, computed sales and profit KPIs, generated visualizations, created HTML/PDF reports, and demonstrated prediction with agent support. All 207 automated backend tests pass, Supabase is fully wired for authentication, persistence, and storage, and the entire flow was verified live on the deployed site, including the retail-domain guard, which correctly refused a non-retail dataset. The evidence confirms the project's central claim: DataVerse AI lets users analyze retail data through an automated, verifiable, report-driven workflow.</w:t>
      </w:r>
    </w:p>
    <w:p w14:paraId="20D63E2D">
      <w:r>
        <w:br w:type="page"/>
      </w:r>
    </w:p>
    <w:p w14:paraId="70B3491B">
      <w:pPr>
        <w:pStyle w:val="2"/>
      </w:pPr>
      <w:bookmarkStart w:id="118" w:name="_Toc10731"/>
      <w:r>
        <w:t>References</w:t>
      </w:r>
      <w:bookmarkEnd w:id="118"/>
    </w:p>
    <w:p w14:paraId="5045A746">
      <w:pPr>
        <w:ind w:left="504" w:hanging="504"/>
      </w:pPr>
      <w:r>
        <w:t>[1] V. V. Meduri, A. Quamar, C. Lei, V. Efthymiou, and F. Ozcan, “BIREC: Guided Data Analysis for Conversational Business Intelligence,” arXiv, arXiv:2105.00467, May 2021. Accessed: Dec. 15, 2025. [Online]. Available: http://arxiv.org/abs/2105.00467</w:t>
      </w:r>
    </w:p>
    <w:p w14:paraId="7421D31F">
      <w:pPr>
        <w:ind w:left="504" w:hanging="504"/>
      </w:pPr>
      <w:r>
        <w:t>[2] J. Lian et al., “ChatBI: Towards Natural Language to Complex Business Intelligence SQL,” arXiv, arXiv:2405.00527, May 2024. Accessed: Dec. 15, 2025. [Online]. Available: http://arxiv.org/abs/2405.00527</w:t>
      </w:r>
    </w:p>
    <w:p w14:paraId="6046CD40">
      <w:pPr>
        <w:ind w:left="504" w:hanging="504"/>
      </w:pPr>
      <w:r>
        <w:t>[3] E. Cambria, L. Malandri, F. Mercorio, N. Nobani, and A. Seveso, “XAI meets LLMs: A Survey of the Relation between Explainable AI and Large Language Models,” arXiv, arXiv:2407.15248, July 2024. Accessed: Dec. 15, 2025. [Online]. Available: http://arxiv.org/abs/2407.15248</w:t>
      </w:r>
    </w:p>
    <w:p w14:paraId="6C3014FD">
      <w:pPr>
        <w:ind w:left="504" w:hanging="504"/>
      </w:pPr>
      <w:r>
        <w:t>[4] “Survey on Explainable AI: From Approaches, Limitations and Applications Aspects | Human-Centric Intelligent Systems.” Accessed: Dec. 15, 2025. [Online]. Available: https://link.springer.com/article/10.1007/s44230-023-00038-y</w:t>
      </w:r>
    </w:p>
    <w:p w14:paraId="6E27C9A8">
      <w:pPr>
        <w:ind w:left="504" w:hanging="504"/>
      </w:pPr>
      <w:r>
        <w:t>[5] L. Shi, Z. Tang, N. Zhang, X. Zhang, and Z. Yang, “A Survey on Employing Large Language Models for Text-to-SQL Tasks,” ACM Comput. Surv., vol. 58, no. 2, pp. 1-37, Jan. 2026, doi: 10.1145/3737873.</w:t>
      </w:r>
    </w:p>
    <w:p w14:paraId="566FB67B">
      <w:pPr>
        <w:ind w:left="504" w:hanging="504"/>
      </w:pPr>
      <w:r>
        <w:t>[6] J. Schneider, “Explainable Generative AI (GenXAI): a survey, conceptualization, and research agenda,” Artif. Intell. Rev., vol. 57, no. 11, p. 289, Sept. 2024, doi: 10.1007/s10462-024-10916-x.</w:t>
      </w:r>
    </w:p>
    <w:p w14:paraId="091F866B">
      <w:pPr>
        <w:ind w:left="504" w:hanging="504"/>
      </w:pPr>
      <w:r>
        <w:t>[7] P. Mavrepis, G. Makridis, G. Fatouros, V. Koukos, M. M. Separdani, and D. Kyriazis, “XAI for All: Can Large Language Models Simplify Explainable AI?,” arXiv, arXiv:2401.13110, Jan. 2024. Accessed: Dec. 15, 2025. [Online]. Available: http://arxiv.org/abs/2401.13110</w:t>
      </w:r>
    </w:p>
    <w:p w14:paraId="3CC650F2">
      <w:pPr>
        <w:ind w:left="504" w:hanging="504"/>
      </w:pPr>
      <w:r>
        <w:t>[8] A. Plaat, M. van Duijn, N. van Stein, M. Preuss, P. van der Putten, and K. J. Batenburg, “Agentic Large Language Models, a survey,” arXiv, arXiv:2503.23037, Nov. 2025. Accessed: Dec. 15, 2025. [Online]. Available: http://arxiv.org/abs/2503.23037</w:t>
      </w:r>
    </w:p>
    <w:p w14:paraId="40C8C3F8">
      <w:pPr>
        <w:ind w:left="504" w:hanging="504"/>
      </w:pPr>
      <w:r>
        <w:t>[9] “A Research Landscape of Agentic AI and Large Language Models: Applications, Challenges and Future Directions.” Accessed: Dec. 15, 2025. [Online]. Available: https://www.mdpi.com/1999-4893/18/8/499</w:t>
      </w:r>
    </w:p>
    <w:p w14:paraId="76FF9526">
      <w:pPr>
        <w:ind w:left="504" w:hanging="504"/>
      </w:pPr>
      <w:r>
        <w:t>[10] RUC DataLab, “DeepAnalyze: Agentic Large Language Models for Autonomous Data Science,” GitHub repository. Accessed: July 12, 2026. [Online]. Available: https://github.com/ruc-datalab/DeepAnalyze</w:t>
      </w:r>
    </w:p>
    <w:sectPr>
      <w:footerReference r:id="rId5" w:type="default"/>
      <w:pgSz w:w="12240" w:h="15840"/>
      <w:pgMar w:top="1296" w:right="1440" w:bottom="1296"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5844F5">
    <w:pPr>
      <w:pStyle w:val="18"/>
      <w:jc w:val="right"/>
    </w:pPr>
    <w:r>
      <w:fldChar w:fldCharType="begin"/>
    </w:r>
    <w:r>
      <w:instrText xml:space="preserve"> PAGE </w:instrTex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3"/>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63D81D6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276" w:lineRule="auto"/>
      <w:jc w:val="both"/>
    </w:pPr>
    <w:rPr>
      <w:rFonts w:ascii="Cambria" w:hAnsi="Cambria" w:eastAsiaTheme="minorEastAsia" w:cstheme="minorBidi"/>
      <w:sz w:val="22"/>
      <w:szCs w:val="22"/>
      <w:lang w:val="en-US" w:eastAsia="en-US" w:bidi="ar-SA"/>
    </w:rPr>
  </w:style>
  <w:style w:type="paragraph" w:styleId="2">
    <w:name w:val="heading 1"/>
    <w:basedOn w:val="1"/>
    <w:next w:val="1"/>
    <w:link w:val="141"/>
    <w:qFormat/>
    <w:uiPriority w:val="9"/>
    <w:pPr>
      <w:keepNext/>
      <w:keepLines/>
      <w:spacing w:before="280" w:after="120"/>
      <w:outlineLvl w:val="0"/>
    </w:pPr>
    <w:rPr>
      <w:rFonts w:asciiTheme="majorHAnsi" w:hAnsiTheme="majorHAnsi" w:eastAsiaTheme="majorEastAsia" w:cstheme="majorBidi"/>
      <w:b/>
      <w:bCs/>
      <w:color w:val="1F3864"/>
      <w:sz w:val="32"/>
      <w:szCs w:val="28"/>
    </w:rPr>
  </w:style>
  <w:style w:type="paragraph" w:styleId="3">
    <w:name w:val="heading 2"/>
    <w:basedOn w:val="1"/>
    <w:next w:val="1"/>
    <w:link w:val="142"/>
    <w:unhideWhenUsed/>
    <w:qFormat/>
    <w:uiPriority w:val="9"/>
    <w:pPr>
      <w:keepNext/>
      <w:keepLines/>
      <w:spacing w:before="200" w:after="120"/>
      <w:outlineLvl w:val="1"/>
    </w:pPr>
    <w:rPr>
      <w:rFonts w:asciiTheme="majorHAnsi" w:hAnsiTheme="majorHAnsi" w:eastAsiaTheme="majorEastAsia" w:cstheme="majorBidi"/>
      <w:b/>
      <w:bCs/>
      <w:color w:val="1F3864"/>
      <w:sz w:val="26"/>
      <w:szCs w:val="26"/>
    </w:rPr>
  </w:style>
  <w:style w:type="paragraph" w:styleId="4">
    <w:name w:val="heading 3"/>
    <w:basedOn w:val="1"/>
    <w:next w:val="1"/>
    <w:link w:val="143"/>
    <w:unhideWhenUsed/>
    <w:qFormat/>
    <w:uiPriority w:val="9"/>
    <w:pPr>
      <w:keepNext/>
      <w:keepLines/>
      <w:spacing w:before="200" w:after="120"/>
      <w:outlineLvl w:val="2"/>
    </w:pPr>
    <w:rPr>
      <w:rFonts w:asciiTheme="majorHAnsi" w:hAnsiTheme="majorHAnsi" w:eastAsiaTheme="majorEastAsia" w:cstheme="majorBidi"/>
      <w:b/>
      <w:bCs/>
      <w:color w:val="2E5496"/>
      <w:sz w:val="24"/>
    </w:rPr>
  </w:style>
  <w:style w:type="paragraph" w:styleId="5">
    <w:name w:val="heading 4"/>
    <w:basedOn w:val="1"/>
    <w:next w:val="1"/>
    <w:link w:val="153"/>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4"/>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5"/>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6"/>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7"/>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8"/>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7"/>
    <w:unhideWhenUsed/>
    <w:uiPriority w:val="99"/>
    <w:pPr>
      <w:spacing w:after="120"/>
    </w:pPr>
  </w:style>
  <w:style w:type="paragraph" w:styleId="14">
    <w:name w:val="Body Text 2"/>
    <w:basedOn w:val="1"/>
    <w:link w:val="148"/>
    <w:unhideWhenUsed/>
    <w:uiPriority w:val="99"/>
    <w:pPr>
      <w:spacing w:after="120" w:line="480" w:lineRule="auto"/>
    </w:pPr>
  </w:style>
  <w:style w:type="paragraph" w:styleId="15">
    <w:name w:val="Body Text 3"/>
    <w:basedOn w:val="1"/>
    <w:link w:val="149"/>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9"/>
    <w:unhideWhenUsed/>
    <w:qFormat/>
    <w:uiPriority w:val="99"/>
    <w:pPr>
      <w:tabs>
        <w:tab w:val="center" w:pos="4680"/>
        <w:tab w:val="right" w:pos="9360"/>
      </w:tabs>
      <w:spacing w:after="0" w:line="240" w:lineRule="auto"/>
    </w:pPr>
  </w:style>
  <w:style w:type="paragraph" w:styleId="19">
    <w:name w:val="header"/>
    <w:basedOn w:val="1"/>
    <w:link w:val="138"/>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50"/>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4"/>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paragraph" w:styleId="37">
    <w:name w:val="toc 1"/>
    <w:basedOn w:val="1"/>
    <w:next w:val="1"/>
    <w:semiHidden/>
    <w:unhideWhenUsed/>
    <w:uiPriority w:val="39"/>
  </w:style>
  <w:style w:type="paragraph" w:styleId="38">
    <w:name w:val="toc 2"/>
    <w:basedOn w:val="1"/>
    <w:next w:val="1"/>
    <w:semiHidden/>
    <w:unhideWhenUsed/>
    <w:uiPriority w:val="39"/>
    <w:pPr>
      <w:ind w:left="420" w:leftChars="200"/>
    </w:pPr>
  </w:style>
  <w:style w:type="paragraph" w:styleId="39">
    <w:name w:val="toc 3"/>
    <w:basedOn w:val="1"/>
    <w:next w:val="1"/>
    <w:semiHidden/>
    <w:unhideWhenUsed/>
    <w:uiPriority w:val="39"/>
    <w:pPr>
      <w:ind w:left="840" w:leftChars="400"/>
    </w:pPr>
  </w:style>
  <w:style w:type="table" w:styleId="40">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1">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2">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3">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4">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5">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6">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7">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8">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9">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50">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1">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2">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3">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4">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5">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6">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7">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8">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9">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60">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1">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2">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3">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4">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5">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6">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7">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8">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5">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6">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7">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8">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9">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80">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1">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2">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9">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90">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1">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2">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3">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4">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5">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6">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7">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8">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9">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100">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1">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2">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3">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4">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5">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6">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7">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8">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9">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10">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2">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3">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7">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1">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4">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5">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6">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7">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8">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9">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30">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1">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2">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3">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4">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5">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6">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7">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8">
    <w:name w:val="Header Char"/>
    <w:basedOn w:val="11"/>
    <w:link w:val="19"/>
    <w:qFormat/>
    <w:uiPriority w:val="99"/>
  </w:style>
  <w:style w:type="character" w:customStyle="1" w:styleId="139">
    <w:name w:val="Footer Char"/>
    <w:basedOn w:val="11"/>
    <w:link w:val="18"/>
    <w:uiPriority w:val="99"/>
  </w:style>
  <w:style w:type="paragraph" w:styleId="140">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1">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2">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3">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4">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5">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6">
    <w:name w:val="List Paragraph"/>
    <w:basedOn w:val="1"/>
    <w:qFormat/>
    <w:uiPriority w:val="34"/>
    <w:pPr>
      <w:ind w:left="720"/>
      <w:contextualSpacing/>
    </w:pPr>
  </w:style>
  <w:style w:type="character" w:customStyle="1" w:styleId="147">
    <w:name w:val="Body Text Char"/>
    <w:basedOn w:val="11"/>
    <w:link w:val="13"/>
    <w:uiPriority w:val="99"/>
  </w:style>
  <w:style w:type="character" w:customStyle="1" w:styleId="148">
    <w:name w:val="Body Text 2 Char"/>
    <w:basedOn w:val="11"/>
    <w:link w:val="14"/>
    <w:uiPriority w:val="99"/>
  </w:style>
  <w:style w:type="character" w:customStyle="1" w:styleId="149">
    <w:name w:val="Body Text 3 Char"/>
    <w:basedOn w:val="11"/>
    <w:link w:val="15"/>
    <w:uiPriority w:val="99"/>
    <w:rPr>
      <w:sz w:val="16"/>
      <w:szCs w:val="16"/>
    </w:rPr>
  </w:style>
  <w:style w:type="character" w:customStyle="1" w:styleId="150">
    <w:name w:val="Macro Text Char"/>
    <w:basedOn w:val="11"/>
    <w:link w:val="32"/>
    <w:uiPriority w:val="99"/>
    <w:rPr>
      <w:rFonts w:ascii="Courier" w:hAnsi="Courier"/>
      <w:sz w:val="20"/>
      <w:szCs w:val="20"/>
    </w:rPr>
  </w:style>
  <w:style w:type="paragraph" w:styleId="151">
    <w:name w:val="Quote"/>
    <w:basedOn w:val="1"/>
    <w:next w:val="1"/>
    <w:link w:val="152"/>
    <w:qFormat/>
    <w:uiPriority w:val="29"/>
    <w:rPr>
      <w:i/>
      <w:iCs/>
      <w:color w:val="000000" w:themeColor="text1"/>
      <w14:textFill>
        <w14:solidFill>
          <w14:schemeClr w14:val="tx1"/>
        </w14:solidFill>
      </w14:textFill>
    </w:rPr>
  </w:style>
  <w:style w:type="character" w:customStyle="1" w:styleId="152">
    <w:name w:val="Quote Char"/>
    <w:basedOn w:val="11"/>
    <w:link w:val="151"/>
    <w:uiPriority w:val="29"/>
    <w:rPr>
      <w:i/>
      <w:iCs/>
      <w:color w:val="000000" w:themeColor="text1"/>
      <w14:textFill>
        <w14:solidFill>
          <w14:schemeClr w14:val="tx1"/>
        </w14:solidFill>
      </w14:textFill>
    </w:rPr>
  </w:style>
  <w:style w:type="character" w:customStyle="1" w:styleId="153">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4">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5">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6">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7">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8">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9">
    <w:name w:val="Intense Quote"/>
    <w:basedOn w:val="1"/>
    <w:next w:val="1"/>
    <w:link w:val="160"/>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0">
    <w:name w:val="Intense Quote Char"/>
    <w:basedOn w:val="11"/>
    <w:link w:val="159"/>
    <w:uiPriority w:val="30"/>
    <w:rPr>
      <w:b/>
      <w:bCs/>
      <w:i/>
      <w:iCs/>
      <w:color w:val="4F81BD" w:themeColor="accent1"/>
      <w14:textFill>
        <w14:solidFill>
          <w14:schemeClr w14:val="accent1"/>
        </w14:solidFill>
      </w14:textFill>
    </w:rPr>
  </w:style>
  <w:style w:type="character" w:customStyle="1" w:styleId="161">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2">
    <w:name w:val="Intense Emphasis"/>
    <w:basedOn w:val="11"/>
    <w:qFormat/>
    <w:uiPriority w:val="21"/>
    <w:rPr>
      <w:b/>
      <w:bCs/>
      <w:i/>
      <w:iCs/>
      <w:color w:val="4F81BD" w:themeColor="accent1"/>
      <w14:textFill>
        <w14:solidFill>
          <w14:schemeClr w14:val="accent1"/>
        </w14:solidFill>
      </w14:textFill>
    </w:rPr>
  </w:style>
  <w:style w:type="character" w:customStyle="1" w:styleId="163">
    <w:name w:val="Subtle Reference"/>
    <w:basedOn w:val="11"/>
    <w:qFormat/>
    <w:uiPriority w:val="31"/>
    <w:rPr>
      <w:smallCaps/>
      <w:color w:val="C0504D" w:themeColor="accent2"/>
      <w:u w:val="single"/>
      <w14:textFill>
        <w14:solidFill>
          <w14:schemeClr w14:val="accent2"/>
        </w14:solidFill>
      </w14:textFill>
    </w:rPr>
  </w:style>
  <w:style w:type="character" w:customStyle="1" w:styleId="164">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5">
    <w:name w:val="Book Title"/>
    <w:basedOn w:val="11"/>
    <w:qFormat/>
    <w:uiPriority w:val="33"/>
    <w:rPr>
      <w:b/>
      <w:bCs/>
      <w:smallCaps/>
      <w:spacing w:val="5"/>
    </w:rPr>
  </w:style>
  <w:style w:type="paragraph" w:customStyle="1" w:styleId="166">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jpeg"/><Relationship Id="rId8" Type="http://schemas.openxmlformats.org/officeDocument/2006/relationships/image" Target="media/image2.jpeg"/><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8" Type="http://schemas.openxmlformats.org/officeDocument/2006/relationships/fontTable" Target="fontTable.xml"/><Relationship Id="rId37" Type="http://schemas.openxmlformats.org/officeDocument/2006/relationships/customXml" Target="../customXml/item1.xml"/><Relationship Id="rId36" Type="http://schemas.openxmlformats.org/officeDocument/2006/relationships/numbering" Target="numbering.xml"/><Relationship Id="rId35" Type="http://schemas.openxmlformats.org/officeDocument/2006/relationships/image" Target="media/image29.jpeg"/><Relationship Id="rId34" Type="http://schemas.openxmlformats.org/officeDocument/2006/relationships/image" Target="media/image28.jpeg"/><Relationship Id="rId33" Type="http://schemas.openxmlformats.org/officeDocument/2006/relationships/image" Target="media/image27.png"/><Relationship Id="rId32" Type="http://schemas.openxmlformats.org/officeDocument/2006/relationships/image" Target="media/image26.png"/><Relationship Id="rId31" Type="http://schemas.openxmlformats.org/officeDocument/2006/relationships/image" Target="media/image25.png"/><Relationship Id="rId30" Type="http://schemas.openxmlformats.org/officeDocument/2006/relationships/image" Target="media/image24.png"/><Relationship Id="rId3" Type="http://schemas.openxmlformats.org/officeDocument/2006/relationships/footnotes" Target="footnotes.xml"/><Relationship Id="rId29" Type="http://schemas.openxmlformats.org/officeDocument/2006/relationships/image" Target="media/image23.png"/><Relationship Id="rId28" Type="http://schemas.openxmlformats.org/officeDocument/2006/relationships/image" Target="media/image22.jpeg"/><Relationship Id="rId27" Type="http://schemas.openxmlformats.org/officeDocument/2006/relationships/image" Target="media/image21.jpeg"/><Relationship Id="rId26" Type="http://schemas.openxmlformats.org/officeDocument/2006/relationships/image" Target="media/image20.jpeg"/><Relationship Id="rId25" Type="http://schemas.openxmlformats.org/officeDocument/2006/relationships/image" Target="media/image19.jpeg"/><Relationship Id="rId24" Type="http://schemas.openxmlformats.org/officeDocument/2006/relationships/image" Target="media/image18.jpeg"/><Relationship Id="rId23" Type="http://schemas.openxmlformats.org/officeDocument/2006/relationships/image" Target="media/image17.jpeg"/><Relationship Id="rId22" Type="http://schemas.openxmlformats.org/officeDocument/2006/relationships/image" Target="media/image16.jpeg"/><Relationship Id="rId21" Type="http://schemas.openxmlformats.org/officeDocument/2006/relationships/image" Target="media/image15.jpeg"/><Relationship Id="rId20" Type="http://schemas.openxmlformats.org/officeDocument/2006/relationships/image" Target="media/image14.jpeg"/><Relationship Id="rId2" Type="http://schemas.openxmlformats.org/officeDocument/2006/relationships/settings" Target="settings.xml"/><Relationship Id="rId19" Type="http://schemas.openxmlformats.org/officeDocument/2006/relationships/image" Target="media/image13.jpeg"/><Relationship Id="rId18" Type="http://schemas.openxmlformats.org/officeDocument/2006/relationships/image" Target="media/image12.jpeg"/><Relationship Id="rId17" Type="http://schemas.openxmlformats.org/officeDocument/2006/relationships/image" Target="media/image11.jpeg"/><Relationship Id="rId16" Type="http://schemas.openxmlformats.org/officeDocument/2006/relationships/image" Target="media/image10.jpeg"/><Relationship Id="rId15" Type="http://schemas.openxmlformats.org/officeDocument/2006/relationships/image" Target="media/image9.jpeg"/><Relationship Id="rId14" Type="http://schemas.openxmlformats.org/officeDocument/2006/relationships/image" Target="media/image8.jpeg"/><Relationship Id="rId13" Type="http://schemas.openxmlformats.org/officeDocument/2006/relationships/image" Target="media/image7.jpeg"/><Relationship Id="rId12" Type="http://schemas.openxmlformats.org/officeDocument/2006/relationships/image" Target="media/image6.jpeg"/><Relationship Id="rId11" Type="http://schemas.openxmlformats.org/officeDocument/2006/relationships/image" Target="media/image5.jpeg"/><Relationship Id="rId10" Type="http://schemas.openxmlformats.org/officeDocument/2006/relationships/image" Target="media/image4.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52</Pages>
  <Words>0</Words>
  <Characters>0</Characters>
  <Lines>0</Lines>
  <Paragraphs>0</Paragraphs>
  <TotalTime>0</TotalTime>
  <ScaleCrop>false</ScaleCrop>
  <LinksUpToDate>false</LinksUpToDate>
  <CharactersWithSpaces>0</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mouav</cp:lastModifiedBy>
  <dcterms:modified xsi:type="dcterms:W3CDTF">2026-07-12T08:28:31Z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188F14140B384E668A894CFFD3D65CEE_12</vt:lpwstr>
  </property>
</Properties>
</file>