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27236" w14:textId="77777777" w:rsidR="003545F9" w:rsidRPr="003545F9" w:rsidRDefault="003545F9" w:rsidP="003545F9">
      <w:hyperlink r:id="rId5" w:history="1">
        <w:r w:rsidRPr="003545F9">
          <w:rPr>
            <w:rStyle w:val="Hyperlink"/>
            <w:b/>
            <w:bCs/>
          </w:rPr>
          <w:t>Harnessing AI for Sustainable University Practices: Toward a Greener Campus</w:t>
        </w:r>
      </w:hyperlink>
    </w:p>
    <w:p w14:paraId="157455B1" w14:textId="77777777" w:rsidR="003545F9" w:rsidRPr="003545F9" w:rsidRDefault="003545F9" w:rsidP="003545F9"/>
    <w:p w14:paraId="2B081EA3" w14:textId="77777777" w:rsidR="003545F9" w:rsidRPr="003545F9" w:rsidRDefault="003545F9" w:rsidP="003545F9">
      <w:r w:rsidRPr="003545F9">
        <w:rPr>
          <w:b/>
          <w:bCs/>
          <w:u w:val="single"/>
        </w:rPr>
        <w:t>Author:</w:t>
      </w:r>
      <w:r w:rsidRPr="003545F9">
        <w:t xml:space="preserve"> Abdulrahman M. Al-Zahrani</w:t>
      </w:r>
    </w:p>
    <w:p w14:paraId="718C1F4D" w14:textId="77777777" w:rsidR="003545F9" w:rsidRPr="003545F9" w:rsidRDefault="003545F9" w:rsidP="003545F9">
      <w:r w:rsidRPr="003545F9">
        <w:rPr>
          <w:b/>
          <w:bCs/>
          <w:u w:val="single"/>
        </w:rPr>
        <w:t>Publication:</w:t>
      </w:r>
      <w:r w:rsidRPr="003545F9">
        <w:rPr>
          <w:b/>
          <w:bCs/>
        </w:rPr>
        <w:t xml:space="preserve">  </w:t>
      </w:r>
      <w:r w:rsidRPr="003545F9">
        <w:rPr>
          <w:i/>
          <w:iCs/>
        </w:rPr>
        <w:t>International Journal of Sustainability in Higher Education</w:t>
      </w:r>
      <w:r w:rsidRPr="003545F9">
        <w:t xml:space="preserve"> on December 31, 2024. </w:t>
      </w:r>
    </w:p>
    <w:p w14:paraId="2799CB7E" w14:textId="77777777" w:rsidR="003545F9" w:rsidRPr="003545F9" w:rsidRDefault="003545F9" w:rsidP="003545F9"/>
    <w:p w14:paraId="52205C0A" w14:textId="77777777" w:rsidR="003545F9" w:rsidRPr="003545F9" w:rsidRDefault="003545F9" w:rsidP="003545F9">
      <w:r w:rsidRPr="003545F9">
        <w:t xml:space="preserve">The research paper </w:t>
      </w:r>
      <w:r w:rsidRPr="003545F9">
        <w:rPr>
          <w:b/>
          <w:bCs/>
        </w:rPr>
        <w:t>"Harnessing AI for Sustainable University Practices: Toward a Greener Campus"</w:t>
      </w:r>
      <w:r w:rsidRPr="003545F9">
        <w:t xml:space="preserve"> by Al-Zahrani (2024) explores how artificial intelligence (AI) can help universities become more sustainable. The study surveyed 539 students, faculty, and staff from universities in Saudi Arabia to understand their awareness of AI and its role in sustainability efforts, such as energy management, waste reduction, and transportation optimization.</w:t>
      </w:r>
    </w:p>
    <w:p w14:paraId="3E77DF79" w14:textId="77777777" w:rsidR="003545F9" w:rsidRPr="003545F9" w:rsidRDefault="003545F9" w:rsidP="003545F9">
      <w:pPr>
        <w:rPr>
          <w:b/>
          <w:bCs/>
        </w:rPr>
      </w:pPr>
      <w:r w:rsidRPr="003545F9">
        <w:rPr>
          <w:b/>
          <w:bCs/>
        </w:rPr>
        <w:t>Key information:</w:t>
      </w:r>
    </w:p>
    <w:p w14:paraId="17C4F7C1" w14:textId="77777777" w:rsidR="003545F9" w:rsidRPr="003545F9" w:rsidRDefault="003545F9" w:rsidP="003545F9">
      <w:pPr>
        <w:numPr>
          <w:ilvl w:val="0"/>
          <w:numId w:val="1"/>
        </w:numPr>
      </w:pPr>
      <w:r w:rsidRPr="003545F9">
        <w:rPr>
          <w:b/>
          <w:bCs/>
        </w:rPr>
        <w:t>Awareness &amp; Perceptions:</w:t>
      </w:r>
      <w:r w:rsidRPr="003545F9">
        <w:t xml:space="preserve"> While many participants were somewhat familiar with AI’s role in sustainability, awareness levels varied based on gender, job role, and prior knowledge of AI.</w:t>
      </w:r>
    </w:p>
    <w:p w14:paraId="7A6175EF" w14:textId="77777777" w:rsidR="003545F9" w:rsidRPr="003545F9" w:rsidRDefault="003545F9" w:rsidP="003545F9">
      <w:pPr>
        <w:numPr>
          <w:ilvl w:val="0"/>
          <w:numId w:val="1"/>
        </w:numPr>
      </w:pPr>
      <w:r w:rsidRPr="003545F9">
        <w:rPr>
          <w:b/>
          <w:bCs/>
        </w:rPr>
        <w:t>Where AI Can Help Most:</w:t>
      </w:r>
      <w:r w:rsidRPr="003545F9">
        <w:t xml:space="preserve"> The study highlights three key areas where AI can make the biggest impact—transportation management, energy efficiency, and waste reduction.</w:t>
      </w:r>
    </w:p>
    <w:p w14:paraId="07F65554" w14:textId="77777777" w:rsidR="003545F9" w:rsidRPr="003545F9" w:rsidRDefault="003545F9" w:rsidP="003545F9">
      <w:pPr>
        <w:numPr>
          <w:ilvl w:val="0"/>
          <w:numId w:val="1"/>
        </w:numPr>
      </w:pPr>
      <w:r w:rsidRPr="003545F9">
        <w:rPr>
          <w:b/>
          <w:bCs/>
        </w:rPr>
        <w:t>Challenges:</w:t>
      </w:r>
      <w:r w:rsidRPr="003545F9">
        <w:t xml:space="preserve"> Despite its potential, AI adoption faces hurdles like ethical concerns, financial limitations, and the lack of proper infrastructure.</w:t>
      </w:r>
    </w:p>
    <w:p w14:paraId="1034229A" w14:textId="77777777" w:rsidR="003545F9" w:rsidRPr="003545F9" w:rsidRDefault="003545F9" w:rsidP="003545F9">
      <w:pPr>
        <w:numPr>
          <w:ilvl w:val="0"/>
          <w:numId w:val="1"/>
        </w:numPr>
      </w:pPr>
      <w:r w:rsidRPr="003545F9">
        <w:rPr>
          <w:b/>
          <w:bCs/>
        </w:rPr>
        <w:t>Encouraging AI Adoption:</w:t>
      </w:r>
      <w:r w:rsidRPr="003545F9">
        <w:t xml:space="preserve"> The study suggests that universities should foster cross-disciplinary collaboration, establish clear ethical guidelines, and engage students and staff in AI-focused training and workshops.</w:t>
      </w:r>
    </w:p>
    <w:p w14:paraId="3B20326E" w14:textId="77777777" w:rsidR="003545F9" w:rsidRPr="003545F9" w:rsidRDefault="003545F9" w:rsidP="003545F9"/>
    <w:p w14:paraId="5D3B808C" w14:textId="77777777" w:rsidR="003545F9" w:rsidRPr="003545F9" w:rsidRDefault="003545F9" w:rsidP="003545F9">
      <w:pPr>
        <w:rPr>
          <w:b/>
          <w:bCs/>
        </w:rPr>
      </w:pPr>
      <w:r w:rsidRPr="003545F9">
        <w:rPr>
          <w:b/>
          <w:bCs/>
        </w:rPr>
        <w:t>Why This Matters for My Paper:</w:t>
      </w:r>
    </w:p>
    <w:p w14:paraId="4EBF6BDA" w14:textId="77777777" w:rsidR="003545F9" w:rsidRPr="003545F9" w:rsidRDefault="003545F9" w:rsidP="003545F9">
      <w:r w:rsidRPr="003545F9">
        <w:t xml:space="preserve">My paper, </w:t>
      </w:r>
      <w:r w:rsidRPr="003545F9">
        <w:rPr>
          <w:b/>
          <w:bCs/>
        </w:rPr>
        <w:t>"AI for Sustainable Campuses: Saving Resources with Smart Technology,"</w:t>
      </w:r>
      <w:r w:rsidRPr="003545F9">
        <w:t xml:space="preserve"> could benefit from these insights by showing how AI is already being explored in universities and identifying ways to improve adoption. </w:t>
      </w:r>
    </w:p>
    <w:p w14:paraId="209960BD" w14:textId="77777777" w:rsidR="003545F9" w:rsidRPr="003545F9" w:rsidRDefault="003545F9" w:rsidP="003545F9">
      <w:r w:rsidRPr="003545F9">
        <w:t>Additionally, other studies support this idea:</w:t>
      </w:r>
    </w:p>
    <w:p w14:paraId="372104A2" w14:textId="77777777" w:rsidR="003545F9" w:rsidRPr="003545F9" w:rsidRDefault="003545F9" w:rsidP="003545F9">
      <w:pPr>
        <w:numPr>
          <w:ilvl w:val="0"/>
          <w:numId w:val="2"/>
        </w:numPr>
      </w:pPr>
      <w:r w:rsidRPr="003545F9">
        <w:rPr>
          <w:b/>
          <w:bCs/>
        </w:rPr>
        <w:t>Ethics &amp; Efficiency:</w:t>
      </w:r>
      <w:r w:rsidRPr="003545F9">
        <w:t xml:space="preserve"> Research by Khan et al. (2025) stresses that AI’s success in higher education depends on ethical guidelines and strong institutional policies. They argue that AI can improve both educational outcomes and operational efficiency.</w:t>
      </w:r>
    </w:p>
    <w:p w14:paraId="08BB89C1" w14:textId="77777777" w:rsidR="003545F9" w:rsidRPr="003545F9" w:rsidRDefault="003545F9" w:rsidP="003545F9">
      <w:pPr>
        <w:numPr>
          <w:ilvl w:val="0"/>
          <w:numId w:val="2"/>
        </w:numPr>
      </w:pPr>
      <w:r w:rsidRPr="003545F9">
        <w:rPr>
          <w:b/>
          <w:bCs/>
        </w:rPr>
        <w:lastRenderedPageBreak/>
        <w:t>Boosting Sustainability Ratings:</w:t>
      </w:r>
      <w:r w:rsidRPr="003545F9">
        <w:t xml:space="preserve"> Ronaghi and Ronaghi (2025) found that universities using AI for sustainability see better performance in environmental ratings—especially when they have the right tech infrastructure and policies in place.</w:t>
      </w:r>
    </w:p>
    <w:p w14:paraId="1DA06EDB" w14:textId="77777777" w:rsidR="003545F9" w:rsidRPr="003545F9" w:rsidRDefault="003545F9" w:rsidP="003545F9">
      <w:r w:rsidRPr="003545F9">
        <w:t>Incorporating these ideas into my paper can make my argument stronger by backing it up with research and real-world applications. </w:t>
      </w:r>
    </w:p>
    <w:p w14:paraId="6DDC79AD" w14:textId="77777777" w:rsidR="000347AE" w:rsidRDefault="000347AE"/>
    <w:sectPr w:rsidR="00034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141DB"/>
    <w:multiLevelType w:val="multilevel"/>
    <w:tmpl w:val="41CC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E2F60"/>
    <w:multiLevelType w:val="multilevel"/>
    <w:tmpl w:val="78E21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83321">
    <w:abstractNumId w:val="1"/>
  </w:num>
  <w:num w:numId="2" w16cid:durableId="32467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ED"/>
    <w:rsid w:val="000347AE"/>
    <w:rsid w:val="00340CED"/>
    <w:rsid w:val="003545F9"/>
    <w:rsid w:val="009671F4"/>
    <w:rsid w:val="00C91D16"/>
    <w:rsid w:val="00EB41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EA9DFD-53D9-44F3-A31C-3DD035B43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E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0CE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0CE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0C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0C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0C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0C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0C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0C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C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0C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0C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0C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0C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0C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0C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0C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0CED"/>
    <w:rPr>
      <w:rFonts w:eastAsiaTheme="majorEastAsia" w:cstheme="majorBidi"/>
      <w:color w:val="272727" w:themeColor="text1" w:themeTint="D8"/>
    </w:rPr>
  </w:style>
  <w:style w:type="paragraph" w:styleId="Title">
    <w:name w:val="Title"/>
    <w:basedOn w:val="Normal"/>
    <w:next w:val="Normal"/>
    <w:link w:val="TitleChar"/>
    <w:uiPriority w:val="10"/>
    <w:qFormat/>
    <w:rsid w:val="00340C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0C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0C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0C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0CED"/>
    <w:pPr>
      <w:spacing w:before="160"/>
      <w:jc w:val="center"/>
    </w:pPr>
    <w:rPr>
      <w:i/>
      <w:iCs/>
      <w:color w:val="404040" w:themeColor="text1" w:themeTint="BF"/>
    </w:rPr>
  </w:style>
  <w:style w:type="character" w:customStyle="1" w:styleId="QuoteChar">
    <w:name w:val="Quote Char"/>
    <w:basedOn w:val="DefaultParagraphFont"/>
    <w:link w:val="Quote"/>
    <w:uiPriority w:val="29"/>
    <w:rsid w:val="00340CED"/>
    <w:rPr>
      <w:i/>
      <w:iCs/>
      <w:color w:val="404040" w:themeColor="text1" w:themeTint="BF"/>
    </w:rPr>
  </w:style>
  <w:style w:type="paragraph" w:styleId="ListParagraph">
    <w:name w:val="List Paragraph"/>
    <w:basedOn w:val="Normal"/>
    <w:uiPriority w:val="34"/>
    <w:qFormat/>
    <w:rsid w:val="00340CED"/>
    <w:pPr>
      <w:ind w:left="720"/>
      <w:contextualSpacing/>
    </w:pPr>
  </w:style>
  <w:style w:type="character" w:styleId="IntenseEmphasis">
    <w:name w:val="Intense Emphasis"/>
    <w:basedOn w:val="DefaultParagraphFont"/>
    <w:uiPriority w:val="21"/>
    <w:qFormat/>
    <w:rsid w:val="00340CED"/>
    <w:rPr>
      <w:i/>
      <w:iCs/>
      <w:color w:val="2F5496" w:themeColor="accent1" w:themeShade="BF"/>
    </w:rPr>
  </w:style>
  <w:style w:type="paragraph" w:styleId="IntenseQuote">
    <w:name w:val="Intense Quote"/>
    <w:basedOn w:val="Normal"/>
    <w:next w:val="Normal"/>
    <w:link w:val="IntenseQuoteChar"/>
    <w:uiPriority w:val="30"/>
    <w:qFormat/>
    <w:rsid w:val="00340C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0CED"/>
    <w:rPr>
      <w:i/>
      <w:iCs/>
      <w:color w:val="2F5496" w:themeColor="accent1" w:themeShade="BF"/>
    </w:rPr>
  </w:style>
  <w:style w:type="character" w:styleId="IntenseReference">
    <w:name w:val="Intense Reference"/>
    <w:basedOn w:val="DefaultParagraphFont"/>
    <w:uiPriority w:val="32"/>
    <w:qFormat/>
    <w:rsid w:val="00340CED"/>
    <w:rPr>
      <w:b/>
      <w:bCs/>
      <w:smallCaps/>
      <w:color w:val="2F5496" w:themeColor="accent1" w:themeShade="BF"/>
      <w:spacing w:val="5"/>
    </w:rPr>
  </w:style>
  <w:style w:type="character" w:styleId="Hyperlink">
    <w:name w:val="Hyperlink"/>
    <w:basedOn w:val="DefaultParagraphFont"/>
    <w:uiPriority w:val="99"/>
    <w:unhideWhenUsed/>
    <w:rsid w:val="003545F9"/>
    <w:rPr>
      <w:color w:val="0563C1" w:themeColor="hyperlink"/>
      <w:u w:val="single"/>
    </w:rPr>
  </w:style>
  <w:style w:type="character" w:styleId="UnresolvedMention">
    <w:name w:val="Unresolved Mention"/>
    <w:basedOn w:val="DefaultParagraphFont"/>
    <w:uiPriority w:val="99"/>
    <w:semiHidden/>
    <w:unhideWhenUsed/>
    <w:rsid w:val="003545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552678">
      <w:bodyDiv w:val="1"/>
      <w:marLeft w:val="0"/>
      <w:marRight w:val="0"/>
      <w:marTop w:val="0"/>
      <w:marBottom w:val="0"/>
      <w:divBdr>
        <w:top w:val="none" w:sz="0" w:space="0" w:color="auto"/>
        <w:left w:val="none" w:sz="0" w:space="0" w:color="auto"/>
        <w:bottom w:val="none" w:sz="0" w:space="0" w:color="auto"/>
        <w:right w:val="none" w:sz="0" w:space="0" w:color="auto"/>
      </w:divBdr>
    </w:div>
    <w:div w:id="20907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merald.com/insight/content/doi/10.1108/ijshe-08-2024-0566/ful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1980</Characters>
  <Application>Microsoft Office Word</Application>
  <DocSecurity>0</DocSecurity>
  <Lines>35</Lines>
  <Paragraphs>15</Paragraphs>
  <ScaleCrop>false</ScaleCrop>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Maharab Hossain Opi</dc:creator>
  <cp:keywords/>
  <dc:description/>
  <cp:lastModifiedBy>Maharab Hossain Opi</cp:lastModifiedBy>
  <cp:revision>2</cp:revision>
  <dcterms:created xsi:type="dcterms:W3CDTF">2025-03-15T15:56:00Z</dcterms:created>
  <dcterms:modified xsi:type="dcterms:W3CDTF">2025-03-15T15:56:00Z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743e0dfe7bc059d383303d775249eb23168bebc0cbc7a77fd795722e33c96bf6</vt:lpwstr>
  </property>
</Properties>
</file>