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8228D" w14:textId="77777777" w:rsidR="00A377F1" w:rsidRDefault="00000000">
      <w:pPr>
        <w:spacing w:before="30" w:line="259" w:lineRule="auto"/>
        <w:ind w:left="3624" w:right="3612" w:hanging="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Architecture</w:t>
      </w:r>
    </w:p>
    <w:p w14:paraId="0682385E" w14:textId="77777777" w:rsidR="00A377F1" w:rsidRDefault="00A377F1">
      <w:pPr>
        <w:pStyle w:val="BodyText"/>
        <w:spacing w:before="48"/>
        <w:rPr>
          <w:rFonts w:ascii="Calibri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08"/>
      </w:tblGrid>
      <w:tr w:rsidR="00A377F1" w14:paraId="36316741" w14:textId="77777777">
        <w:trPr>
          <w:trHeight w:val="263"/>
        </w:trPr>
        <w:tc>
          <w:tcPr>
            <w:tcW w:w="4513" w:type="dxa"/>
          </w:tcPr>
          <w:p w14:paraId="4CB92A04" w14:textId="77777777" w:rsidR="00A377F1" w:rsidRDefault="00000000">
            <w:pPr>
              <w:pStyle w:val="TableParagraph"/>
              <w:spacing w:line="244" w:lineRule="exact"/>
              <w:ind w:left="115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768DBA4F" w14:textId="13965CEA" w:rsidR="00A377F1" w:rsidRDefault="00EA4ED1">
            <w:pPr>
              <w:pStyle w:val="TableParagraph"/>
              <w:spacing w:line="244" w:lineRule="exact"/>
            </w:pPr>
            <w:r>
              <w:t>3</w:t>
            </w:r>
            <w:r w:rsidR="00000000">
              <w:rPr>
                <w:spacing w:val="-4"/>
              </w:rPr>
              <w:t xml:space="preserve"> </w:t>
            </w:r>
            <w:r w:rsidR="00000000">
              <w:t>November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2025</w:t>
            </w:r>
          </w:p>
        </w:tc>
      </w:tr>
      <w:tr w:rsidR="00A377F1" w14:paraId="6F35458A" w14:textId="77777777">
        <w:trPr>
          <w:trHeight w:val="270"/>
        </w:trPr>
        <w:tc>
          <w:tcPr>
            <w:tcW w:w="4513" w:type="dxa"/>
          </w:tcPr>
          <w:p w14:paraId="2052FA83" w14:textId="77777777" w:rsidR="00A377F1" w:rsidRDefault="00000000">
            <w:pPr>
              <w:pStyle w:val="TableParagraph"/>
              <w:ind w:left="115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2A613B86" w14:textId="2661407C" w:rsidR="00A377F1" w:rsidRDefault="00E16ADB">
            <w:pPr>
              <w:pStyle w:val="TableParagraph"/>
            </w:pPr>
            <w:r w:rsidRPr="00E16ADB">
              <w:rPr>
                <w:spacing w:val="-2"/>
              </w:rPr>
              <w:t>NM2025TMID04510</w:t>
            </w:r>
          </w:p>
        </w:tc>
      </w:tr>
      <w:tr w:rsidR="00A377F1" w14:paraId="6488760D" w14:textId="77777777">
        <w:trPr>
          <w:trHeight w:val="270"/>
        </w:trPr>
        <w:tc>
          <w:tcPr>
            <w:tcW w:w="4513" w:type="dxa"/>
          </w:tcPr>
          <w:p w14:paraId="69B9B25F" w14:textId="77777777" w:rsidR="00A377F1" w:rsidRDefault="00000000">
            <w:pPr>
              <w:pStyle w:val="TableParagraph"/>
              <w:ind w:left="115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13FCCE71" w14:textId="77777777" w:rsidR="00A377F1" w:rsidRDefault="00000000">
            <w:pPr>
              <w:pStyle w:val="TableParagraph"/>
            </w:pPr>
            <w:r>
              <w:t>Calculating</w:t>
            </w:r>
            <w:r>
              <w:rPr>
                <w:spacing w:val="-8"/>
              </w:rPr>
              <w:t xml:space="preserve"> </w:t>
            </w:r>
            <w:r>
              <w:t>Family</w:t>
            </w:r>
            <w:r>
              <w:rPr>
                <w:spacing w:val="-7"/>
              </w:rPr>
              <w:t xml:space="preserve"> </w:t>
            </w:r>
            <w:r>
              <w:t>Expenses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ServiceNow</w:t>
            </w:r>
          </w:p>
        </w:tc>
      </w:tr>
      <w:tr w:rsidR="00A377F1" w14:paraId="296FB78C" w14:textId="77777777">
        <w:trPr>
          <w:trHeight w:val="290"/>
        </w:trPr>
        <w:tc>
          <w:tcPr>
            <w:tcW w:w="4513" w:type="dxa"/>
          </w:tcPr>
          <w:p w14:paraId="6225C8FB" w14:textId="77777777" w:rsidR="00A377F1" w:rsidRDefault="00000000">
            <w:pPr>
              <w:pStyle w:val="TableParagraph"/>
              <w:spacing w:before="1" w:line="240" w:lineRule="auto"/>
              <w:ind w:left="115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08" w:type="dxa"/>
          </w:tcPr>
          <w:p w14:paraId="5E9C337A" w14:textId="77777777" w:rsidR="00A377F1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</w:tbl>
    <w:p w14:paraId="3DE142BC" w14:textId="77777777" w:rsidR="00A377F1" w:rsidRDefault="00A377F1">
      <w:pPr>
        <w:pStyle w:val="BodyText"/>
        <w:spacing w:before="162"/>
        <w:rPr>
          <w:rFonts w:ascii="Calibri"/>
          <w:b/>
        </w:rPr>
      </w:pPr>
    </w:p>
    <w:p w14:paraId="7AB28545" w14:textId="77777777" w:rsidR="00E16ADB" w:rsidRPr="00E16ADB" w:rsidRDefault="00E16ADB" w:rsidP="00E16AD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Solution Architecture (Brief Summary)</w:t>
      </w:r>
    </w:p>
    <w:p w14:paraId="2DAFB44C" w14:textId="77777777" w:rsidR="00E16ADB" w:rsidRPr="00E16ADB" w:rsidRDefault="00E16ADB" w:rsidP="00E16AD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proposed architecture automates the calculation and tracking of </w:t>
      </w: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family expenses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ServiceNow. It eliminates manual work by linking </w:t>
      </w: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Daily Expenses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Family Expenses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tables through a </w:t>
      </w: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common date field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8A48C05" w14:textId="77777777" w:rsidR="00E16ADB" w:rsidRPr="00E16ADB" w:rsidRDefault="00E16ADB" w:rsidP="00E16AD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Goals:</w:t>
      </w:r>
    </w:p>
    <w:p w14:paraId="6B9C6F6F" w14:textId="77777777" w:rsidR="00E16ADB" w:rsidRPr="00E16ADB" w:rsidRDefault="00E16ADB" w:rsidP="00E16A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 expense tracking and calculations.</w:t>
      </w:r>
    </w:p>
    <w:p w14:paraId="6B6BEA6F" w14:textId="77777777" w:rsidR="00E16ADB" w:rsidRPr="00E16ADB" w:rsidRDefault="00E16ADB" w:rsidP="00E16A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data integrity between both tables.</w:t>
      </w:r>
    </w:p>
    <w:p w14:paraId="260DA0EF" w14:textId="77777777" w:rsidR="00E16ADB" w:rsidRPr="00E16ADB" w:rsidRDefault="00E16ADB" w:rsidP="00E16A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Business Rules for real-time updates.</w:t>
      </w:r>
    </w:p>
    <w:p w14:paraId="73E3A6FF" w14:textId="77777777" w:rsidR="00E16ADB" w:rsidRPr="00E16ADB" w:rsidRDefault="00E16ADB" w:rsidP="00E16A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 simple and user-friendly interface.</w:t>
      </w:r>
    </w:p>
    <w:p w14:paraId="7F8A6AFC" w14:textId="77777777" w:rsidR="00E16ADB" w:rsidRPr="00E16ADB" w:rsidRDefault="00E16ADB" w:rsidP="00E16A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 easy scalability for future features.</w:t>
      </w:r>
    </w:p>
    <w:p w14:paraId="7C374A8B" w14:textId="77777777" w:rsidR="00E16ADB" w:rsidRPr="00E16ADB" w:rsidRDefault="00E16ADB" w:rsidP="00E16AD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Main Components:</w:t>
      </w:r>
    </w:p>
    <w:p w14:paraId="7033A038" w14:textId="77777777" w:rsidR="00E16ADB" w:rsidRPr="00E16ADB" w:rsidRDefault="00E16ADB" w:rsidP="00E16A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Family Expenses Table: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Stores total and detailed expense data.</w:t>
      </w:r>
    </w:p>
    <w:p w14:paraId="07966993" w14:textId="77777777" w:rsidR="00E16ADB" w:rsidRPr="00E16ADB" w:rsidRDefault="00E16ADB" w:rsidP="00E16A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Daily Expenses Table: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Captures individual daily entries.</w:t>
      </w:r>
    </w:p>
    <w:p w14:paraId="305CEF2A" w14:textId="77777777" w:rsidR="00E16ADB" w:rsidRPr="00E16ADB" w:rsidRDefault="00E16ADB" w:rsidP="00E16A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Business Rule: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Automatically updates Family Expenses totals on insert/update.</w:t>
      </w:r>
    </w:p>
    <w:p w14:paraId="784FF206" w14:textId="77777777" w:rsidR="00E16ADB" w:rsidRPr="00E16ADB" w:rsidRDefault="00E16ADB" w:rsidP="00E16A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Relationships: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Connects tables via date for consistent data.</w:t>
      </w:r>
    </w:p>
    <w:p w14:paraId="2E04D33B" w14:textId="77777777" w:rsidR="00E16ADB" w:rsidRPr="00E16ADB" w:rsidRDefault="00E16ADB" w:rsidP="00E16A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Form Customization: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Adds read-only and mandatory fields for control.</w:t>
      </w:r>
    </w:p>
    <w:p w14:paraId="0A284C70" w14:textId="77777777" w:rsidR="00E16ADB" w:rsidRPr="00E16ADB" w:rsidRDefault="00E16ADB" w:rsidP="00E16AD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Development Steps:</w:t>
      </w:r>
    </w:p>
    <w:p w14:paraId="47091B89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both tables in ServiceNow.</w:t>
      </w:r>
    </w:p>
    <w:p w14:paraId="43722F1C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essential fields (Date, Amount, Details, Comments).</w:t>
      </w:r>
    </w:p>
    <w:p w14:paraId="0E8624EF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auto-numbering for records.</w:t>
      </w:r>
    </w:p>
    <w:p w14:paraId="4B439D8B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Establish relationships between tables.</w:t>
      </w:r>
    </w:p>
    <w:p w14:paraId="7BFFCA97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business rules for automated updates.</w:t>
      </w:r>
    </w:p>
    <w:p w14:paraId="1F0BEEAE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Customize forms for better usability.</w:t>
      </w:r>
    </w:p>
    <w:p w14:paraId="27D04B60" w14:textId="77777777" w:rsidR="00E16ADB" w:rsidRPr="00E16ADB" w:rsidRDefault="00E16ADB" w:rsidP="00E16A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with sample data to verify automation and accuracy.</w:t>
      </w:r>
    </w:p>
    <w:p w14:paraId="7CE86442" w14:textId="77777777" w:rsidR="00E16ADB" w:rsidRPr="00E16ADB" w:rsidRDefault="00E16ADB" w:rsidP="00E16AD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Overall Description: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architecture ensures real-time synchronization of daily and total expenses. It enhances accuracy, saves time, and provides a smooth user experience through automation. Designed with scalability in mind, it can later support features like </w:t>
      </w: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income tracking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</w:t>
      </w:r>
      <w:r w:rsidRPr="00E16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monthly financial reports</w:t>
      </w:r>
      <w:r w:rsidRPr="00E16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917C2CA" w14:textId="77777777" w:rsidR="00A377F1" w:rsidRDefault="00A377F1">
      <w:pPr>
        <w:pStyle w:val="BodyText"/>
        <w:spacing w:before="85"/>
        <w:rPr>
          <w:sz w:val="22"/>
        </w:rPr>
      </w:pPr>
    </w:p>
    <w:p w14:paraId="4F98A1EA" w14:textId="77777777" w:rsidR="00A377F1" w:rsidRDefault="00000000">
      <w:pPr>
        <w:ind w:left="64"/>
        <w:rPr>
          <w:rFonts w:ascii="Calibri"/>
          <w:b/>
        </w:rPr>
      </w:pPr>
      <w:r>
        <w:rPr>
          <w:rFonts w:ascii="Arial"/>
          <w:b/>
          <w:sz w:val="24"/>
        </w:rPr>
        <w:t>Example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Diagram</w:t>
      </w:r>
      <w:r>
        <w:rPr>
          <w:rFonts w:ascii="Calibri"/>
          <w:b/>
          <w:spacing w:val="-2"/>
        </w:rPr>
        <w:t>:</w:t>
      </w:r>
    </w:p>
    <w:p w14:paraId="2D886261" w14:textId="63D8788C" w:rsidR="00A377F1" w:rsidRDefault="00A377F1">
      <w:pPr>
        <w:pStyle w:val="BodyText"/>
        <w:spacing w:before="226"/>
        <w:rPr>
          <w:rFonts w:ascii="Calibri"/>
          <w:b/>
          <w:sz w:val="20"/>
        </w:rPr>
      </w:pPr>
    </w:p>
    <w:p w14:paraId="6432EAF1" w14:textId="2030A45B" w:rsidR="00A377F1" w:rsidRDefault="00A377F1">
      <w:pPr>
        <w:pStyle w:val="BodyText"/>
        <w:spacing w:before="0"/>
        <w:rPr>
          <w:rFonts w:ascii="Calibri"/>
          <w:b/>
        </w:rPr>
      </w:pPr>
    </w:p>
    <w:p w14:paraId="106C193D" w14:textId="77777777" w:rsidR="00A377F1" w:rsidRDefault="00A377F1">
      <w:pPr>
        <w:pStyle w:val="BodyText"/>
        <w:spacing w:before="3"/>
        <w:rPr>
          <w:rFonts w:ascii="Calibri"/>
          <w:b/>
        </w:rPr>
      </w:pPr>
    </w:p>
    <w:p w14:paraId="1E10EC0A" w14:textId="77777777" w:rsidR="00A377F1" w:rsidRDefault="00000000">
      <w:pPr>
        <w:ind w:left="165"/>
        <w:rPr>
          <w:rFonts w:ascii="Calibri"/>
          <w:i/>
        </w:rPr>
      </w:pPr>
      <w:r>
        <w:rPr>
          <w:rFonts w:ascii="Calibri"/>
          <w:i/>
          <w:color w:val="333333"/>
          <w:w w:val="105"/>
        </w:rPr>
        <w:t>Figure</w:t>
      </w:r>
      <w:r>
        <w:rPr>
          <w:rFonts w:ascii="Calibri"/>
          <w:i/>
          <w:color w:val="333333"/>
          <w:spacing w:val="-9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1:</w:t>
      </w:r>
      <w:r>
        <w:rPr>
          <w:rFonts w:ascii="Calibri"/>
          <w:i/>
          <w:color w:val="333333"/>
          <w:spacing w:val="-8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Architecture</w:t>
      </w:r>
      <w:r>
        <w:rPr>
          <w:rFonts w:ascii="Calibri"/>
          <w:i/>
          <w:color w:val="333333"/>
          <w:spacing w:val="-6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and</w:t>
      </w:r>
      <w:r>
        <w:rPr>
          <w:rFonts w:ascii="Calibri"/>
          <w:i/>
          <w:color w:val="333333"/>
          <w:spacing w:val="-9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data</w:t>
      </w:r>
      <w:r>
        <w:rPr>
          <w:rFonts w:ascii="Calibri"/>
          <w:i/>
          <w:color w:val="333333"/>
          <w:spacing w:val="-7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flow</w:t>
      </w:r>
      <w:r>
        <w:rPr>
          <w:rFonts w:ascii="Calibri"/>
          <w:i/>
          <w:color w:val="333333"/>
          <w:spacing w:val="-10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of</w:t>
      </w:r>
      <w:r>
        <w:rPr>
          <w:rFonts w:ascii="Calibri"/>
          <w:i/>
          <w:color w:val="333333"/>
          <w:spacing w:val="-11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the</w:t>
      </w:r>
      <w:r>
        <w:rPr>
          <w:rFonts w:ascii="Calibri"/>
          <w:i/>
          <w:color w:val="333333"/>
          <w:spacing w:val="-6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Calculating</w:t>
      </w:r>
      <w:r>
        <w:rPr>
          <w:rFonts w:ascii="Calibri"/>
          <w:i/>
          <w:color w:val="333333"/>
          <w:spacing w:val="-8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Family</w:t>
      </w:r>
      <w:r>
        <w:rPr>
          <w:rFonts w:ascii="Calibri"/>
          <w:i/>
          <w:color w:val="333333"/>
          <w:spacing w:val="-7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Expenses</w:t>
      </w:r>
      <w:r>
        <w:rPr>
          <w:rFonts w:ascii="Calibri"/>
          <w:i/>
          <w:color w:val="333333"/>
          <w:spacing w:val="-5"/>
          <w:w w:val="105"/>
        </w:rPr>
        <w:t xml:space="preserve"> </w:t>
      </w:r>
      <w:r>
        <w:rPr>
          <w:rFonts w:ascii="Calibri"/>
          <w:i/>
          <w:color w:val="333333"/>
          <w:w w:val="105"/>
        </w:rPr>
        <w:t>using</w:t>
      </w:r>
      <w:r>
        <w:rPr>
          <w:rFonts w:ascii="Calibri"/>
          <w:i/>
          <w:color w:val="333333"/>
          <w:spacing w:val="-7"/>
          <w:w w:val="105"/>
        </w:rPr>
        <w:t xml:space="preserve"> </w:t>
      </w:r>
      <w:r>
        <w:rPr>
          <w:rFonts w:ascii="Calibri"/>
          <w:i/>
          <w:color w:val="333333"/>
          <w:spacing w:val="-2"/>
          <w:w w:val="105"/>
        </w:rPr>
        <w:t>ServiceNow</w:t>
      </w:r>
    </w:p>
    <w:p w14:paraId="0A3BFBED" w14:textId="77777777" w:rsidR="00A377F1" w:rsidRDefault="00A377F1">
      <w:pPr>
        <w:rPr>
          <w:rFonts w:ascii="Calibri"/>
          <w:i/>
        </w:rPr>
        <w:sectPr w:rsidR="00A377F1" w:rsidSect="00E16ADB">
          <w:type w:val="continuous"/>
          <w:pgSz w:w="11920" w:h="16850"/>
          <w:pgMar w:top="740" w:right="1275" w:bottom="280" w:left="1275" w:header="720" w:footer="720" w:gutter="0"/>
          <w:cols w:space="720"/>
        </w:sectPr>
      </w:pPr>
    </w:p>
    <w:p w14:paraId="3A3C60BB" w14:textId="4DD991B5" w:rsidR="00A377F1" w:rsidRDefault="00E16ADB">
      <w:pPr>
        <w:pStyle w:val="BodyText"/>
        <w:spacing w:before="4"/>
        <w:rPr>
          <w:rFonts w:ascii="Calibri"/>
          <w:i/>
          <w:sz w:val="16"/>
        </w:rPr>
      </w:pPr>
      <w:r>
        <w:rPr>
          <w:noProof/>
        </w:rPr>
        <w:lastRenderedPageBreak/>
        <w:drawing>
          <wp:inline distT="0" distB="0" distL="0" distR="0" wp14:anchorId="2FF86CFF" wp14:editId="0E10DDC8">
            <wp:extent cx="5949950" cy="3718560"/>
            <wp:effectExtent l="0" t="0" r="0" b="0"/>
            <wp:docPr id="6094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7F1">
      <w:pgSz w:w="11920" w:h="1685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81A2C"/>
    <w:multiLevelType w:val="hybridMultilevel"/>
    <w:tmpl w:val="646E6688"/>
    <w:lvl w:ilvl="0" w:tplc="F6C8FB8E">
      <w:start w:val="1"/>
      <w:numFmt w:val="decimal"/>
      <w:lvlText w:val="%1."/>
      <w:lvlJc w:val="left"/>
      <w:pPr>
        <w:ind w:left="367" w:hanging="2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1D280BB0">
      <w:numFmt w:val="bullet"/>
      <w:lvlText w:val="•"/>
      <w:lvlJc w:val="left"/>
      <w:pPr>
        <w:ind w:left="1260" w:hanging="203"/>
      </w:pPr>
      <w:rPr>
        <w:rFonts w:hint="default"/>
        <w:lang w:val="en-US" w:eastAsia="en-US" w:bidi="ar-SA"/>
      </w:rPr>
    </w:lvl>
    <w:lvl w:ilvl="2" w:tplc="DC461998">
      <w:numFmt w:val="bullet"/>
      <w:lvlText w:val="•"/>
      <w:lvlJc w:val="left"/>
      <w:pPr>
        <w:ind w:left="2160" w:hanging="203"/>
      </w:pPr>
      <w:rPr>
        <w:rFonts w:hint="default"/>
        <w:lang w:val="en-US" w:eastAsia="en-US" w:bidi="ar-SA"/>
      </w:rPr>
    </w:lvl>
    <w:lvl w:ilvl="3" w:tplc="54CEDF42">
      <w:numFmt w:val="bullet"/>
      <w:lvlText w:val="•"/>
      <w:lvlJc w:val="left"/>
      <w:pPr>
        <w:ind w:left="3060" w:hanging="203"/>
      </w:pPr>
      <w:rPr>
        <w:rFonts w:hint="default"/>
        <w:lang w:val="en-US" w:eastAsia="en-US" w:bidi="ar-SA"/>
      </w:rPr>
    </w:lvl>
    <w:lvl w:ilvl="4" w:tplc="6E74D8EA">
      <w:numFmt w:val="bullet"/>
      <w:lvlText w:val="•"/>
      <w:lvlJc w:val="left"/>
      <w:pPr>
        <w:ind w:left="3960" w:hanging="203"/>
      </w:pPr>
      <w:rPr>
        <w:rFonts w:hint="default"/>
        <w:lang w:val="en-US" w:eastAsia="en-US" w:bidi="ar-SA"/>
      </w:rPr>
    </w:lvl>
    <w:lvl w:ilvl="5" w:tplc="093A4980">
      <w:numFmt w:val="bullet"/>
      <w:lvlText w:val="•"/>
      <w:lvlJc w:val="left"/>
      <w:pPr>
        <w:ind w:left="4860" w:hanging="203"/>
      </w:pPr>
      <w:rPr>
        <w:rFonts w:hint="default"/>
        <w:lang w:val="en-US" w:eastAsia="en-US" w:bidi="ar-SA"/>
      </w:rPr>
    </w:lvl>
    <w:lvl w:ilvl="6" w:tplc="14A66E34">
      <w:numFmt w:val="bullet"/>
      <w:lvlText w:val="•"/>
      <w:lvlJc w:val="left"/>
      <w:pPr>
        <w:ind w:left="5760" w:hanging="203"/>
      </w:pPr>
      <w:rPr>
        <w:rFonts w:hint="default"/>
        <w:lang w:val="en-US" w:eastAsia="en-US" w:bidi="ar-SA"/>
      </w:rPr>
    </w:lvl>
    <w:lvl w:ilvl="7" w:tplc="21D2E32C">
      <w:numFmt w:val="bullet"/>
      <w:lvlText w:val="•"/>
      <w:lvlJc w:val="left"/>
      <w:pPr>
        <w:ind w:left="6660" w:hanging="203"/>
      </w:pPr>
      <w:rPr>
        <w:rFonts w:hint="default"/>
        <w:lang w:val="en-US" w:eastAsia="en-US" w:bidi="ar-SA"/>
      </w:rPr>
    </w:lvl>
    <w:lvl w:ilvl="8" w:tplc="D136A298">
      <w:numFmt w:val="bullet"/>
      <w:lvlText w:val="•"/>
      <w:lvlJc w:val="left"/>
      <w:pPr>
        <w:ind w:left="7560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2541663D"/>
    <w:multiLevelType w:val="multilevel"/>
    <w:tmpl w:val="126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10443"/>
    <w:multiLevelType w:val="multilevel"/>
    <w:tmpl w:val="785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85473"/>
    <w:multiLevelType w:val="hybridMultilevel"/>
    <w:tmpl w:val="0CE85F62"/>
    <w:lvl w:ilvl="0" w:tplc="983CDAE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148C3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F46661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F3D83880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E10292AA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0F1CE25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7A2CB02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B592346C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860AA062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1E570E"/>
    <w:multiLevelType w:val="multilevel"/>
    <w:tmpl w:val="1D60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763993">
    <w:abstractNumId w:val="0"/>
  </w:num>
  <w:num w:numId="2" w16cid:durableId="758600616">
    <w:abstractNumId w:val="3"/>
  </w:num>
  <w:num w:numId="3" w16cid:durableId="1865827720">
    <w:abstractNumId w:val="2"/>
  </w:num>
  <w:num w:numId="4" w16cid:durableId="1878657280">
    <w:abstractNumId w:val="1"/>
  </w:num>
  <w:num w:numId="5" w16cid:durableId="1416320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F1"/>
    <w:rsid w:val="00506C8F"/>
    <w:rsid w:val="00A377F1"/>
    <w:rsid w:val="00E16ADB"/>
    <w:rsid w:val="00EA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3C23"/>
  <w15:docId w15:val="{37D8824E-DD13-45C8-BE9F-8533ADAB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3">
    <w:name w:val="heading 3"/>
    <w:basedOn w:val="Normal"/>
    <w:link w:val="Heading3Char"/>
    <w:uiPriority w:val="9"/>
    <w:qFormat/>
    <w:rsid w:val="00E16ADB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5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10"/>
    </w:pPr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E16ADB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E16A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6A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1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Maha Raja</cp:lastModifiedBy>
  <cp:revision>4</cp:revision>
  <dcterms:created xsi:type="dcterms:W3CDTF">2025-11-03T10:32:00Z</dcterms:created>
  <dcterms:modified xsi:type="dcterms:W3CDTF">2025-11-03T10:55:00Z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2021</vt:lpwstr>
  </property>
</Properties>
</file>