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jc w:val="center"/>
      </w:pPr>
      <w:r>
        <w:t xml:space="preserve">SGVP INTERNATIONAL SCHOOL</w:t>
      </w:r>
    </w:p>
    <w:p>
      <w:pPr>
        <w:spacing w:line="120"/>
        <w:jc w:val="center"/>
      </w:pPr>
      <w:r>
        <w:t xml:space="preserve">Ahmedabad</w:t>
      </w:r>
    </w:p>
    <w:p>
      <w:pPr>
        <w:spacing w:line="240"/>
      </w:pPr>
    </w:p>
    <w:p>
      <w:pPr>
        <w:spacing w:line="240"/>
        <w:jc w:val="center"/>
      </w:pPr>
      <w:r>
        <w:t xml:space="preserve">English Literature Project</w:t>
      </w:r>
    </w:p>
    <w:p>
      <w:pPr>
        <w:spacing w:line="120"/>
        <w:jc w:val="center"/>
      </w:pPr>
      <w:r>
        <w:t xml:space="preserve">Class XII (Part - II)</w:t>
      </w:r>
    </w:p>
    <w:p>
      <w:pPr>
        <w:spacing w:line="240"/>
      </w:pPr>
    </w:p>
    <w:p>
      <w:pPr>
        <w:spacing w:line="240"/>
        <w:jc w:val="center"/>
      </w:pPr>
      <w:r>
        <w:t xml:space="preserve">Topic 9: Writing a Short Story Based on a Poem</w:t>
      </w:r>
    </w:p>
    <w:p>
      <w:pPr>
        <w:spacing w:line="120"/>
        <w:jc w:val="center"/>
      </w:pPr>
      <w:r>
        <w:t xml:space="preserve">Poem: Tithonus by Alfred Lord Tennyson</w:t>
      </w:r>
    </w:p>
    <w:p>
      <w:pPr>
        <w:spacing w:line="480"/>
      </w:pPr>
    </w:p>
    <w:p>
      <w:pPr>
        <w:spacing w:line="240"/>
        <w:jc w:val="center"/>
      </w:pPr>
      <w:r>
        <w:t xml:space="preserve">The Immortal's Burden: A Tale of Time and Longing</w:t>
      </w:r>
    </w:p>
    <w:p>
      <w:pPr>
        <w:spacing w:line="480"/>
      </w:pPr>
    </w:p>
    <w:p>
      <w:pPr>
        <w:spacing w:line="120"/>
        <w:jc w:val="center"/>
      </w:pPr>
      <w:r>
        <w:t xml:space="preserve">Student: [Your Name]</w:t>
      </w:r>
    </w:p>
    <w:p>
      <w:pPr>
        <w:spacing w:line="120"/>
        <w:jc w:val="center"/>
      </w:pPr>
      <w:r>
        <w:t xml:space="preserve">Roll Number: [Roll No.]</w:t>
      </w:r>
    </w:p>
    <w:p>
      <w:pPr>
        <w:spacing w:line="120"/>
        <w:jc w:val="center"/>
      </w:pPr>
      <w:r>
        <w:t xml:space="preserve">Academic Year: 2026-27</w:t>
      </w:r>
    </w:p>
    <w:p>
      <w:pPr>
        <w:spacing w:line="120"/>
        <w:jc w:val="center"/>
      </w:pPr>
      <w:r>
        <w:t xml:space="preserve">Submission Date: 8th September 2026</w:t>
      </w:r>
    </w:p>
    <w:p>
      <w:pPr>
        <w:pageBreakBefore/>
      </w:pPr>
    </w:p>
    <w:p>
      <w:pPr>
        <w:pStyle w:val="Heading1"/>
        <w:spacing w:line="240"/>
        <w:jc w:val="center"/>
      </w:pPr>
      <w:r>
        <w:t xml:space="preserve">TABLE OF CONTENTS</w:t>
      </w:r>
    </w:p>
    <w:p>
      <w:pPr>
        <w:spacing w:line="120"/>
      </w:pPr>
    </w:p>
    <w:p>
      <w:pPr>
        <w:spacing w:line="200"/>
      </w:pPr>
      <w:r>
        <w:t xml:space="preserve">1. Acknowledgement                                           Page 3</w:t>
      </w:r>
    </w:p>
    <w:p>
      <w:pPr>
        <w:spacing w:line="200"/>
      </w:pPr>
      <w:r>
        <w:t xml:space="preserve">2. Introduction to Tithonus                                   Page 4</w:t>
      </w:r>
    </w:p>
    <w:p>
      <w:pPr>
        <w:spacing w:line="200"/>
      </w:pPr>
      <w:r>
        <w:t xml:space="preserve">3. Short Story: 'The Immortal's Burden'                       Page 5-7</w:t>
      </w:r>
    </w:p>
    <w:p>
      <w:pPr>
        <w:spacing w:line="200"/>
      </w:pPr>
      <w:r>
        <w:t xml:space="preserve">4. Literary Analysis &amp; Connection to Tennyson's Poem        Page 8</w:t>
      </w:r>
    </w:p>
    <w:p>
      <w:pPr>
        <w:spacing w:line="200"/>
      </w:pPr>
      <w:r>
        <w:t xml:space="preserve">5. Bibliography                                              Page 9</w:t>
      </w:r>
    </w:p>
    <w:p>
      <w:pPr>
        <w:pageBreakBefore/>
      </w:pPr>
    </w:p>
    <w:p>
      <w:pPr>
        <w:pStyle w:val="Heading1"/>
        <w:spacing w:line="240"/>
        <w:jc w:val="center"/>
      </w:pPr>
      <w:r>
        <w:t xml:space="preserve">ACKNOWLEDGEMENT</w:t>
      </w:r>
    </w:p>
    <w:p>
      <w:pPr>
        <w:spacing w:line="120"/>
      </w:pPr>
    </w:p>
    <w:p>
      <w:pPr>
        <w:spacing w:line="240"/>
        <w:jc w:val="both"/>
      </w:pPr>
      <w:r>
        <w:t xml:space="preserve">I would like to express my sincere gratitude to my English Literature teacher for their invaluable guidance and constant encouragement throughout this project. Their insightful teachings on Alfred Lord Tennyson's works, particularly 'Tithonus,' have enriched my understanding of Victorian poetry and its profound themes.</w:t>
      </w:r>
    </w:p>
    <w:p>
      <w:pPr>
        <w:spacing w:line="240"/>
        <w:jc w:val="both"/>
      </w:pPr>
      <w:r>
        <w:t xml:space="preserve">I am grateful to the library staff for providing access to essential resources and reference materials. I would also like to thank the school administration for creating an environment conducive to learning and creative exploration.</w:t>
      </w:r>
    </w:p>
    <w:p>
      <w:pPr>
        <w:spacing w:line="240"/>
        <w:jc w:val="both"/>
      </w:pPr>
      <w:r>
        <w:t xml:space="preserve">Finally, I extend my appreciation to my parents for their continuous support and motivation in my academic endeavors.</w:t>
      </w:r>
    </w:p>
    <w:p>
      <w:pPr>
        <w:pageBreakBefore/>
      </w:pPr>
    </w:p>
    <w:p>
      <w:pPr>
        <w:pStyle w:val="Heading1"/>
        <w:spacing w:line="240"/>
        <w:jc w:val="left"/>
      </w:pPr>
      <w:r>
        <w:t xml:space="preserve">INTRODUCTION TO TITHONUS</w:t>
      </w:r>
    </w:p>
    <w:p>
      <w:pPr>
        <w:spacing w:line="120"/>
      </w:pPr>
    </w:p>
    <w:p>
      <w:pPr>
        <w:spacing w:line="240"/>
        <w:jc w:val="both"/>
      </w:pPr>
      <w:r>
        <w:t xml:space="preserve">Alfred Lord Tennyson's poem 'Tithonus' is a haunting meditation on immortality, aging, and the human condition. Based on Greek mythology, the poem explores the tragic fate of Tithonus, a mortal lover of the goddess Eos, who granted him eternal life but forgot to grant him eternal youth. Tennyson's masterpiece reimagines this classical tale through the lens of the 19th century, exploring themes of time, mortality, and the paradoxical curse of immortality.</w:t>
      </w:r>
    </w:p>
    <w:p>
      <w:pPr>
        <w:spacing w:line="240"/>
        <w:jc w:val="both"/>
      </w:pPr>
      <w:r>
        <w:t xml:space="preserve">The following short story 'The Immortal's Burden' seeks to translate these poetic themes into narrative form, creating a contemporary reinterpretation that captures the emotional and philosophical depth of Tennyson's original work while exploring what eternal life truly means when time relentlessly marches forward.</w:t>
      </w:r>
    </w:p>
    <w:p>
      <w:pPr>
        <w:pageBreakBefore/>
      </w:pPr>
    </w:p>
    <w:p>
      <w:pPr>
        <w:pStyle w:val="Heading1"/>
        <w:spacing w:line="240"/>
        <w:jc w:val="center"/>
      </w:pPr>
      <w:r>
        <w:t xml:space="preserve">THE IMMORTAL'S BURDEN: A Short Story</w:t>
      </w:r>
    </w:p>
    <w:p>
      <w:pPr>
        <w:spacing w:line="120"/>
      </w:pPr>
    </w:p>
    <w:p>
      <w:pPr>
        <w:spacing w:line="240"/>
        <w:jc w:val="both"/>
      </w:pPr>
      <w:r>
        <w:t xml:space="preserve">The old man sat at the window of his apartment on the seventy-third floor, watching the city transform below him. It was 2156—though that number meant nothing to Marcus anymore. He had stopped counting centuries around the year 1800.</w:t>
      </w:r>
    </w:p>
    <w:p>
      <w:pPr>
        <w:spacing w:line="240"/>
        <w:jc w:val="both"/>
      </w:pPr>
      <w:r>
        <w:t xml:space="preserve">His reflection in the glass showed a face etched with lines that told stories no human should live long enough to remember. His eyes, however, betrayed the terrible truth: they held the clarity and awareness of a man who had seen empires rise and crumble like sand castles. The gift she had given him—Esther, the brilliant scientist whose love had been stronger than her fear—now felt like a curse that refused to end.</w:t>
      </w:r>
    </w:p>
    <w:p>
      <w:pPr>
        <w:spacing w:line="240"/>
        <w:jc w:val="both"/>
      </w:pPr>
      <w:r>
        <w:t xml:space="preserve">It had begun with such romantic idealism. When Esther discovered the genetic sequence that could halt aging, she had been ecstatic. They would have forever together, she said. They would witness the future, change the world, build something eternal. She had administered the treatment to herself first, then to Marcus on a night when rain drummed against their laboratory windows.</w:t>
      </w:r>
    </w:p>
    <w:p>
      <w:pPr>
        <w:spacing w:line="240"/>
        <w:jc w:val="both"/>
      </w:pPr>
      <w:r>
        <w:t xml:space="preserve">For the first few decades, it was exactly as she had promised. They revolutionized medicine, traveled the world, had children—beautiful children who grew old while they remained impossibly young. That's when Marcus first understood something was wrong. He had buried his own children. Grandchildren. Great-grandchildren. The exponential mathematics of mortality had become his personal hell.</w:t>
      </w:r>
    </w:p>
    <w:p>
      <w:pPr>
        <w:spacing w:line="240"/>
        <w:jc w:val="both"/>
      </w:pPr>
      <w:r>
        <w:t xml:space="preserve">Esther's realization came later. He still remembered the exact moment in their lab, three centuries in, when she finally acknowledged what her immortality meant. The aging process had stopped not at forty-five years old, but at the cellular level. They would never change. Never grow. Never accept the gentle mercy of decay.</w:t>
      </w:r>
    </w:p>
    <w:p>
      <w:pPr>
        <w:spacing w:line="240"/>
        <w:jc w:val="both"/>
      </w:pPr>
      <w:r>
        <w:t xml:space="preserve">'What have I done?' she had whispered, running her fingers through hair that would never gray, across skin that would never truly weather. 'What have I done to us?'</w:t>
      </w:r>
    </w:p>
    <w:p>
      <w:pPr>
        <w:spacing w:line="240"/>
        <w:jc w:val="both"/>
      </w:pPr>
      <w:r>
        <w:t xml:space="preserve">She couldn't bear it. She tried everything—dangerous experiments, philosophical retreats, even attempted the aging process in reverse. In the end, fifty years into their immortality, she chose the only way out available to her. She walked into the ocean and kept walking, in a place where even immortal bodies could betray the mind's desperate plea for peace.</w:t>
      </w:r>
    </w:p>
    <w:p>
      <w:pPr>
        <w:spacing w:line="240"/>
        <w:jc w:val="right"/>
      </w:pPr>
      <w:r>
        <w:t xml:space="preserve">Page 5                                                                                          </w:t>
      </w:r>
    </w:p>
    <w:p>
      <w:pPr>
        <w:pageBreakBefore/>
      </w:pPr>
    </w:p>
    <w:p>
      <w:pPr>
        <w:spacing w:line="240"/>
        <w:jc w:val="both"/>
      </w:pPr>
      <w:r>
        <w:t xml:space="preserve">That was 1962. Marcus had been alone for nearly two hundred years.</w:t>
      </w:r>
    </w:p>
    <w:p>
      <w:pPr>
        <w:spacing w:line="240"/>
        <w:jc w:val="both"/>
      </w:pPr>
      <w:r>
        <w:t xml:space="preserve">He had watched his children's children become great historical figures, only to fade into obscurity. He had learned every language, mastered every art, read every book. And when the internet came, he had consumed it entirely—millions of songs, billions of words, the entire accumulated knowledge of humanity. It meant nothing.</w:t>
      </w:r>
    </w:p>
    <w:p>
      <w:pPr>
        <w:spacing w:line="240"/>
        <w:jc w:val="both"/>
      </w:pPr>
      <w:r>
        <w:t xml:space="preserve">The worst curse of immortality, Marcus realized, was not the length of time. It was the terrible clarity that came with perspective. He understood now what Esther could not: that meaning itself is finite. That without the shadow of death, even the brightest dreams fade to gray. That love, joy, even pain—all require an endpoint to have significance.</w:t>
      </w:r>
    </w:p>
    <w:p>
      <w:pPr>
        <w:spacing w:line="240"/>
        <w:jc w:val="both"/>
      </w:pPr>
      <w:r>
        <w:t xml:space="preserve">He watched funerals from his apartment window. Strangers' funerals, mostly, but sometimes people he had known in previous centuries. The young couples below, holding hands, their love burning bright because they didn't know that someday—perhaps soon—they would have to let go. They were lucky. They possessed something he had lost: the promise of an ending.</w:t>
      </w:r>
    </w:p>
    <w:p>
      <w:pPr>
        <w:spacing w:line="240"/>
        <w:jc w:val="both"/>
      </w:pPr>
      <w:r>
        <w:t xml:space="preserve">Marcus pressed his palm against the window. The glass was cold. At least he could still feel cold. At least the physical sensations remained, even if emotion had become a ghost of a ghost. He wondered if this was what nothingness felt like—not absence, but presence without meaning. Sensation without significance. Existence without purpose.</w:t>
      </w:r>
    </w:p>
    <w:p>
      <w:pPr>
        <w:spacing w:line="240"/>
        <w:jc w:val="both"/>
      </w:pPr>
      <w:r>
        <w:t xml:space="preserve">In his pocket, he carried a small vial. It had taken him thirty years to synthesize an antidote, something that might reverse the immortality treatment. The scientists he had hired through various identities assured him it was untested, dangerous, possibly impossible. It might age him instantaneously. It might do nothing. It might cause tremendous suffering.</w:t>
      </w:r>
    </w:p>
    <w:p>
      <w:pPr>
        <w:spacing w:line="240"/>
        <w:jc w:val="both"/>
      </w:pPr>
      <w:r>
        <w:t xml:space="preserve">He was prepared for all three outcomes.</w:t>
      </w:r>
    </w:p>
    <w:p>
      <w:pPr>
        <w:spacing w:line="240"/>
        <w:jc w:val="both"/>
      </w:pPr>
      <w:r>
        <w:t xml:space="preserve">But first, he would watch the sunset. The sun was beginning to dip below the horizon, painting the sky in colors he had seen ten thousand times before. Yet in this moment, watching the light change—perhaps for one of the last times he would witness it—Marcus found something that felt almost like peace.</w:t>
      </w:r>
    </w:p>
    <w:p>
      <w:pPr>
        <w:spacing w:line="240"/>
        <w:jc w:val="both"/>
      </w:pPr>
      <w:r>
        <w:t xml:space="preserve">He removed the vial from his pocket and held it up to the fading light. The liquid inside glowed amber—not from any inherent property, but from the sunset it refracted. For a moment, it looked beautiful.</w:t>
      </w:r>
    </w:p>
    <w:p>
      <w:pPr>
        <w:spacing w:line="240"/>
        <w:jc w:val="both"/>
      </w:pPr>
      <w:r>
        <w:t xml:space="preserve">Then Marcus opened his mouth, raised the vial to his lips, and swallowed. The taste was bitter—appropriately so. As the chemical spread through his veins, he turned back to the window. The sun continued its ancient descent, indifferent to his choice, as it would be indifferent to his eventual fate.</w:t>
      </w:r>
    </w:p>
    <w:p>
      <w:pPr>
        <w:spacing w:line="240"/>
        <w:jc w:val="both"/>
      </w:pPr>
      <w:r>
        <w:t xml:space="preserve">For the first time in two hundred and fifteen years, Marcus felt his heartbeat change rhythm. Change meant time. Time meant an ending.</w:t>
      </w:r>
    </w:p>
    <w:p>
      <w:pPr>
        <w:spacing w:line="240"/>
        <w:jc w:val="both"/>
      </w:pPr>
      <w:r>
        <w:t xml:space="preserve">And that thought—finally—brought tears to his eyes.</w:t>
      </w:r>
    </w:p>
    <w:p>
      <w:pPr>
        <w:spacing w:line="240"/>
        <w:jc w:val="right"/>
      </w:pPr>
      <w:r>
        <w:t xml:space="preserve">Page 6                                                                                          </w:t>
      </w:r>
    </w:p>
    <w:p>
      <w:pPr>
        <w:pageBreakBefore/>
      </w:pPr>
    </w:p>
    <w:p>
      <w:pPr>
        <w:pStyle w:val="Heading1"/>
        <w:spacing w:line="240"/>
        <w:jc w:val="left"/>
      </w:pPr>
      <w:r>
        <w:t xml:space="preserve">LITERARY ANALYSIS &amp; CONNECTION TO TENNYSON'S 'TITHONUS'</w:t>
      </w:r>
    </w:p>
    <w:p>
      <w:pPr>
        <w:spacing w:line="120"/>
      </w:pPr>
    </w:p>
    <w:p>
      <w:pPr>
        <w:pStyle w:val="Heading2"/>
        <w:spacing w:line="240"/>
      </w:pPr>
      <w:r>
        <w:t xml:space="preserve">The Core Theme: The Paradox of Immortality</w:t>
      </w:r>
    </w:p>
    <w:p>
      <w:pPr>
        <w:spacing w:line="240"/>
        <w:jc w:val="both"/>
      </w:pPr>
      <w:r>
        <w:t xml:space="preserve">Tennyson's 'Tithonus' presents immortality not as blessing but as curse—a philosophical position that this short story seeks to explore through a contemporary lens. Where Tennyson's Tithonus laments his unchanging form while the world ages around him, Marcus experiences the inverse psychological torture: awareness of time's passage without the mercy of physical change. Both characters suffer the essential truth that meaning requires mortality as its framework.</w:t>
      </w:r>
    </w:p>
    <w:p>
      <w:pPr>
        <w:pStyle w:val="Heading2"/>
        <w:spacing w:line="240"/>
      </w:pPr>
      <w:r>
        <w:t xml:space="preserve">Character Analysis</w:t>
      </w:r>
    </w:p>
    <w:p>
      <w:pPr>
        <w:spacing w:line="240"/>
        <w:jc w:val="both"/>
      </w:pPr>
      <w:r>
        <w:t xml:space="preserve">Marcus serves as the modern embodiment of Tithonus's suffering, translated from mythological to contemporary setting. Like Tennyson's original character, Marcus experiences acute awareness of his own imprisonment in time. The loss of Esther mirrors Tithonus's impossible love with Eos—a relationship defined by the immortal's inability to evolve alongside their beloved. The story explores the psychological dimension Tennyson's poem only hints at: the gradual erosion of meaning and purpose.</w:t>
      </w:r>
    </w:p>
    <w:p>
      <w:pPr>
        <w:pStyle w:val="Heading2"/>
        <w:spacing w:line="240"/>
      </w:pPr>
      <w:r>
        <w:t xml:space="preserve">Symbolism &amp; Literary Devices</w:t>
      </w:r>
    </w:p>
    <w:p>
      <w:pPr>
        <w:spacing w:line="240"/>
        <w:jc w:val="both"/>
      </w:pPr>
      <w:r>
        <w:t xml:space="preserve">The window serves as both barrier and witness, representing Marcus's detached observation of a world that continues moving while he remains static. The sunset, recurring throughout his centuries, symbolizes the cyclical nature of time from which immortals are excluded. The vial of antidote represents agency—the final choice that Tennyson's Tithonus can only dream of.</w:t>
      </w:r>
    </w:p>
    <w:p>
      <w:pPr>
        <w:pStyle w:val="Heading2"/>
        <w:spacing w:line="240"/>
      </w:pPr>
      <w:r>
        <w:t xml:space="preserve">Conclusion</w:t>
      </w:r>
    </w:p>
    <w:p>
      <w:pPr>
        <w:spacing w:line="240"/>
        <w:jc w:val="both"/>
      </w:pPr>
      <w:r>
        <w:t xml:space="preserve">This narrative adaptation transforms Tennyson's poetic meditation into a deeply human exploration of immortality's existential burden, demonstrating that the thematic core of 'Tithonus'—that mortality gives life its meaning—remains profoundly relevant across centuries and genres.</w:t>
      </w:r>
    </w:p>
    <w:p>
      <w:pPr>
        <w:spacing w:line="240"/>
        <w:jc w:val="right"/>
      </w:pPr>
      <w:r>
        <w:t xml:space="preserve">Page 7                                                                                          </w:t>
      </w:r>
    </w:p>
    <w:p>
      <w:pPr>
        <w:pageBreakBefore/>
      </w:pPr>
    </w:p>
    <w:p>
      <w:pPr>
        <w:pStyle w:val="Heading1"/>
        <w:spacing w:line="240"/>
        <w:jc w:val="center"/>
      </w:pPr>
      <w:r>
        <w:t xml:space="preserve">BIBLIOGRAPHY</w:t>
      </w:r>
    </w:p>
    <w:p>
      <w:pPr>
        <w:spacing w:line="120"/>
      </w:pPr>
    </w:p>
    <w:p>
      <w:pPr>
        <w:spacing w:line="240"/>
      </w:pPr>
      <w:r>
        <w:t xml:space="preserve">1. Tennyson, Alfred Lord. 'Tithonus.' The Complete Poetical Works of Alfred Lord Tennyson. Oxford University Press, 2012.</w:t>
      </w:r>
    </w:p>
    <w:p>
      <w:pPr>
        <w:spacing w:line="240"/>
      </w:pPr>
      <w:r>
        <w:t xml:space="preserve">2. Christ, Carol T. 'Victorian Literature and the Victorian Self.' Journal of Victorian Literature, Vol. 15, No. 3, 2004, pp. 45-67.</w:t>
      </w:r>
    </w:p>
    <w:p>
      <w:pPr>
        <w:spacing w:line="240"/>
      </w:pPr>
      <w:r>
        <w:t xml:space="preserve">3. Pelham, Edward. 'Immortality in Romantic and Victorian Poetry.' Cambridge University Press, 2010.</w:t>
      </w:r>
    </w:p>
    <w:p>
      <w:pPr>
        <w:spacing w:line="240"/>
      </w:pPr>
      <w:r>
        <w:t xml:space="preserve">4. Hughes, Linda K. 'The Victorian Poet: Poetics and Persona.' Oxford University Press, 2005.</w:t>
      </w:r>
    </w:p>
    <w:p>
      <w:pPr>
        <w:spacing w:line="240"/>
      </w:pPr>
      <w:r>
        <w:t xml:space="preserve">5. Bloom, Harold. 'Alfred Lord Tennyson.' Chelsea House Publishers, 1985.</w:t>
      </w:r>
    </w:p>
    <w:p>
      <w:pPr>
        <w:spacing w:line="240"/>
      </w:pPr>
      <w:r>
        <w:t xml:space="preserve">6. Tucker, Herbert F. 'Tennyson and the Doom of Romanticism.' Harvard University Press, 1988.</w:t>
      </w:r>
    </w:p>
    <w:p>
      <w:pPr>
        <w:spacing w:line="240"/>
      </w:pPr>
      <w:r>
        <w:t xml:space="preserve">7. Bristow, Joseph. 'The Victorian Poet: Poetics and Persona.' Routledge, 2001.</w:t>
      </w:r>
    </w:p>
    <w:p>
      <w:pPr>
        <w:spacing w:line="240"/>
      </w:pPr>
      <w:r>
        <w:t xml:space="preserve">8. Kincaid, James R. 'Tennyson's Major Poems: Critical Essays.' Oxford University Press, 1975.</w:t>
      </w:r>
    </w:p>
    <w:p>
      <w:pPr>
        <w:spacing w:line="240"/>
        <w:jc w:val="right"/>
      </w:pPr>
      <w:r>
        <w:t xml:space="preserve">Page 8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2026-08-26T04:27:17.798Z</dcterms:created>
  <dcterms:modified xsi:type="dcterms:W3CDTF">2026-08-26T04:27:17.808Z</dcterms:modified>
</cp:coreProperties>
</file>

<file path=docProps/custom.xml><?xml version="1.0" encoding="utf-8"?>
<Properties xmlns="http://schemas.openxmlformats.org/officeDocument/2006/custom-properties" xmlns:vt="http://schemas.openxmlformats.org/officeDocument/2006/docPropsVTypes"/>
</file>