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color w:val="f75d5d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am maha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1/61-2 north street,achankuntram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ahl6mu5ooayk" w:id="3"/>
      <w:bookmarkEnd w:id="3"/>
      <w:r w:rsidDel="00000000" w:rsidR="00000000" w:rsidRPr="00000000">
        <w:rPr>
          <w:rtl w:val="0"/>
        </w:rPr>
        <w:t xml:space="preserve">Kamarajar Government Arts College,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My college is super.Sports categories for kabaddi,vollybl</w:t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4"/>
      <w:bookmarkEnd w:id="4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