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C0392B"/>
          <w:sz w:val="56"/>
          <w:szCs w:val="56"/>
        </w:rPr>
        <w:t xml:space="preserve">THIRD STONE FROM THE SUN</w:t>
      </w:r>
    </w:p>
    <w:p>
      <w:pPr>
        <w:spacing w:before="0" w:after="80"/>
        <w:jc w:val="center"/>
      </w:pPr>
      <w:r>
        <w:rPr>
          <w:rFonts w:ascii="Arial" w:cs="Arial" w:eastAsia="Arial" w:hAnsi="Arial"/>
          <w:i/>
          <w:iCs/>
          <w:color w:val="2C3E7A"/>
          <w:sz w:val="26"/>
          <w:szCs w:val="26"/>
        </w:rPr>
        <w:t xml:space="preserve">An Alien Observer's Chronicle of Earth's Generational Arc</w:t>
      </w:r>
    </w:p>
    <w:p>
      <w:pPr>
        <w:spacing w:before="0" w:after="480"/>
        <w:jc w:val="center"/>
      </w:pPr>
      <w:r>
        <w:rPr>
          <w:rFonts w:ascii="Arial" w:cs="Arial" w:eastAsia="Arial" w:hAnsi="Arial"/>
          <w:caps/>
          <w:color w:val="B8860B"/>
          <w:sz w:val="20"/>
          <w:szCs w:val="20"/>
        </w:rPr>
        <w:t xml:space="preserve">Reference Chapter — Song &amp; Narrative Foundation</w:t>
      </w:r>
    </w:p>
    <w:p>
      <w:pPr>
        <w:shd w:fill="EEF0F8" w:val="clear"/>
        <w:spacing w:before="120" w:after="160"/>
        <w:ind w:left="400" w:right="400"/>
      </w:pPr>
      <w:r>
        <w:rPr>
          <w:rFonts w:ascii="Arial" w:cs="Arial" w:eastAsia="Arial" w:hAnsi="Arial"/>
          <w:b/>
          <w:bCs/>
          <w:color w:val="2C3E7A"/>
          <w:sz w:val="20"/>
          <w:szCs w:val="20"/>
        </w:rPr>
        <w:t xml:space="preserve">🛸  OBSERVER LOG: </w:t>
      </w:r>
      <w:r>
        <w:rPr>
          <w:rFonts w:ascii="Arial" w:cs="Arial" w:eastAsia="Arial" w:hAnsi="Arial"/>
          <w:color w:val="1A1A2E"/>
          <w:sz w:val="20"/>
          <w:szCs w:val="20"/>
        </w:rPr>
        <w:t xml:space="preserve">We have watched this species for twelve thousand of their years. They are the only ones we have found who simultaneously discovered fire and used it to burn each other's homes.</w:t>
      </w:r>
    </w:p>
    <w:p>
      <w:pPr>
        <w:pBdr>
          <w:bottom w:val="single" w:color="CCCCCC" w:sz="2" w:space="1"/>
        </w:pBdr>
        <w:spacing w:before="240" w:after="240"/>
      </w:pPr>
    </w:p>
    <w:p>
      <w:pPr>
        <w:pStyle w:val="Heading1"/>
        <w:pBdr>
          <w:bottom w:val="single" w:color="C0392B" w:sz="8" w:space="6"/>
        </w:pBdr>
        <w:spacing w:before="480" w:after="160"/>
      </w:pPr>
      <w:r>
        <w:rPr>
          <w:rFonts w:ascii="Arial" w:cs="Arial" w:eastAsia="Arial" w:hAnsi="Arial"/>
          <w:b/>
          <w:bCs/>
          <w:color w:val="C0392B"/>
          <w:sz w:val="34"/>
          <w:szCs w:val="34"/>
        </w:rPr>
        <w:t xml:space="preserve">PART ONE: THE GENERATIONAL COMPACT — A TIMELINE</w:t>
      </w:r>
    </w:p>
    <w:p>
      <w:pPr>
        <w:spacing w:before="80" w:after="120" w:line="320"/>
      </w:pPr>
      <w:r>
        <w:rPr>
          <w:rFonts w:ascii="Arial" w:cs="Arial" w:eastAsia="Arial" w:hAnsi="Arial"/>
          <w:color w:val="4A4A4A"/>
          <w:sz w:val="22"/>
          <w:szCs w:val="22"/>
        </w:rPr>
        <w:t xml:space="preserve">Throughout human history, a quiet, unspoken agreement existed between generations. Each cohort accepted the terms of the world they were born into, contributed their labor, creativity, and sacrifice, and handed forward a world slightly more hospitable than the one they inherited. This is the compact. And for most of human history, imperfect as it was, it held.</w:t>
      </w:r>
    </w:p>
    <w:p>
      <w:pPr>
        <w:pStyle w:val="Heading2"/>
        <w:spacing w:before="320" w:after="120"/>
      </w:pPr>
      <w:r>
        <w:rPr>
          <w:rFonts w:ascii="Arial" w:cs="Arial" w:eastAsia="Arial" w:hAnsi="Arial"/>
          <w:b/>
          <w:bCs/>
          <w:color w:val="2C3E7A"/>
          <w:sz w:val="26"/>
          <w:szCs w:val="26"/>
        </w:rPr>
        <w:t xml:space="preserve">ERA I — THE HUNTER-GATHERER COMPACT (70,000 BCE – 10,000 BCE)</w:t>
      </w:r>
    </w:p>
    <w:p>
      <w:pPr>
        <w:spacing w:before="80" w:after="120" w:line="320"/>
      </w:pPr>
      <w:r>
        <w:rPr>
          <w:rFonts w:ascii="Arial" w:cs="Arial" w:eastAsia="Arial" w:hAnsi="Arial"/>
          <w:color w:val="4A4A4A"/>
          <w:sz w:val="22"/>
          <w:szCs w:val="22"/>
        </w:rPr>
        <w:t xml:space="preserve">In the earliest human societies, the generational transfer was intimate and total. Knowledge was the only currency. Elders taught youth: which plants healed, which animals to track, which stars marked the season to migrate. Nothing was written; everything was lived. The compact was embodied — survival depended on accurate transmission, and so teaching was sacred.</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Generational trend: Stable. Each generation received the full accumulated survival knowledge of all prior generations through oral tradition, ritual, and direct apprenticeship.</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Key intangible handed down: Ecological knowledge, spiritual cosmology, community interdependence, reading of the natural world.</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Setback events: Ice ages, megafauna extinction, climate shifts — each challenged transmission but also forced adaptive innovation, which was absorbed and passed forward.</w:t>
      </w:r>
    </w:p>
    <w:p>
      <w:pPr>
        <w:spacing w:before="80" w:after="120" w:line="320"/>
      </w:pPr>
      <w:r>
        <w:rPr>
          <w:rFonts w:ascii="Arial" w:cs="Arial" w:eastAsia="Arial" w:hAnsi="Arial"/>
          <w:color w:val="4A4A4A"/>
          <w:sz w:val="22"/>
          <w:szCs w:val="22"/>
        </w:rPr>
        <w:t xml:space="preserve">The concept of 'progress' as modernity understands it did not exist. Growth was measured in resilience, not accumulation.</w:t>
      </w:r>
    </w:p>
    <w:p>
      <w:pPr>
        <w:pStyle w:val="Heading2"/>
        <w:spacing w:before="320" w:after="120"/>
      </w:pPr>
      <w:r>
        <w:rPr>
          <w:rFonts w:ascii="Arial" w:cs="Arial" w:eastAsia="Arial" w:hAnsi="Arial"/>
          <w:b/>
          <w:bCs/>
          <w:color w:val="2C3E7A"/>
          <w:sz w:val="26"/>
          <w:szCs w:val="26"/>
        </w:rPr>
        <w:t xml:space="preserve">ERA II — THE AGRICULTURAL COMPACT (10,000 BCE – 3,000 BCE)</w:t>
      </w:r>
    </w:p>
    <w:p>
      <w:pPr>
        <w:spacing w:before="80" w:after="120" w:line="320"/>
      </w:pPr>
      <w:r>
        <w:rPr>
          <w:rFonts w:ascii="Arial" w:cs="Arial" w:eastAsia="Arial" w:hAnsi="Arial"/>
          <w:color w:val="4A4A4A"/>
          <w:sz w:val="22"/>
          <w:szCs w:val="22"/>
        </w:rPr>
        <w:t xml:space="preserve">The agricultural revolution broke the mobile, egalitarian structure of hunter-gatherer society and replaced it with something new and deeply consequential: surplus and ownership. For the first time, one generation could accumulate more than it needed. And with surplus came hierarchy.</w:t>
      </w:r>
    </w:p>
    <w:p>
      <w:pPr>
        <w:spacing w:before="80" w:after="120" w:line="320"/>
      </w:pPr>
      <w:r>
        <w:rPr>
          <w:rFonts w:ascii="Arial" w:cs="Arial" w:eastAsia="Arial" w:hAnsi="Arial"/>
          <w:color w:val="4A4A4A"/>
          <w:sz w:val="22"/>
          <w:szCs w:val="22"/>
        </w:rPr>
        <w:t xml:space="preserve">The first cities rose in Mesopotamia, the Nile Valley, the Indus, and the Yellow River basin. Writing was invented — not for poetry, but for accounting. The first thing humanity chose to record permanently was who owned what. This moment planted the seed of every modern economic conflict.</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Generational trend: Rising material prosperity, but increasing stratification. The ruling class handed forward land and power. The laboring class handed forward debt and obligation.</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What was gained: Permanent settlements, agricultural knowledge, early science, written language, architecture, trade networks.</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What was lost: Equality of transmission. For the first time, two children born in the same generation received radically different inheritances based solely on birth class.</w:t>
      </w:r>
    </w:p>
    <w:p>
      <w:pPr>
        <w:shd w:fill="EEF0F8" w:val="clear"/>
        <w:spacing w:before="120" w:after="160"/>
        <w:ind w:left="400" w:right="400"/>
      </w:pPr>
      <w:r>
        <w:rPr>
          <w:rFonts w:ascii="Arial" w:cs="Arial" w:eastAsia="Arial" w:hAnsi="Arial"/>
          <w:b/>
          <w:bCs/>
          <w:color w:val="2C3E7A"/>
          <w:sz w:val="20"/>
          <w:szCs w:val="20"/>
        </w:rPr>
        <w:t xml:space="preserve">🛸  OBSERVER LOG: </w:t>
      </w:r>
      <w:r>
        <w:rPr>
          <w:rFonts w:ascii="Arial" w:cs="Arial" w:eastAsia="Arial" w:hAnsi="Arial"/>
          <w:color w:val="1A1A2E"/>
          <w:sz w:val="20"/>
          <w:szCs w:val="20"/>
        </w:rPr>
        <w:t xml:space="preserve">They discovered they could grow food in one place. Within three generations, some of them owned the food and some of them were owned by the people who owned the food. The speed of this transition surprised even our most pessimistic analysts.</w:t>
      </w:r>
    </w:p>
    <w:p>
      <w:pPr>
        <w:pStyle w:val="Heading2"/>
        <w:spacing w:before="320" w:after="120"/>
      </w:pPr>
      <w:r>
        <w:rPr>
          <w:rFonts w:ascii="Arial" w:cs="Arial" w:eastAsia="Arial" w:hAnsi="Arial"/>
          <w:b/>
          <w:bCs/>
          <w:color w:val="2C3E7A"/>
          <w:sz w:val="26"/>
          <w:szCs w:val="26"/>
        </w:rPr>
        <w:t xml:space="preserve">ERA III — THE CLASSICAL EMPIRES (3,000 BCE – 500 CE)</w:t>
      </w:r>
    </w:p>
    <w:p>
      <w:pPr>
        <w:spacing w:before="80" w:after="120" w:line="320"/>
      </w:pPr>
      <w:r>
        <w:rPr>
          <w:rFonts w:ascii="Arial" w:cs="Arial" w:eastAsia="Arial" w:hAnsi="Arial"/>
          <w:color w:val="4A4A4A"/>
          <w:sz w:val="22"/>
          <w:szCs w:val="22"/>
        </w:rPr>
        <w:t xml:space="preserve">Egypt, Greece, Rome, Persia, China's dynasties, the Maurya Empire — the classical age produced extraordinary generational advances in philosophy, mathematics, medicine, architecture, and governance. It also produced industrialized slavery, religious persecution, and the first weapons of mass destruction: armies organized for the sole purpose of eliminating other cultures' ability to transmit their heritage forward.</w:t>
      </w:r>
    </w:p>
    <w:p>
      <w:pPr>
        <w:spacing w:before="160" w:after="60"/>
      </w:pPr>
      <w:r>
        <w:rPr>
          <w:rFonts w:ascii="Arial" w:cs="Arial" w:eastAsia="Arial" w:hAnsi="Arial"/>
          <w:b/>
          <w:bCs/>
          <w:caps/>
          <w:color w:val="1A1A2E"/>
          <w:sz w:val="20"/>
          <w:szCs w:val="20"/>
        </w:rPr>
        <w:t xml:space="preserve">The Great Libraries</w:t>
      </w:r>
    </w:p>
    <w:p>
      <w:pPr>
        <w:spacing w:before="80" w:after="120" w:line="320"/>
      </w:pPr>
      <w:r>
        <w:rPr>
          <w:rFonts w:ascii="Arial" w:cs="Arial" w:eastAsia="Arial" w:hAnsi="Arial"/>
          <w:color w:val="4A4A4A"/>
          <w:sz w:val="22"/>
          <w:szCs w:val="22"/>
        </w:rPr>
        <w:t xml:space="preserve">Perhaps no event in this era illustrates the generational compact more painfully than the destruction of the Library of Alexandria. For centuries, it had been humanity's attempt to consolidate all generational learning into a single transmissible form. Its burning — whether by Caesar's fire, Christian edict, or Arab conquest, depending on which historian you trust — erased irreplaceable knowledge that had taken centuries to compile. Generations downstream from that event inherited a gap they never knew existed.</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Generational trend: Boom and catastrophic collapse cycles. Empires rose, transmitted extraordinary knowledge, then fell — often destroying the mechanisms of their own transmission in the collapse.</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Key setback: Every empire collapse reset significant portions of accumulated knowledge, infrastructure, and institutional memory. Rome's fall alone set Western Europe back approximately 500 years in some technical domains.</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What traditional societies did during this era: Indigenous and tribal cultures outside the imperial sphere continued unbroken transmission of ecological, spiritual, and community knowledge — often with more stability than the 'advanced' empires.</w:t>
      </w:r>
    </w:p>
    <w:p>
      <w:pPr>
        <w:pStyle w:val="Heading2"/>
        <w:spacing w:before="320" w:after="120"/>
      </w:pPr>
      <w:r>
        <w:rPr>
          <w:rFonts w:ascii="Arial" w:cs="Arial" w:eastAsia="Arial" w:hAnsi="Arial"/>
          <w:b/>
          <w:bCs/>
          <w:color w:val="2C3E7A"/>
          <w:sz w:val="26"/>
          <w:szCs w:val="26"/>
        </w:rPr>
        <w:t xml:space="preserve">ERA IV — THE DARK AGES &amp; THE MEDIEVAL COMPACT (500 CE – 1400 CE)</w:t>
      </w:r>
    </w:p>
    <w:p>
      <w:pPr>
        <w:spacing w:before="80" w:after="120" w:line="320"/>
      </w:pPr>
      <w:r>
        <w:rPr>
          <w:rFonts w:ascii="Arial" w:cs="Arial" w:eastAsia="Arial" w:hAnsi="Arial"/>
          <w:color w:val="4A4A4A"/>
          <w:sz w:val="22"/>
          <w:szCs w:val="22"/>
        </w:rPr>
        <w:t xml:space="preserve">In Europe, the collapse of Rome produced what historians euphemistically call the Dark Ages — a period in which literacy rates collapsed, trade networks atrophied, cities shrank, and the generational inheritance of classical knowledge was largely transferred to the Church, which became both its guardian and its gatekeeper.</w:t>
      </w:r>
    </w:p>
    <w:p>
      <w:pPr>
        <w:spacing w:before="80" w:after="120" w:line="320"/>
      </w:pPr>
      <w:r>
        <w:rPr>
          <w:rFonts w:ascii="Arial" w:cs="Arial" w:eastAsia="Arial" w:hAnsi="Arial"/>
          <w:color w:val="4A4A4A"/>
          <w:sz w:val="22"/>
          <w:szCs w:val="22"/>
        </w:rPr>
        <w:t xml:space="preserve">This is the first clear example of institutional hoarding of the generational compact. Knowledge existed — it was copied in monasteries, preserved in Islamic libraries in Baghdad and Córdoba — but access was restricted by power. The next generation inherited not the knowledge itself, but the institution that controlled it.</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Islamic Golden Age countertrend: While Europe contracted, the Islamic world expanded its transmission. Al-Khawarizmi's algebra, Ibn Sina's medicine, Al-Biruni's anthropology. Here the generational compact thrived — until the Mongol sack of Baghdad in 1258 destroyed the House of Wisdom and erased much of what had been built.</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China's Song Dynasty simultaneously developed gunpowder, the compass, paper money, and printing — and handed all of them forward. The printing press in particular would eventually break the Church's monopoly on European knowledge transmission.</w:t>
      </w:r>
    </w:p>
    <w:p>
      <w:pPr>
        <w:shd w:fill="EEF0F8" w:val="clear"/>
        <w:spacing w:before="120" w:after="160"/>
        <w:ind w:left="400" w:right="400"/>
      </w:pPr>
      <w:r>
        <w:rPr>
          <w:rFonts w:ascii="Arial" w:cs="Arial" w:eastAsia="Arial" w:hAnsi="Arial"/>
          <w:b/>
          <w:bCs/>
          <w:color w:val="2C3E7A"/>
          <w:sz w:val="20"/>
          <w:szCs w:val="20"/>
        </w:rPr>
        <w:t xml:space="preserve">🛸  OBSERVER LOG: </w:t>
      </w:r>
      <w:r>
        <w:rPr>
          <w:rFonts w:ascii="Arial" w:cs="Arial" w:eastAsia="Arial" w:hAnsi="Arial"/>
          <w:color w:val="1A1A2E"/>
          <w:sz w:val="20"/>
          <w:szCs w:val="20"/>
        </w:rPr>
        <w:t xml:space="preserve">This species has a recurring pattern: they build a system to preserve knowledge, then build a more powerful system to control who can access it, then destroy both in a conflict over the controlling system. They have done this no fewer than nine times in the period we call their 'civilized era.'</w:t>
      </w:r>
    </w:p>
    <w:p>
      <w:pPr>
        <w:pStyle w:val="Heading2"/>
        <w:spacing w:before="320" w:after="120"/>
      </w:pPr>
      <w:r>
        <w:rPr>
          <w:rFonts w:ascii="Arial" w:cs="Arial" w:eastAsia="Arial" w:hAnsi="Arial"/>
          <w:b/>
          <w:bCs/>
          <w:color w:val="2C3E7A"/>
          <w:sz w:val="26"/>
          <w:szCs w:val="26"/>
        </w:rPr>
        <w:t xml:space="preserve">ERA V — RENAISSANCE, REFORMATION &amp; EARLY COLONIALISM (1400 – 1750)</w:t>
      </w:r>
    </w:p>
    <w:p>
      <w:pPr>
        <w:spacing w:before="80" w:after="120" w:line="320"/>
      </w:pPr>
      <w:r>
        <w:rPr>
          <w:rFonts w:ascii="Arial" w:cs="Arial" w:eastAsia="Arial" w:hAnsi="Arial"/>
          <w:color w:val="4A4A4A"/>
          <w:sz w:val="22"/>
          <w:szCs w:val="22"/>
        </w:rPr>
        <w:t xml:space="preserve">Gutenberg's press in 1440 broke the bottleneck. For the first time in Western history, knowledge could be replicated and distributed faster than institutions could suppress it. The Reformation shattered religious authority. The Renaissance recovered and expanded classical learning. The Scientific Revolution established a new method for generating and transmitting verified knowledge.</w:t>
      </w:r>
    </w:p>
    <w:p>
      <w:pPr>
        <w:spacing w:before="80" w:after="120" w:line="320"/>
      </w:pPr>
      <w:r>
        <w:rPr>
          <w:rFonts w:ascii="Arial" w:cs="Arial" w:eastAsia="Arial" w:hAnsi="Arial"/>
          <w:color w:val="4A4A4A"/>
          <w:sz w:val="22"/>
          <w:szCs w:val="22"/>
        </w:rPr>
        <w:t xml:space="preserve">This should have been the beginning of an unbroken upward generational arc. And in the European core, for certain classes, it was. But Europe's ascent came at a catastrophic cost to the rest of the world.</w:t>
      </w:r>
    </w:p>
    <w:p>
      <w:pPr>
        <w:spacing w:before="160" w:after="60"/>
      </w:pPr>
      <w:r>
        <w:rPr>
          <w:rFonts w:ascii="Arial" w:cs="Arial" w:eastAsia="Arial" w:hAnsi="Arial"/>
          <w:b/>
          <w:bCs/>
          <w:caps/>
          <w:color w:val="1A1A2E"/>
          <w:sz w:val="20"/>
          <w:szCs w:val="20"/>
        </w:rPr>
        <w:t xml:space="preserve">Colonialism and the First Global Destruction of the Generational Compact</w:t>
      </w:r>
    </w:p>
    <w:p>
      <w:pPr>
        <w:spacing w:before="80" w:after="120" w:line="320"/>
      </w:pPr>
      <w:r>
        <w:rPr>
          <w:rFonts w:ascii="Arial" w:cs="Arial" w:eastAsia="Arial" w:hAnsi="Arial"/>
          <w:color w:val="4A4A4A"/>
          <w:sz w:val="22"/>
          <w:szCs w:val="22"/>
        </w:rPr>
        <w:t xml:space="preserve">Between 1492 and 1800, European colonial expansion systematically destroyed the generational transmission systems of cultures across the Americas, Africa, Asia, and the Pacific. The mechanisms were: physical genocide, forced conversion, cultural prohibition, enslavement (which severed family transmission entirely), and the deliberate replacement of indigenous languages and knowledge systems with European ones.</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What was destroyed: Thousands of years of accumulated ecological knowledge, medical traditions, astronomical systems, architectural methods, governance structures, spiritual frameworks, and languages — many of which disappeared forever within two or three colonial generations.</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compounding effect: When a language dies, it takes with it every concept that only existed in that language. Colonized peoples were not just robbed of their present — they were robbed of their past, and their children were handed a fabricated inheritance that served the colonizer.</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transatlantic slave trade: Approximately 12.5 million Africans were forcibly transported between 1500 and 1900. Enslaved people were systematically stripped of their names, languages, religions, and family connections — a deliberate severing of the generational chain that has produced multigenerational trauma measurable to the present day.</w:t>
      </w:r>
    </w:p>
    <w:p>
      <w:pPr>
        <w:pStyle w:val="Heading2"/>
        <w:spacing w:before="320" w:after="120"/>
      </w:pPr>
      <w:r>
        <w:rPr>
          <w:rFonts w:ascii="Arial" w:cs="Arial" w:eastAsia="Arial" w:hAnsi="Arial"/>
          <w:b/>
          <w:bCs/>
          <w:color w:val="2C3E7A"/>
          <w:sz w:val="26"/>
          <w:szCs w:val="26"/>
        </w:rPr>
        <w:t xml:space="preserve">ERA VI — INDUSTRIAL REVOLUTION &amp; THE PROMISE (1750 – 1900)</w:t>
      </w:r>
    </w:p>
    <w:p>
      <w:pPr>
        <w:spacing w:before="80" w:after="120" w:line="320"/>
      </w:pPr>
      <w:r>
        <w:rPr>
          <w:rFonts w:ascii="Arial" w:cs="Arial" w:eastAsia="Arial" w:hAnsi="Arial"/>
          <w:color w:val="4A4A4A"/>
          <w:sz w:val="22"/>
          <w:szCs w:val="22"/>
        </w:rPr>
        <w:t xml:space="preserve">The Industrial Revolution produced the first period in Western history where a majority — not just an elite — began to experience tangible material improvement across consecutive generations. A factory worker's child could, with luck and timing, become a shopkeeper. A shopkeeper's child could become a professional. The compact seemed to be working at scale for the first time.</w:t>
      </w:r>
    </w:p>
    <w:p>
      <w:pPr>
        <w:spacing w:before="80" w:after="120" w:line="320"/>
      </w:pPr>
      <w:r>
        <w:rPr>
          <w:rFonts w:ascii="Arial" w:cs="Arial" w:eastAsia="Arial" w:hAnsi="Arial"/>
          <w:color w:val="4A4A4A"/>
          <w:sz w:val="22"/>
          <w:szCs w:val="22"/>
        </w:rPr>
        <w:t xml:space="preserve">But the industrial system was built on three hidden debts that would not be called in until generations later: the exploitation of colonial resources, the destruction of the natural environment, and the suppression of labor through near-slavery wages until union movements forced concessions. The prosperity handed forward was real. The bill attached to it was kept off the books.</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Environmental debt begins: The burning of coal at industrial scale began accumulating atmospheric CO2 at a rate the planet had not seen in 800,000 years. The generation that made this choice would be long dead before its consequences became undeniable.</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labor compact: By the late 1800s, child labor was common, working hours were brutal, and industrial accidents routine. The generation that fought for labor rights — often dying for them — handed their children the 8-hour workday, the weekend, and worker safety standards. This is the generational compact working as intended.</w:t>
      </w:r>
    </w:p>
    <w:p>
      <w:pPr>
        <w:shd w:fill="EEF0F8" w:val="clear"/>
        <w:spacing w:before="120" w:after="160"/>
        <w:ind w:left="400" w:right="400"/>
      </w:pPr>
      <w:r>
        <w:rPr>
          <w:rFonts w:ascii="Arial" w:cs="Arial" w:eastAsia="Arial" w:hAnsi="Arial"/>
          <w:b/>
          <w:bCs/>
          <w:color w:val="2C3E7A"/>
          <w:sz w:val="20"/>
          <w:szCs w:val="20"/>
        </w:rPr>
        <w:t xml:space="preserve">🛸  OBSERVER LOG: </w:t>
      </w:r>
      <w:r>
        <w:rPr>
          <w:rFonts w:ascii="Arial" w:cs="Arial" w:eastAsia="Arial" w:hAnsi="Arial"/>
          <w:color w:val="1A1A2E"/>
          <w:sz w:val="20"/>
          <w:szCs w:val="20"/>
        </w:rPr>
        <w:t xml:space="preserve">They invented machines that could do the work of one hundred people. Their first instinct was to make one hundred people work for the wage of ten, while one person collected the profit of all one hundred. This is apparently called 'efficiency.'</w:t>
      </w:r>
    </w:p>
    <w:p>
      <w:pPr>
        <w:pStyle w:val="Heading2"/>
        <w:spacing w:before="320" w:after="120"/>
      </w:pPr>
      <w:r>
        <w:rPr>
          <w:rFonts w:ascii="Arial" w:cs="Arial" w:eastAsia="Arial" w:hAnsi="Arial"/>
          <w:b/>
          <w:bCs/>
          <w:color w:val="2C3E7A"/>
          <w:sz w:val="26"/>
          <w:szCs w:val="26"/>
        </w:rPr>
        <w:t xml:space="preserve">ERA VII — THE 20TH CENTURY: THE PEAK OF THE COMPACT (1900 – 1970)</w:t>
      </w:r>
    </w:p>
    <w:p>
      <w:pPr>
        <w:spacing w:before="80" w:after="120" w:line="320"/>
      </w:pPr>
      <w:r>
        <w:rPr>
          <w:rFonts w:ascii="Arial" w:cs="Arial" w:eastAsia="Arial" w:hAnsi="Arial"/>
          <w:color w:val="4A4A4A"/>
          <w:sz w:val="22"/>
          <w:szCs w:val="22"/>
        </w:rPr>
        <w:t xml:space="preserve">The 20th century was the era in which the generational compact reached its highest expression — and began to show the structural cracks that would eventually break it.</w:t>
      </w:r>
    </w:p>
    <w:p>
      <w:pPr>
        <w:spacing w:before="160" w:after="60"/>
      </w:pPr>
      <w:r>
        <w:rPr>
          <w:rFonts w:ascii="Arial" w:cs="Arial" w:eastAsia="Arial" w:hAnsi="Arial"/>
          <w:b/>
          <w:bCs/>
          <w:caps/>
          <w:color w:val="1A1A2E"/>
          <w:sz w:val="20"/>
          <w:szCs w:val="20"/>
        </w:rPr>
        <w:t xml:space="preserve">The World Wars</w:t>
      </w:r>
    </w:p>
    <w:p>
      <w:pPr>
        <w:spacing w:before="80" w:after="120" w:line="320"/>
      </w:pPr>
      <w:r>
        <w:rPr>
          <w:rFonts w:ascii="Arial" w:cs="Arial" w:eastAsia="Arial" w:hAnsi="Arial"/>
          <w:color w:val="4A4A4A"/>
          <w:sz w:val="22"/>
          <w:szCs w:val="22"/>
        </w:rPr>
        <w:t xml:space="preserve">Two world wars killed approximately 80 million people and destroyed centuries of accumulated infrastructure, culture, and human capital in a single generation. And yet, paradoxically, the post-WWII reconstruction produced the most rapid and broadly shared generational improvement in recorded history. The GI Bill, the Marshall Plan, the Bretton Woods economic system, the Universal Declaration of Human Rights — these were conscious, deliberate attempts to build a world that would be handed forward better than the one that had been nearly destroyed.</w:t>
      </w:r>
    </w:p>
    <w:p>
      <w:pPr>
        <w:spacing w:before="80" w:after="120" w:line="320"/>
      </w:pPr>
      <w:r>
        <w:rPr>
          <w:rFonts w:ascii="Arial" w:cs="Arial" w:eastAsia="Arial" w:hAnsi="Arial"/>
          <w:color w:val="4A4A4A"/>
          <w:sz w:val="22"/>
          <w:szCs w:val="22"/>
        </w:rPr>
        <w:t xml:space="preserve">In the United States, a factory worker in 1955 could buy a house, support a family on one income, send children to college, and retire with dignity. This was not an accident — it was the result of deliberate policy choices: progressive taxation, strong unions, public investment in infrastructure and education, and a social compact enforced by collective political will.</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Civil Rights movement: The United States' most consequential mid-century reckoning with its own broken compact. Black Americans, whose generational transmission had been systematically destroyed by slavery and segregation, fought for and partially won the legal right to participate in the upward generational trajectory that had been exclusively white. The word 'partially' matters — the structural wealth gap created by centuries of exclusion was not addressed.</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Decolonization: Between 1945 and 1975, dozens of nations gained independence from colonial powers. But they inherited economies deliberately structured to serve the colonizer, infrastructure built for resource extraction, borders drawn without regard for ethnic or cultural coherence, and governance systems imposed from outside. The generational compact for these nations had been broken so thoroughly that independence alone could not repair it in one or two generations.</w:t>
      </w:r>
    </w:p>
    <w:p>
      <w:pPr>
        <w:pBdr>
          <w:bottom w:val="single" w:color="CCCCCC" w:sz="2" w:space="1"/>
        </w:pBdr>
        <w:spacing w:before="240" w:after="240"/>
      </w:pPr>
    </w:p>
    <w:p>
      <w:pPr>
        <w:pStyle w:val="Heading1"/>
        <w:pBdr>
          <w:bottom w:val="single" w:color="C0392B" w:sz="8" w:space="6"/>
        </w:pBdr>
        <w:spacing w:before="480" w:after="160"/>
      </w:pPr>
      <w:r>
        <w:rPr>
          <w:rFonts w:ascii="Arial" w:cs="Arial" w:eastAsia="Arial" w:hAnsi="Arial"/>
          <w:b/>
          <w:bCs/>
          <w:color w:val="C0392B"/>
          <w:sz w:val="34"/>
          <w:szCs w:val="34"/>
        </w:rPr>
        <w:t xml:space="preserve">PART TWO: THE BREAKING POINT — WHERE THE COMPACT INVERTED</w:t>
      </w:r>
    </w:p>
    <w:p>
      <w:pPr>
        <w:pStyle w:val="Heading2"/>
        <w:spacing w:before="320" w:after="120"/>
      </w:pPr>
      <w:r>
        <w:rPr>
          <w:rFonts w:ascii="Arial" w:cs="Arial" w:eastAsia="Arial" w:hAnsi="Arial"/>
          <w:b/>
          <w:bCs/>
          <w:color w:val="2C3E7A"/>
          <w:sz w:val="26"/>
          <w:szCs w:val="26"/>
        </w:rPr>
        <w:t xml:space="preserve">THE HINGE: 1970 – 2000</w:t>
      </w:r>
    </w:p>
    <w:p>
      <w:pPr>
        <w:spacing w:before="80" w:after="120" w:line="320"/>
      </w:pPr>
      <w:r>
        <w:rPr>
          <w:rFonts w:ascii="Arial" w:cs="Arial" w:eastAsia="Arial" w:hAnsi="Arial"/>
          <w:color w:val="4A4A4A"/>
          <w:sz w:val="22"/>
          <w:szCs w:val="22"/>
        </w:rPr>
        <w:t xml:space="preserve">Something shifted in approximately 1970 that, in retrospect, marks the beginning of the current generational crisis. The shift was not a single event but a convergence of policy decisions, economic theories, and technological changes that began to redirect the trajectory of the generational compact.</w:t>
      </w:r>
    </w:p>
    <w:p>
      <w:pPr>
        <w:pStyle w:val="Heading3"/>
        <w:spacing w:before="200" w:after="80"/>
      </w:pPr>
      <w:r>
        <w:rPr>
          <w:rFonts w:ascii="Arial" w:cs="Arial" w:eastAsia="Arial" w:hAnsi="Arial"/>
          <w:b/>
          <w:bCs/>
          <w:color w:val="B8860B"/>
          <w:sz w:val="22"/>
          <w:szCs w:val="22"/>
        </w:rPr>
        <w:t xml:space="preserve">The Oil Shock and the End of the Post-War Consensus</w:t>
      </w:r>
    </w:p>
    <w:p>
      <w:pPr>
        <w:spacing w:before="80" w:after="120" w:line="320"/>
      </w:pPr>
      <w:r>
        <w:rPr>
          <w:rFonts w:ascii="Arial" w:cs="Arial" w:eastAsia="Arial" w:hAnsi="Arial"/>
          <w:color w:val="4A4A4A"/>
          <w:sz w:val="22"/>
          <w:szCs w:val="22"/>
        </w:rPr>
        <w:t xml:space="preserve">The 1973 oil crisis shattered the assumption of perpetual growth that underpinned the post-war compact. Governments and corporations responded to scarcity by beginning to dismantle the mechanisms that had distributed prosperity broadly: union power was attacked, progressive tax structures were rolled back, and the doctrine of 'shareholder primacy' — the idea that corporations owed their primary loyalty to investors rather than workers, communities, or future generations — began its ascent.</w:t>
      </w:r>
    </w:p>
    <w:p>
      <w:pPr>
        <w:pStyle w:val="Heading3"/>
        <w:spacing w:before="200" w:after="80"/>
      </w:pPr>
      <w:r>
        <w:rPr>
          <w:rFonts w:ascii="Arial" w:cs="Arial" w:eastAsia="Arial" w:hAnsi="Arial"/>
          <w:b/>
          <w:bCs/>
          <w:color w:val="B8860B"/>
          <w:sz w:val="22"/>
          <w:szCs w:val="22"/>
        </w:rPr>
        <w:t xml:space="preserve">Reagan-Thatcher and the Inversion of Values</w:t>
      </w:r>
    </w:p>
    <w:p>
      <w:pPr>
        <w:spacing w:before="80" w:after="120" w:line="320"/>
      </w:pPr>
      <w:r>
        <w:rPr>
          <w:rFonts w:ascii="Arial" w:cs="Arial" w:eastAsia="Arial" w:hAnsi="Arial"/>
          <w:color w:val="4A4A4A"/>
          <w:sz w:val="22"/>
          <w:szCs w:val="22"/>
        </w:rPr>
        <w:t xml:space="preserve">The political revolution of the early 1980s explicitly reversed the post-war consensus. Taxes on high earners and corporations were slashed. Unions were broken. Regulations protecting workers and the environment were dismantled. Social safety nets were cut. The philosophical argument was that market forces, freed from constraint, would generate prosperity that would 'trickle down' to all generations. Fifty years of data now shows this did not happen. What happened instead was the largest upward transfer of wealth in peacetime history, concentrated within a single generation.</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numbers: In 1965, the average CEO earned 20 times the average worker's wage. By 2023, that ratio was over 300 to 1. The gains of the last five decades went almost entirely to the top 1% of earners, while real wages for the bottom 80% stagnated or declined in inflation-adjusted terms.</w:t>
      </w:r>
    </w:p>
    <w:p>
      <w:pPr>
        <w:pStyle w:val="Heading3"/>
        <w:spacing w:before="200" w:after="80"/>
      </w:pPr>
      <w:r>
        <w:rPr>
          <w:rFonts w:ascii="Arial" w:cs="Arial" w:eastAsia="Arial" w:hAnsi="Arial"/>
          <w:b/>
          <w:bCs/>
          <w:color w:val="B8860B"/>
          <w:sz w:val="22"/>
          <w:szCs w:val="22"/>
        </w:rPr>
        <w:t xml:space="preserve">The Housing Trap</w:t>
      </w:r>
    </w:p>
    <w:p>
      <w:pPr>
        <w:spacing w:before="80" w:after="120" w:line="320"/>
      </w:pPr>
      <w:r>
        <w:rPr>
          <w:rFonts w:ascii="Arial" w:cs="Arial" w:eastAsia="Arial" w:hAnsi="Arial"/>
          <w:color w:val="4A4A4A"/>
          <w:sz w:val="22"/>
          <w:szCs w:val="22"/>
        </w:rPr>
        <w:t xml:space="preserve">Perhaps no single mechanism illustrates the breaking of the generational compact more concretely than housing. In the 1970s, the median home in the United States cost approximately 3 times the median annual household income. By 2024, that ratio had risen to 7-8 times in most markets and exceeded 12-15 times in major metropolitan areas. A generation that purchased homes in the 1970s and 1980s accumulated generational wealth passively. The generation that tried to purchase in the 2010s and 2020s found that same asset — now owned by the previous generation — priced entirely beyond reach.</w:t>
      </w:r>
    </w:p>
    <w:p>
      <w:pPr>
        <w:spacing w:before="80" w:after="120" w:line="320"/>
      </w:pPr>
      <w:r>
        <w:rPr>
          <w:rFonts w:ascii="Arial" w:cs="Arial" w:eastAsia="Arial" w:hAnsi="Arial"/>
          <w:color w:val="4A4A4A"/>
          <w:sz w:val="22"/>
          <w:szCs w:val="22"/>
        </w:rPr>
        <w:t xml:space="preserve">The previous generation did not create this crisis maliciously. But they consistently voted against the zoning reforms, property tax increases, and housing density policies that would have kept the asset accessible. The generation that benefited from affordable housing actively prevented the next generation from accessing it.</w:t>
      </w:r>
    </w:p>
    <w:p>
      <w:pPr>
        <w:pStyle w:val="Heading3"/>
        <w:spacing w:before="200" w:after="80"/>
      </w:pPr>
      <w:r>
        <w:rPr>
          <w:rFonts w:ascii="Arial" w:cs="Arial" w:eastAsia="Arial" w:hAnsi="Arial"/>
          <w:b/>
          <w:bCs/>
          <w:color w:val="B8860B"/>
          <w:sz w:val="22"/>
          <w:szCs w:val="22"/>
        </w:rPr>
        <w:t xml:space="preserve">The Education Debt Trap</w:t>
      </w:r>
    </w:p>
    <w:p>
      <w:pPr>
        <w:spacing w:before="80" w:after="120" w:line="320"/>
      </w:pPr>
      <w:r>
        <w:rPr>
          <w:rFonts w:ascii="Arial" w:cs="Arial" w:eastAsia="Arial" w:hAnsi="Arial"/>
          <w:color w:val="4A4A4A"/>
          <w:sz w:val="22"/>
          <w:szCs w:val="22"/>
        </w:rPr>
        <w:t xml:space="preserve">Simultaneously, higher education — the primary vehicle for upward mobility in the post-war compact — was systematically defunded by state governments and replaced with tuition costs passed directly to students as debt. A generation that attended college in the 1970s paid tuition equivalents of a few thousand dollars in today's money, worked summer jobs to cover costs, and graduated without debt. The generation that followed paid six-figure tuitions, graduated with median debts of $30,000-$100,000, and entered a labor market that had been restructured to require credentials for jobs that previously required none.</w:t>
      </w:r>
    </w:p>
    <w:p>
      <w:pPr>
        <w:shd w:fill="EEF0F8" w:val="clear"/>
        <w:spacing w:before="120" w:after="160"/>
        <w:ind w:left="400" w:right="400"/>
      </w:pPr>
      <w:r>
        <w:rPr>
          <w:rFonts w:ascii="Arial" w:cs="Arial" w:eastAsia="Arial" w:hAnsi="Arial"/>
          <w:b/>
          <w:bCs/>
          <w:color w:val="2C3E7A"/>
          <w:sz w:val="20"/>
          <w:szCs w:val="20"/>
        </w:rPr>
        <w:t xml:space="preserve">🛸  OBSERVER LOG: </w:t>
      </w:r>
      <w:r>
        <w:rPr>
          <w:rFonts w:ascii="Arial" w:cs="Arial" w:eastAsia="Arial" w:hAnsi="Arial"/>
          <w:color w:val="1A1A2E"/>
          <w:sz w:val="20"/>
          <w:szCs w:val="20"/>
        </w:rPr>
        <w:t xml:space="preserve">Their system now requires young members of the species to borrow enormous sums of currency at the beginning of their productive lives, in exchange for the qualifications required to participate in the economic system, which they must then spend the first decades of their productive lives repaying — to the older members of the species who control the financial system. We have not encountered this particular arrangement in 847 other observed civilizations.</w:t>
      </w:r>
    </w:p>
    <w:p>
      <w:pPr>
        <w:pStyle w:val="Heading2"/>
        <w:spacing w:before="320" w:after="120"/>
      </w:pPr>
      <w:r>
        <w:rPr>
          <w:rFonts w:ascii="Arial" w:cs="Arial" w:eastAsia="Arial" w:hAnsi="Arial"/>
          <w:b/>
          <w:bCs/>
          <w:color w:val="2C3E7A"/>
          <w:sz w:val="26"/>
          <w:szCs w:val="26"/>
        </w:rPr>
        <w:t xml:space="preserve">THE CLIMATE DEBT — THE LARGEST INTERGENERATIONAL CRIME IN HISTORY</w:t>
      </w:r>
    </w:p>
    <w:p>
      <w:pPr>
        <w:spacing w:before="80" w:after="120" w:line="320"/>
      </w:pPr>
      <w:r>
        <w:rPr>
          <w:rFonts w:ascii="Arial" w:cs="Arial" w:eastAsia="Arial" w:hAnsi="Arial"/>
          <w:color w:val="4A4A4A"/>
          <w:sz w:val="22"/>
          <w:szCs w:val="22"/>
        </w:rPr>
        <w:t xml:space="preserve">If the economic compact is broken, the environmental compact represents a categorical betrayal of unprecedented scale. The generation that industrialized most aggressively — roughly 1950 to 2000 — consumed a disproportionate share of the planet's finite resources, filled the atmosphere with greenhouse gases at a rate that will alter Earth's climate for centuries, and left the cleanup cost entirely to descendants who had no vote in the matter.</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By 2024: Atmospheric CO2 had reached 422 parts per million — the highest concentration in 3 million years. The generation that will bear the most severe consequences — more frequent extreme weather, rising seas, agricultural disruption, mass migration — was, in 2024, largely still in childhood or not yet born.</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fossil fuel industry actively funded disinformation campaigns for decades to delay the transition to clean energy — knowingly passing the cost forward. Internal documents at ExxonMobil show accurate climate projections as far back as 1977. The decision to suppress this knowledge was a deliberate generational crime.</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Species extinction: The post-war generation presided over what scientists call the sixth mass extinction event — the elimination of approximately 60% of wildlife populations since 1970. Once gone, these species cannot be handed to the next generation. This loss is permanent.</w:t>
      </w:r>
    </w:p>
    <w:p>
      <w:pPr>
        <w:pStyle w:val="Heading2"/>
        <w:spacing w:before="320" w:after="120"/>
      </w:pPr>
      <w:r>
        <w:rPr>
          <w:rFonts w:ascii="Arial" w:cs="Arial" w:eastAsia="Arial" w:hAnsi="Arial"/>
          <w:b/>
          <w:bCs/>
          <w:color w:val="2C3E7A"/>
          <w:sz w:val="26"/>
          <w:szCs w:val="26"/>
        </w:rPr>
        <w:t xml:space="preserve">THE TECHNOLOGICAL DISRUPTION — INNOVATION THAT SERVES THE PRESENT AT THE COST OF THE FUTURE</w:t>
      </w:r>
    </w:p>
    <w:p>
      <w:pPr>
        <w:spacing w:before="80" w:after="120" w:line="320"/>
      </w:pPr>
      <w:r>
        <w:rPr>
          <w:rFonts w:ascii="Arial" w:cs="Arial" w:eastAsia="Arial" w:hAnsi="Arial"/>
          <w:color w:val="4A4A4A"/>
          <w:sz w:val="22"/>
          <w:szCs w:val="22"/>
        </w:rPr>
        <w:t xml:space="preserve">Every major technological revolution in history has eventually created more opportunities than it destroyed — but the transition periods have always been brutal for the generation that lived through the displacement. The current AI and automation revolution is different in one critical way: the pace of displacement is outrunning the pace of new opportunity creation.</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Manufacturing jobs: Automation displaced millions of working-class jobs in developed nations beginning in the 1980s. The communities built around those industries — their schools, tax bases, cultural institutions, intergenerational networks — collapsed with them. The promise of 'retraining' was made by every government and honored by almost none.</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AI inflection: The development of large language models and generative AI between 2020 and 2025 began displacing white-collar and creative work at a pace that manufacturing automation never reached. Graphic design, legal research, basic coding, medical diagnostics, financial analysis, customer service — all partially or substantially automatable within a five-year window. The generation entering these fields trained for years for work that was restructured before they could begin it.</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ownership problem: The productivity gains from automation flow almost entirely to the owners of the technology. Workers displaced by automation receive no share of the efficiency they were replaced by. This is a direct transfer of generational value upward.</w:t>
      </w:r>
    </w:p>
    <w:p>
      <w:pPr>
        <w:shd w:fill="EEF0F8" w:val="clear"/>
        <w:spacing w:before="120" w:after="160"/>
        <w:ind w:left="400" w:right="400"/>
      </w:pPr>
      <w:r>
        <w:rPr>
          <w:rFonts w:ascii="Arial" w:cs="Arial" w:eastAsia="Arial" w:hAnsi="Arial"/>
          <w:b/>
          <w:bCs/>
          <w:color w:val="2C3E7A"/>
          <w:sz w:val="20"/>
          <w:szCs w:val="20"/>
        </w:rPr>
        <w:t xml:space="preserve">🛸  OBSERVER LOG: </w:t>
      </w:r>
      <w:r>
        <w:rPr>
          <w:rFonts w:ascii="Arial" w:cs="Arial" w:eastAsia="Arial" w:hAnsi="Arial"/>
          <w:color w:val="1A1A2E"/>
          <w:sz w:val="20"/>
          <w:szCs w:val="20"/>
        </w:rPr>
        <w:t xml:space="preserve">The species built intelligence that can do most of what made them economically valuable. The intelligence is owned by approximately 200 individuals. The species has not yet decided what to do about this. Their governments are debating it. Their corporations are deploying it. Their workers are watching.</w:t>
      </w:r>
    </w:p>
    <w:p>
      <w:pPr>
        <w:pBdr>
          <w:bottom w:val="single" w:color="CCCCCC" w:sz="2" w:space="1"/>
        </w:pBdr>
        <w:spacing w:before="240" w:after="240"/>
      </w:pPr>
    </w:p>
    <w:p>
      <w:pPr>
        <w:pStyle w:val="Heading1"/>
        <w:pBdr>
          <w:bottom w:val="single" w:color="C0392B" w:sz="8" w:space="6"/>
        </w:pBdr>
        <w:spacing w:before="480" w:after="160"/>
      </w:pPr>
      <w:r>
        <w:rPr>
          <w:rFonts w:ascii="Arial" w:cs="Arial" w:eastAsia="Arial" w:hAnsi="Arial"/>
          <w:b/>
          <w:bCs/>
          <w:color w:val="C0392B"/>
          <w:sz w:val="34"/>
          <w:szCs w:val="34"/>
        </w:rPr>
        <w:t xml:space="preserve">PART THREE: THE FRAGMENTED WORLD — GOVERNMENTS WITHOUT CONSENSUS</w:t>
      </w:r>
    </w:p>
    <w:p>
      <w:pPr>
        <w:spacing w:before="80" w:after="120" w:line="320"/>
      </w:pPr>
      <w:r>
        <w:rPr>
          <w:rFonts w:ascii="Arial" w:cs="Arial" w:eastAsia="Arial" w:hAnsi="Arial"/>
          <w:color w:val="4A4A4A"/>
          <w:sz w:val="22"/>
          <w:szCs w:val="22"/>
        </w:rPr>
        <w:t xml:space="preserve">One of the defining features of the current generational crisis is that it is global in cause and local in consequence — but governance remains almost entirely national in scope. No binding international mechanism exists to address climate debt, economic inequality, or the concentration of technological power. The systems of government that exist were designed for a world of slower change, more stable resources, and clearer national borders.</w:t>
      </w:r>
    </w:p>
    <w:p>
      <w:pPr>
        <w:pStyle w:val="Heading2"/>
        <w:spacing w:before="320" w:after="120"/>
      </w:pPr>
      <w:r>
        <w:rPr>
          <w:rFonts w:ascii="Arial" w:cs="Arial" w:eastAsia="Arial" w:hAnsi="Arial"/>
          <w:b/>
          <w:bCs/>
          <w:color w:val="2C3E7A"/>
          <w:sz w:val="26"/>
          <w:szCs w:val="26"/>
        </w:rPr>
        <w:t xml:space="preserve">THE DEMOCRATIC SYSTEMS — STRUCTURALLY INCAPABLE OF LONG-TERM THINKING</w:t>
      </w:r>
    </w:p>
    <w:p>
      <w:pPr>
        <w:spacing w:before="80" w:after="120" w:line="320"/>
      </w:pPr>
      <w:r>
        <w:rPr>
          <w:rFonts w:ascii="Arial" w:cs="Arial" w:eastAsia="Arial" w:hAnsi="Arial"/>
          <w:color w:val="4A4A4A"/>
          <w:sz w:val="22"/>
          <w:szCs w:val="22"/>
        </w:rPr>
        <w:t xml:space="preserve">Democratic governments operate on electoral cycles of two to six years. The most severe consequences of current decisions — climate change, automation displacement, demographic collapse — will not be fully felt for ten to fifty years. Democracies are therefore structurally incentivized to delay painful but necessary transitions and to make decisions that benefit current voters at the expense of future voters who cannot yet vote. This is not a flaw in the people — it is a flaw in the architecture.</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lobbying distortion: In democracies with significant campaign finance from corporate interests — particularly the United States — the voices of industries with generational-destruction business models (fossil fuels, predatory finance, industrial agriculture) are amplified far beyond their demographic weight. The generation that will pay the cost of these industries has no comparable lobbying power.</w:t>
      </w:r>
    </w:p>
    <w:p>
      <w:pPr>
        <w:pStyle w:val="Heading2"/>
        <w:spacing w:before="320" w:after="120"/>
      </w:pPr>
      <w:r>
        <w:rPr>
          <w:rFonts w:ascii="Arial" w:cs="Arial" w:eastAsia="Arial" w:hAnsi="Arial"/>
          <w:b/>
          <w:bCs/>
          <w:color w:val="2C3E7A"/>
          <w:sz w:val="26"/>
          <w:szCs w:val="26"/>
        </w:rPr>
        <w:t xml:space="preserve">THE AUTHORITARIAN SYSTEMS — PLANNING WITHOUT ACCOUNTABILITY</w:t>
      </w:r>
    </w:p>
    <w:p>
      <w:pPr>
        <w:spacing w:before="80" w:after="120" w:line="320"/>
      </w:pPr>
      <w:r>
        <w:rPr>
          <w:rFonts w:ascii="Arial" w:cs="Arial" w:eastAsia="Arial" w:hAnsi="Arial"/>
          <w:color w:val="4A4A4A"/>
          <w:sz w:val="22"/>
          <w:szCs w:val="22"/>
        </w:rPr>
        <w:t xml:space="preserve">Authoritarian governments can plan over longer time horizons — China's 50-year infrastructure and economic plans are a genuine structural advantage in addressing generational challenges. But they do so without accountability to the population that will bear the consequences. China's rapid industrial growth lifted hundreds of millions out of poverty in a single generation — an extraordinary achievement of the compact. It also produced air and water pollution at a scale that now threatens the health of subsequent generations, and a debt-based infrastructure expansion whose long-term sustainability is contested.</w:t>
      </w:r>
    </w:p>
    <w:p>
      <w:pPr>
        <w:pStyle w:val="Heading2"/>
        <w:spacing w:before="320" w:after="120"/>
      </w:pPr>
      <w:r>
        <w:rPr>
          <w:rFonts w:ascii="Arial" w:cs="Arial" w:eastAsia="Arial" w:hAnsi="Arial"/>
          <w:b/>
          <w:bCs/>
          <w:color w:val="2C3E7A"/>
          <w:sz w:val="26"/>
          <w:szCs w:val="26"/>
        </w:rPr>
        <w:t xml:space="preserve">THE FAILED AND FRACTURED STATES — BROKEN COMPACTS WITH NO MECHANISM FOR REPAIR</w:t>
      </w:r>
    </w:p>
    <w:p>
      <w:pPr>
        <w:spacing w:before="80" w:after="120" w:line="320"/>
      </w:pPr>
      <w:r>
        <w:rPr>
          <w:rFonts w:ascii="Arial" w:cs="Arial" w:eastAsia="Arial" w:hAnsi="Arial"/>
          <w:color w:val="4A4A4A"/>
          <w:sz w:val="22"/>
          <w:szCs w:val="22"/>
        </w:rPr>
        <w:t xml:space="preserve">In nations where colonial extraction was most severe — much of sub-Saharan Africa, parts of the Middle East, Central America — the generational compact was broken so thoroughly that no internal mechanism currently exists to repair it. These nations inherited borders that divided ethnic groups, economies structured for raw material export, governance institutions designed for control rather than development, and debt obligations to international financial institutions whose repayment conditions prevented investment in the very education and infrastructure that would have allowed upward generational mobility.</w:t>
      </w:r>
    </w:p>
    <w:p>
      <w:pPr>
        <w:shd w:fill="EEF0F8" w:val="clear"/>
        <w:spacing w:before="120" w:after="160"/>
        <w:ind w:left="400" w:right="400"/>
      </w:pPr>
      <w:r>
        <w:rPr>
          <w:rFonts w:ascii="Arial" w:cs="Arial" w:eastAsia="Arial" w:hAnsi="Arial"/>
          <w:b/>
          <w:bCs/>
          <w:color w:val="2C3E7A"/>
          <w:sz w:val="20"/>
          <w:szCs w:val="20"/>
        </w:rPr>
        <w:t xml:space="preserve">🛸  OBSERVER LOG: </w:t>
      </w:r>
      <w:r>
        <w:rPr>
          <w:rFonts w:ascii="Arial" w:cs="Arial" w:eastAsia="Arial" w:hAnsi="Arial"/>
          <w:color w:val="1A1A2E"/>
          <w:sz w:val="20"/>
          <w:szCs w:val="20"/>
        </w:rPr>
        <w:t xml:space="preserve">Several of their more powerful nations gave money to their former colonies. The conditions attached to the money required the former colonies to restructure their economies in ways that benefited the former colonizers. They call this 'development aid.' We have chosen not to intervene in the naming conventions.</w:t>
      </w:r>
    </w:p>
    <w:p>
      <w:pPr>
        <w:pBdr>
          <w:bottom w:val="single" w:color="CCCCCC" w:sz="2" w:space="1"/>
        </w:pBdr>
        <w:spacing w:before="240" w:after="240"/>
      </w:pPr>
    </w:p>
    <w:p>
      <w:pPr>
        <w:pStyle w:val="Heading1"/>
        <w:pBdr>
          <w:bottom w:val="single" w:color="C0392B" w:sz="8" w:space="6"/>
        </w:pBdr>
        <w:spacing w:before="480" w:after="160"/>
      </w:pPr>
      <w:r>
        <w:rPr>
          <w:rFonts w:ascii="Arial" w:cs="Arial" w:eastAsia="Arial" w:hAnsi="Arial"/>
          <w:b/>
          <w:bCs/>
          <w:color w:val="C0392B"/>
          <w:sz w:val="34"/>
          <w:szCs w:val="34"/>
        </w:rPr>
        <w:t xml:space="preserve">PART FOUR: THE TRADITIONAL WORLD — A SEPARATE TIMELINE</w:t>
      </w:r>
    </w:p>
    <w:p>
      <w:pPr>
        <w:spacing w:before="80" w:after="120" w:line="320"/>
      </w:pPr>
      <w:r>
        <w:rPr>
          <w:rFonts w:ascii="Arial" w:cs="Arial" w:eastAsia="Arial" w:hAnsi="Arial"/>
          <w:color w:val="4A4A4A"/>
          <w:sz w:val="22"/>
          <w:szCs w:val="22"/>
        </w:rPr>
        <w:t xml:space="preserve">Running parallel to the trajectory of industrializing civilizations is a different story — one that is rarely told in the primary narrative of human progress, because the societies that lived it did not write the history books.</w:t>
      </w:r>
    </w:p>
    <w:p>
      <w:pPr>
        <w:pStyle w:val="Heading2"/>
        <w:spacing w:before="320" w:after="120"/>
      </w:pPr>
      <w:r>
        <w:rPr>
          <w:rFonts w:ascii="Arial" w:cs="Arial" w:eastAsia="Arial" w:hAnsi="Arial"/>
          <w:b/>
          <w:bCs/>
          <w:color w:val="2C3E7A"/>
          <w:sz w:val="26"/>
          <w:szCs w:val="26"/>
        </w:rPr>
        <w:t xml:space="preserve">THE UNCOLONIZED TIMELINE (10,000 BCE – 1500 CE)</w:t>
      </w:r>
    </w:p>
    <w:p>
      <w:pPr>
        <w:spacing w:before="80" w:after="120" w:line="320"/>
      </w:pPr>
      <w:r>
        <w:rPr>
          <w:rFonts w:ascii="Arial" w:cs="Arial" w:eastAsia="Arial" w:hAnsi="Arial"/>
          <w:color w:val="4A4A4A"/>
          <w:sz w:val="22"/>
          <w:szCs w:val="22"/>
        </w:rPr>
        <w:t xml:space="preserve">Across the world's land masses, thousands of distinct cultures developed in relative isolation from the European/Asian imperial core. These included the nations of the Americas, the Aboriginal peoples of Australia, the indigenous cultures of sub-Saharan Africa, the tribal communities of Southeast Asia and the Pacific, and the countless smaller linguistic and cultural groups of every continent.</w:t>
      </w:r>
    </w:p>
    <w:p>
      <w:pPr>
        <w:spacing w:before="80" w:after="120" w:line="320"/>
      </w:pPr>
      <w:r>
        <w:rPr>
          <w:rFonts w:ascii="Arial" w:cs="Arial" w:eastAsia="Arial" w:hAnsi="Arial"/>
          <w:color w:val="4A4A4A"/>
          <w:sz w:val="22"/>
          <w:szCs w:val="22"/>
        </w:rPr>
        <w:t xml:space="preserve">What these societies had in common was a fundamentally different theory of the generational compact. Where industrializing civilizations measured generational success in material accumulation — more territory, more wealth, more military power — most traditional societies measured it in the quality of transmission. Did the next generation receive the full inheritance of knowledge, story, ceremony, ecological understanding, and communal identity? Did they know who they were?</w:t>
      </w:r>
    </w:p>
    <w:p>
      <w:pPr>
        <w:pStyle w:val="Heading3"/>
        <w:spacing w:before="200" w:after="80"/>
      </w:pPr>
      <w:r>
        <w:rPr>
          <w:rFonts w:ascii="Arial" w:cs="Arial" w:eastAsia="Arial" w:hAnsi="Arial"/>
          <w:b/>
          <w:bCs/>
          <w:color w:val="B8860B"/>
          <w:sz w:val="22"/>
          <w:szCs w:val="22"/>
        </w:rPr>
        <w:t xml:space="preserve">The Oral Tradition as Technology</w:t>
      </w:r>
    </w:p>
    <w:p>
      <w:pPr>
        <w:spacing w:before="80" w:after="120" w:line="320"/>
      </w:pPr>
      <w:r>
        <w:rPr>
          <w:rFonts w:ascii="Arial" w:cs="Arial" w:eastAsia="Arial" w:hAnsi="Arial"/>
          <w:color w:val="4A4A4A"/>
          <w:sz w:val="22"/>
          <w:szCs w:val="22"/>
        </w:rPr>
        <w:t xml:space="preserve">The oral tradition is frequently described by modern observers as a 'pre-literate' limitation — as though writing is the superior technology. This misunderstands what oral tradition actually does. A story told around a fire for two thousand years, refined by each generation of tellers, carries within it ecological data, psychological insight, moral reasoning, historical memory, and community identity in a form that is immediately accessible to every member of the community, regardless of formal education. Writing, by contrast, requires infrastructure (materials, trained scribes, libraries), restricts access to the literate, and is vulnerable to destruction in ways that living human memory is not.</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Aboriginal Australian cultures maintained accurate oral records of specific geological events — including sea-level rises at the end of the last ice age approximately 10,000 years ago — that were later confirmed by geological survey. The transmission fidelity of the oral tradition across that time span is extraordinary.</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Polynesian navigation tradition transmitted across generations the ability to cross thousands of miles of open ocean using stars, ocean swells, bird behavior, and cloud formations — a technical sophistication that European navigators could not replicate without instruments.</w:t>
      </w:r>
    </w:p>
    <w:p>
      <w:pPr>
        <w:pStyle w:val="Heading3"/>
        <w:spacing w:before="200" w:after="80"/>
      </w:pPr>
      <w:r>
        <w:rPr>
          <w:rFonts w:ascii="Arial" w:cs="Arial" w:eastAsia="Arial" w:hAnsi="Arial"/>
          <w:b/>
          <w:bCs/>
          <w:color w:val="B8860B"/>
          <w:sz w:val="22"/>
          <w:szCs w:val="22"/>
        </w:rPr>
        <w:t xml:space="preserve">Spiritual Frameworks as Ecological Governance</w:t>
      </w:r>
    </w:p>
    <w:p>
      <w:pPr>
        <w:spacing w:before="80" w:after="120" w:line="320"/>
      </w:pPr>
      <w:r>
        <w:rPr>
          <w:rFonts w:ascii="Arial" w:cs="Arial" w:eastAsia="Arial" w:hAnsi="Arial"/>
          <w:color w:val="4A4A4A"/>
          <w:sz w:val="22"/>
          <w:szCs w:val="22"/>
        </w:rPr>
        <w:t xml:space="preserve">In most traditional societies, the spiritual framework was not separate from the governance of natural resources — it was the governance of natural resources. The concept of sacred groves, protected rivers, seasonal hunting prohibitions, and taboo species was the pre-modern equivalent of environmental regulation. These systems, refined over centuries of observation, prevented the ecological overshoot that industrial societies would later produce in decades.</w:t>
      </w:r>
    </w:p>
    <w:p>
      <w:pPr>
        <w:spacing w:before="80" w:after="120" w:line="320"/>
      </w:pPr>
      <w:r>
        <w:rPr>
          <w:rFonts w:ascii="Arial" w:cs="Arial" w:eastAsia="Arial" w:hAnsi="Arial"/>
          <w:color w:val="4A4A4A"/>
          <w:sz w:val="22"/>
          <w:szCs w:val="22"/>
        </w:rPr>
        <w:t xml:space="preserve">The ceremonial cycle — the pattern of feast and fast, planting and harvest, mourning and celebration — served as a calendar, a resource management system, a psychological health practice, and a mechanism for intergenerational knowledge transfer simultaneously. Its destruction was not merely a cultural loss — it was the destruction of a functional ecological management system.</w:t>
      </w:r>
    </w:p>
    <w:p>
      <w:pPr>
        <w:pStyle w:val="Heading2"/>
        <w:spacing w:before="320" w:after="120"/>
      </w:pPr>
      <w:r>
        <w:rPr>
          <w:rFonts w:ascii="Arial" w:cs="Arial" w:eastAsia="Arial" w:hAnsi="Arial"/>
          <w:b/>
          <w:bCs/>
          <w:color w:val="2C3E7A"/>
          <w:sz w:val="26"/>
          <w:szCs w:val="26"/>
        </w:rPr>
        <w:t xml:space="preserve">THE CONTACT PERIOD (1500 – 1900): WHEN TWO COMPACTS COLLIDED</w:t>
      </w:r>
    </w:p>
    <w:p>
      <w:pPr>
        <w:spacing w:before="80" w:after="120" w:line="320"/>
      </w:pPr>
      <w:r>
        <w:rPr>
          <w:rFonts w:ascii="Arial" w:cs="Arial" w:eastAsia="Arial" w:hAnsi="Arial"/>
          <w:color w:val="4A4A4A"/>
          <w:sz w:val="22"/>
          <w:szCs w:val="22"/>
        </w:rPr>
        <w:t xml:space="preserve">When European colonial expansion reached traditional societies, it did not encounter primitive peoples without systems. It encountered peoples with different systems — systems that had maintained ecological balance and cultural continuity for millennia. What happened next was not an upgrade of a lesser civilization. It was the violent replacement of one functional system with another, for the economic benefit of the replacing culture.</w:t>
      </w:r>
    </w:p>
    <w:p>
      <w:pPr>
        <w:pStyle w:val="Heading3"/>
        <w:spacing w:before="200" w:after="80"/>
      </w:pPr>
      <w:r>
        <w:rPr>
          <w:rFonts w:ascii="Arial" w:cs="Arial" w:eastAsia="Arial" w:hAnsi="Arial"/>
          <w:b/>
          <w:bCs/>
          <w:color w:val="B8860B"/>
          <w:sz w:val="22"/>
          <w:szCs w:val="22"/>
        </w:rPr>
        <w:t xml:space="preserve">The Three Phases of Cultural Destruction</w:t>
      </w:r>
    </w:p>
    <w:p>
      <w:pPr>
        <w:spacing w:before="160" w:after="60"/>
      </w:pPr>
      <w:r>
        <w:rPr>
          <w:rFonts w:ascii="Arial" w:cs="Arial" w:eastAsia="Arial" w:hAnsi="Arial"/>
          <w:b/>
          <w:bCs/>
          <w:caps/>
          <w:color w:val="1A1A2E"/>
          <w:sz w:val="20"/>
          <w:szCs w:val="20"/>
        </w:rPr>
        <w:t xml:space="preserve">Phase One: Physical Elimination</w:t>
      </w:r>
    </w:p>
    <w:p>
      <w:pPr>
        <w:spacing w:before="80" w:after="120" w:line="320"/>
      </w:pPr>
      <w:r>
        <w:rPr>
          <w:rFonts w:ascii="Arial" w:cs="Arial" w:eastAsia="Arial" w:hAnsi="Arial"/>
          <w:color w:val="4A4A4A"/>
          <w:sz w:val="22"/>
          <w:szCs w:val="22"/>
        </w:rPr>
        <w:t xml:space="preserve">Disease came first, usually preceding direct contact — smallpox, measles, and influenza killed an estimated 50-90% of indigenous populations across the Americas within two centuries of first contact, simply through exposure to pathogens to which they had no immunity. This single biological fact restructured the generational compact irrevocably. When 80% of a community's elders die within a generation, the transmission chain breaks. Children survive with no one to teach them what the elders knew.</w:t>
      </w:r>
    </w:p>
    <w:p>
      <w:pPr>
        <w:spacing w:before="160" w:after="60"/>
      </w:pPr>
      <w:r>
        <w:rPr>
          <w:rFonts w:ascii="Arial" w:cs="Arial" w:eastAsia="Arial" w:hAnsi="Arial"/>
          <w:b/>
          <w:bCs/>
          <w:caps/>
          <w:color w:val="1A1A2E"/>
          <w:sz w:val="20"/>
          <w:szCs w:val="20"/>
        </w:rPr>
        <w:t xml:space="preserve">Phase Two: Legal and Institutional Prohibition</w:t>
      </w:r>
    </w:p>
    <w:p>
      <w:pPr>
        <w:spacing w:before="80" w:after="120" w:line="320"/>
      </w:pPr>
      <w:r>
        <w:rPr>
          <w:rFonts w:ascii="Arial" w:cs="Arial" w:eastAsia="Arial" w:hAnsi="Arial"/>
          <w:color w:val="4A4A4A"/>
          <w:sz w:val="22"/>
          <w:szCs w:val="22"/>
        </w:rPr>
        <w:t xml:space="preserve">Where disease did not complete the work, colonial law did. Native languages were prohibited in residential schools across North America, Australia, and New Zealand. Children were forcibly removed from families — sometimes by law — and placed in institutions designed explicitly to sever their connection to their inherited culture. The intergenerational trauma produced by this policy — documented extensively in indigenous health and social outcome data for the following century — demonstrates that cultural severing is not merely symbolic. It is a form of violence with physical, psychological, and community health consequences that persist across multiple generations.</w:t>
      </w:r>
    </w:p>
    <w:p>
      <w:pPr>
        <w:spacing w:before="160" w:after="60"/>
      </w:pPr>
      <w:r>
        <w:rPr>
          <w:rFonts w:ascii="Arial" w:cs="Arial" w:eastAsia="Arial" w:hAnsi="Arial"/>
          <w:b/>
          <w:bCs/>
          <w:caps/>
          <w:color w:val="1A1A2E"/>
          <w:sz w:val="20"/>
          <w:szCs w:val="20"/>
        </w:rPr>
        <w:t xml:space="preserve">Phase Three: Economic Integration and Dependency</w:t>
      </w:r>
    </w:p>
    <w:p>
      <w:pPr>
        <w:spacing w:before="80" w:after="120" w:line="320"/>
      </w:pPr>
      <w:r>
        <w:rPr>
          <w:rFonts w:ascii="Arial" w:cs="Arial" w:eastAsia="Arial" w:hAnsi="Arial"/>
          <w:color w:val="4A4A4A"/>
          <w:sz w:val="22"/>
          <w:szCs w:val="22"/>
        </w:rPr>
        <w:t xml:space="preserve">The final phase of cultural destruction was economic. Once traditional resource management systems were replaced by market economies, indigenous communities were integrated into economic structures as the lowest tier of the labor market. The knowledge required to thrive in the traditional economy — which had been the currency of the generational compact — had no value in the market economy. And the market economy, structured as it was for the benefit of the colonizer, offered indigenous peoples almost no pathway to acquire wealth through its own mechanisms.</w:t>
      </w:r>
    </w:p>
    <w:p>
      <w:pPr>
        <w:shd w:fill="EEF0F8" w:val="clear"/>
        <w:spacing w:before="120" w:after="160"/>
        <w:ind w:left="400" w:right="400"/>
      </w:pPr>
      <w:r>
        <w:rPr>
          <w:rFonts w:ascii="Arial" w:cs="Arial" w:eastAsia="Arial" w:hAnsi="Arial"/>
          <w:b/>
          <w:bCs/>
          <w:color w:val="2C3E7A"/>
          <w:sz w:val="20"/>
          <w:szCs w:val="20"/>
        </w:rPr>
        <w:t xml:space="preserve">🛸  OBSERVER LOG: </w:t>
      </w:r>
      <w:r>
        <w:rPr>
          <w:rFonts w:ascii="Arial" w:cs="Arial" w:eastAsia="Arial" w:hAnsi="Arial"/>
          <w:color w:val="1A1A2E"/>
          <w:sz w:val="20"/>
          <w:szCs w:val="20"/>
        </w:rPr>
        <w:t xml:space="preserve">We observed a recurring pattern: Culture A encounters Culture B. Culture A has military and biological advantages. Within three generations, Culture A has taken Culture B's land and resources. Within five generations, Culture A describes Culture B's poverty — caused by the loss of its land and resources — as evidence of Culture B's inherent inferiority. Within ten generations, some members of Culture A write papers expressing puzzlement about why Culture B has worse health outcomes.</w:t>
      </w:r>
    </w:p>
    <w:p>
      <w:pPr>
        <w:pStyle w:val="Heading2"/>
        <w:spacing w:before="320" w:after="120"/>
      </w:pPr>
      <w:r>
        <w:rPr>
          <w:rFonts w:ascii="Arial" w:cs="Arial" w:eastAsia="Arial" w:hAnsi="Arial"/>
          <w:b/>
          <w:bCs/>
          <w:color w:val="2C3E7A"/>
          <w:sz w:val="26"/>
          <w:szCs w:val="26"/>
        </w:rPr>
        <w:t xml:space="preserve">THE MODERNIZATION PARADOX (1900 – PRESENT)</w:t>
      </w:r>
    </w:p>
    <w:p>
      <w:pPr>
        <w:spacing w:before="80" w:after="120" w:line="320"/>
      </w:pPr>
      <w:r>
        <w:rPr>
          <w:rFonts w:ascii="Arial" w:cs="Arial" w:eastAsia="Arial" w:hAnsi="Arial"/>
          <w:color w:val="4A4A4A"/>
          <w:sz w:val="22"/>
          <w:szCs w:val="22"/>
        </w:rPr>
        <w:t xml:space="preserve">The 20th century produced what might be called the Modernization Paradox for traditional societies: the full formal adoption of Western economic and political systems often produced measurable improvements in material conditions (access to medicine, infrastructure, consumer goods) while simultaneously destroying the non-material foundations of community health that the traditional system had maintained.</w:t>
      </w:r>
    </w:p>
    <w:p>
      <w:pPr>
        <w:spacing w:before="80" w:after="120" w:line="320"/>
      </w:pPr>
      <w:r>
        <w:rPr>
          <w:rFonts w:ascii="Arial" w:cs="Arial" w:eastAsia="Arial" w:hAnsi="Arial"/>
          <w:color w:val="4A4A4A"/>
          <w:sz w:val="22"/>
          <w:szCs w:val="22"/>
        </w:rPr>
        <w:t xml:space="preserve">Rates of suicide, addiction, domestic violence, and mental illness in communities that experienced rapid forced modernization consistently exceed those of both the traditional societies they had been and the modern societies they were integrating into. This pattern — documented across indigenous communities in Canada, the United States, Australia, New Zealand, Brazil, and Scandinavia — suggests that the destruction of intergenerational cultural transmission is itself a public health crisis, not merely a cultural one.</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Language as identity: When the last fluent speaker of a language dies, the community loses not only words but the cognitive architecture those words constructed — ways of categorizing time, space, relationship, and obligation that had no equivalent in the replacing language. Studies of communities that successfully maintained or revived their languages show measurably better health outcomes across multiple generations.</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two-world experience: Young people in modernized indigenous communities often inhabit two incompatible value systems simultaneously — the traditional system, transmitted in fragments by surviving elders, which values communal obligation, spiritual relationship with place, and identity rooted in ancestral continuity; and the modern system, transmitted by institutions and media, which values individual achievement, material accumulation, and identity constructed by consumption. The failure to fully inhabit either system produces a particular form of cultural displacement that has no easy name in either language.</w:t>
      </w:r>
    </w:p>
    <w:p>
      <w:pPr>
        <w:pStyle w:val="Heading2"/>
        <w:spacing w:before="320" w:after="120"/>
      </w:pPr>
      <w:r>
        <w:rPr>
          <w:rFonts w:ascii="Arial" w:cs="Arial" w:eastAsia="Arial" w:hAnsi="Arial"/>
          <w:b/>
          <w:bCs/>
          <w:color w:val="2C3E7A"/>
          <w:sz w:val="26"/>
          <w:szCs w:val="26"/>
        </w:rPr>
        <w:t xml:space="preserve">SOCIETIES THAT RESISTED OR DELAYED MODERNIZATION</w:t>
      </w:r>
    </w:p>
    <w:p>
      <w:pPr>
        <w:spacing w:before="80" w:after="120" w:line="320"/>
      </w:pPr>
      <w:r>
        <w:rPr>
          <w:rFonts w:ascii="Arial" w:cs="Arial" w:eastAsia="Arial" w:hAnsi="Arial"/>
          <w:color w:val="4A4A4A"/>
          <w:sz w:val="22"/>
          <w:szCs w:val="22"/>
        </w:rPr>
        <w:t xml:space="preserve">Not all traditional societies collapsed under colonial pressure. Some — through geographic remoteness, military resistance, political negotiation, or cultural tenacity — maintained significant portions of their traditional generational compact into the modern era. Their experiences offer a counterpoint to the dominant narrative.</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Bhutan: Chose to measure national progress in 'Gross National Happiness' rather than GDP, explicitly incorporating cultural preservation, psychological wellbeing, and environmental sustainability into its definition of what the next generation should inherit. Life satisfaction metrics consistently exceed those of much wealthier neighboring nations.</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Zapatista communities of Chiapas, Mexico: Maintained parallel governance structures emphasizing communal decision-making, traditional ecological management, and intergenerational cultural transmission while negotiating within the modern Mexican state. Their resistance was explicitly about the right to hand down their own compact to their children.</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Japan: A partial case — underwent forced modernization in the Meiji era but did so on its own terms and with deliberate preservation of cultural transmission mechanisms (language, religion, aesthetic tradition). The result is a modern industrial economy that retains significant non-material cultural inheritance alongside its material productivity — though now facing its own generational crisis of economic stagnation and demographic collapse.</w:t>
      </w:r>
    </w:p>
    <w:p>
      <w:pPr>
        <w:pBdr>
          <w:bottom w:val="single" w:color="CCCCCC" w:sz="2" w:space="1"/>
        </w:pBdr>
        <w:spacing w:before="240" w:after="240"/>
      </w:pPr>
    </w:p>
    <w:p>
      <w:pPr>
        <w:pStyle w:val="Heading1"/>
        <w:pBdr>
          <w:bottom w:val="single" w:color="C0392B" w:sz="8" w:space="6"/>
        </w:pBdr>
        <w:spacing w:before="480" w:after="160"/>
      </w:pPr>
      <w:r>
        <w:rPr>
          <w:rFonts w:ascii="Arial" w:cs="Arial" w:eastAsia="Arial" w:hAnsi="Arial"/>
          <w:b/>
          <w:bCs/>
          <w:color w:val="C0392B"/>
          <w:sz w:val="34"/>
          <w:szCs w:val="34"/>
        </w:rPr>
        <w:t xml:space="preserve">PART FIVE: THE PROJECTED FUTURE — IF THE TRENDS CONTINUE</w:t>
      </w:r>
    </w:p>
    <w:p>
      <w:pPr>
        <w:shd w:fill="EEF0F8" w:val="clear"/>
        <w:spacing w:before="120" w:after="160"/>
        <w:ind w:left="400" w:right="400"/>
      </w:pPr>
      <w:r>
        <w:rPr>
          <w:rFonts w:ascii="Arial" w:cs="Arial" w:eastAsia="Arial" w:hAnsi="Arial"/>
          <w:b/>
          <w:bCs/>
          <w:color w:val="2C3E7A"/>
          <w:sz w:val="20"/>
          <w:szCs w:val="20"/>
        </w:rPr>
        <w:t xml:space="preserve">🛸  OBSERVER LOG: </w:t>
      </w:r>
      <w:r>
        <w:rPr>
          <w:rFonts w:ascii="Arial" w:cs="Arial" w:eastAsia="Arial" w:hAnsi="Arial"/>
          <w:color w:val="1A1A2E"/>
          <w:sz w:val="20"/>
          <w:szCs w:val="20"/>
        </w:rPr>
        <w:t xml:space="preserve">We have modeled 847 civilizations across what your scientists call the Fermi Paradox probability space. Of those that reached your current technological level, 71% did not survive the next two centuries. The most common failure mode was not war. It was the failure to solve the coordination problem — the inability to act collectively in the interest of future generations rather than individually in the interest of the present one. You are at this moment now.</w:t>
      </w:r>
    </w:p>
    <w:p>
      <w:pPr>
        <w:pStyle w:val="Heading2"/>
        <w:spacing w:before="320" w:after="120"/>
      </w:pPr>
      <w:r>
        <w:rPr>
          <w:rFonts w:ascii="Arial" w:cs="Arial" w:eastAsia="Arial" w:hAnsi="Arial"/>
          <w:b/>
          <w:bCs/>
          <w:color w:val="2C3E7A"/>
          <w:sz w:val="26"/>
          <w:szCs w:val="26"/>
        </w:rPr>
        <w:t xml:space="preserve">SCENARIO ONE: MANAGED TRANSITION (PROBABILITY: LOW, BUT POSSIBLE)</w:t>
      </w:r>
    </w:p>
    <w:p>
      <w:pPr>
        <w:spacing w:before="80" w:after="120" w:line="320"/>
      </w:pPr>
      <w:r>
        <w:rPr>
          <w:rFonts w:ascii="Arial" w:cs="Arial" w:eastAsia="Arial" w:hAnsi="Arial"/>
          <w:color w:val="4A4A4A"/>
          <w:sz w:val="22"/>
          <w:szCs w:val="22"/>
        </w:rPr>
        <w:t xml:space="preserve">A managed transition requires a global coordination mechanism capable of redistributing the costs of the current generational debt — climate remediation, economic restructuring, technological governance — across the present generation rather than pushing them entirely onto future generations. This would require: democratic systems to extend their time horizons, economic systems to price externalities (pollution, resource depletion) honestly, and wealthy nations to accept reduced consumption in exchange for global stability.</w:t>
      </w:r>
    </w:p>
    <w:p>
      <w:pPr>
        <w:spacing w:before="80" w:after="120" w:line="320"/>
      </w:pPr>
      <w:r>
        <w:rPr>
          <w:rFonts w:ascii="Arial" w:cs="Arial" w:eastAsia="Arial" w:hAnsi="Arial"/>
          <w:color w:val="4A4A4A"/>
          <w:sz w:val="22"/>
          <w:szCs w:val="22"/>
        </w:rPr>
        <w:t xml:space="preserve">This outcome is possible. It is not the direction of current trajectories. It would require political will of a kind that existing systems do not currently produce.</w:t>
      </w:r>
    </w:p>
    <w:p>
      <w:pPr>
        <w:pStyle w:val="Heading2"/>
        <w:spacing w:before="320" w:after="120"/>
      </w:pPr>
      <w:r>
        <w:rPr>
          <w:rFonts w:ascii="Arial" w:cs="Arial" w:eastAsia="Arial" w:hAnsi="Arial"/>
          <w:b/>
          <w:bCs/>
          <w:color w:val="2C3E7A"/>
          <w:sz w:val="26"/>
          <w:szCs w:val="26"/>
        </w:rPr>
        <w:t xml:space="preserve">SCENARIO TWO: PARTIAL COLLAPSE AND REGIONAL FRAGMENTATION</w:t>
      </w:r>
    </w:p>
    <w:p>
      <w:pPr>
        <w:spacing w:before="80" w:after="120" w:line="320"/>
      </w:pPr>
      <w:r>
        <w:rPr>
          <w:rFonts w:ascii="Arial" w:cs="Arial" w:eastAsia="Arial" w:hAnsi="Arial"/>
          <w:color w:val="4A4A4A"/>
          <w:sz w:val="22"/>
          <w:szCs w:val="22"/>
        </w:rPr>
        <w:t xml:space="preserve">The most likely near-term trajectory is not apocalyptic collapse but uneven, regional deterioration — a patchwork of breakdown and adaptation. Climate change displaces hundreds of millions of people in coastal and arid regions by 2060-2080. These migrations stress receiving nations' political systems, producing nativist political movements that further reduce international coordination capacity. Economic inequality continues to concentrate wealth upward, producing a permanent underclass in wealthy nations and failed states in extractive-economy nations. The generational compact in these conditions does not break all at once — it erodes, unevenly, producing what social scientists call 'inequality traps' from which generations cannot exit.</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next generation's inheritance in this scenario: Higher housing costs, more precarious employment, greater student debt, degraded environment, more frequent climate disasters, less effective social safety nets, and political systems captured by the interests of the generation that designed them.</w:t>
      </w:r>
    </w:p>
    <w:p>
      <w:pPr>
        <w:pStyle w:val="Heading2"/>
        <w:spacing w:before="320" w:after="120"/>
      </w:pPr>
      <w:r>
        <w:rPr>
          <w:rFonts w:ascii="Arial" w:cs="Arial" w:eastAsia="Arial" w:hAnsi="Arial"/>
          <w:b/>
          <w:bCs/>
          <w:color w:val="2C3E7A"/>
          <w:sz w:val="26"/>
          <w:szCs w:val="26"/>
        </w:rPr>
        <w:t xml:space="preserve">SCENARIO THREE: CIVILIZATIONAL INFLECTION — BREAKDOWN AND RECONSTITUTION</w:t>
      </w:r>
    </w:p>
    <w:p>
      <w:pPr>
        <w:spacing w:before="80" w:after="120" w:line="320"/>
      </w:pPr>
      <w:r>
        <w:rPr>
          <w:rFonts w:ascii="Arial" w:cs="Arial" w:eastAsia="Arial" w:hAnsi="Arial"/>
          <w:color w:val="4A4A4A"/>
          <w:sz w:val="22"/>
          <w:szCs w:val="22"/>
        </w:rPr>
        <w:t xml:space="preserve">If current trajectories hold beyond 2075-2100, a subset of researchers model outcomes that involve the partial breakdown of current civilizational systems — not a single apocalyptic event, but a cascading series of failures: agricultural disruption from climate change producing food price crises; food crises producing political instability; political instability producing conflict over remaining resources; conflict further degrading the infrastructure required to manage climate change. This is not science fiction — it is the documented pattern of previous civilizational collapses (Bronze Age, Western Rome, Mayan Classic period) applied to a global, interconnected system.</w:t>
      </w:r>
    </w:p>
    <w:p>
      <w:pPr>
        <w:spacing w:before="80" w:after="120" w:line="320"/>
      </w:pPr>
      <w:r>
        <w:rPr>
          <w:rFonts w:ascii="Arial" w:cs="Arial" w:eastAsia="Arial" w:hAnsi="Arial"/>
          <w:color w:val="4A4A4A"/>
          <w:sz w:val="22"/>
          <w:szCs w:val="22"/>
        </w:rPr>
        <w:t xml:space="preserve">What makes the current moment different from those historical collapses is that this one is global and simultaneous. Previous civilizations collapsed regionally while others continued. There is no external civilization to absorb the knowledge and continue the transmission. The Library of Alexandria burned, but Islamic scholars preserved what was in it. There is no civilization outside the current one to serve that function.</w:t>
      </w:r>
    </w:p>
    <w:p>
      <w:pPr>
        <w:pStyle w:val="Heading2"/>
        <w:spacing w:before="320" w:after="120"/>
      </w:pPr>
      <w:r>
        <w:rPr>
          <w:rFonts w:ascii="Arial" w:cs="Arial" w:eastAsia="Arial" w:hAnsi="Arial"/>
          <w:b/>
          <w:bCs/>
          <w:color w:val="2C3E7A"/>
          <w:sz w:val="26"/>
          <w:szCs w:val="26"/>
        </w:rPr>
        <w:t xml:space="preserve">WHAT TRADITIONAL WISDOM SAYS ABOUT THIS MOMENT</w:t>
      </w:r>
    </w:p>
    <w:p>
      <w:pPr>
        <w:spacing w:before="80" w:after="120" w:line="320"/>
      </w:pPr>
      <w:r>
        <w:rPr>
          <w:rFonts w:ascii="Arial" w:cs="Arial" w:eastAsia="Arial" w:hAnsi="Arial"/>
          <w:color w:val="4A4A4A"/>
          <w:sz w:val="22"/>
          <w:szCs w:val="22"/>
        </w:rPr>
        <w:t xml:space="preserve">Almost every traditional culture that maintained its transmission intact carries within its inherited knowledge a version of the same warning: civilizations that forget their obligations to the unborn, that treat the natural world as a resource rather than a relationship, and that elevate the individual present over the communal future, do not endure. The specifics vary — some frame it in terms of sacred obligation, some in terms of ecological law, some in terms of spiritual consequence — but the observation is remarkably consistent across cultures that had no contact with each other.</w:t>
      </w:r>
    </w:p>
    <w:p>
      <w:pPr>
        <w:spacing w:before="80" w:after="120" w:line="320"/>
      </w:pPr>
      <w:r>
        <w:rPr>
          <w:rFonts w:ascii="Arial" w:cs="Arial" w:eastAsia="Arial" w:hAnsi="Arial"/>
          <w:color w:val="4A4A4A"/>
          <w:sz w:val="22"/>
          <w:szCs w:val="22"/>
        </w:rPr>
        <w:t xml:space="preserve">The Haudenosaunee (Iroquois) concept of making decisions by considering their effect on the seventh generation forward is perhaps the most cited example. But similar frameworks exist in Aboriginal Australian law, in the West African Ubuntu philosophy ('I am because we are'), in Andean Buen Vivir ('the good life' as defined by relationship with community and nature, not material accumulation), and in Buddhist concepts of intergenerational karma.</w:t>
      </w:r>
    </w:p>
    <w:p>
      <w:pPr>
        <w:spacing w:before="80" w:after="120" w:line="320"/>
      </w:pPr>
      <w:r>
        <w:rPr>
          <w:rFonts w:ascii="Arial" w:cs="Arial" w:eastAsia="Arial" w:hAnsi="Arial"/>
          <w:color w:val="4A4A4A"/>
          <w:sz w:val="22"/>
          <w:szCs w:val="22"/>
        </w:rPr>
        <w:t xml:space="preserve">These are not merely philosophical positions. They are the accumulated observational data of peoples who watched what happened when their frameworks were abandoned — and who built the memory of those consequences into the very structure of their cultural transmission.</w:t>
      </w:r>
    </w:p>
    <w:p>
      <w:pPr>
        <w:shd w:fill="EEF0F8" w:val="clear"/>
        <w:spacing w:before="120" w:after="160"/>
        <w:ind w:left="400" w:right="400"/>
      </w:pPr>
      <w:r>
        <w:rPr>
          <w:rFonts w:ascii="Arial" w:cs="Arial" w:eastAsia="Arial" w:hAnsi="Arial"/>
          <w:b/>
          <w:bCs/>
          <w:color w:val="2C3E7A"/>
          <w:sz w:val="20"/>
          <w:szCs w:val="20"/>
        </w:rPr>
        <w:t xml:space="preserve">🛸  OBSERVER LOG: </w:t>
      </w:r>
      <w:r>
        <w:rPr>
          <w:rFonts w:ascii="Arial" w:cs="Arial" w:eastAsia="Arial" w:hAnsi="Arial"/>
          <w:color w:val="1A1A2E"/>
          <w:sz w:val="20"/>
          <w:szCs w:val="20"/>
        </w:rPr>
        <w:t xml:space="preserve">What is remarkable is not that this species faces this crisis. Every civilization we have observed at this technological level faces a version of this crisis. What is remarkable is that some of their oldest, least technologically developed, most marginalized cultures already worked out the solution — and have been saying so, clearly, for centuries. The more powerful cultures have yet to listen. This is perhaps the most alien thing about them.</w:t>
      </w:r>
    </w:p>
    <w:p>
      <w:pPr>
        <w:pBdr>
          <w:bottom w:val="single" w:color="CCCCCC" w:sz="2" w:space="1"/>
        </w:pBdr>
        <w:spacing w:before="240" w:after="240"/>
      </w:pPr>
    </w:p>
    <w:p>
      <w:pPr>
        <w:pStyle w:val="Heading1"/>
        <w:pBdr>
          <w:bottom w:val="single" w:color="C0392B" w:sz="8" w:space="6"/>
        </w:pBdr>
        <w:spacing w:before="480" w:after="160"/>
      </w:pPr>
      <w:r>
        <w:rPr>
          <w:rFonts w:ascii="Arial" w:cs="Arial" w:eastAsia="Arial" w:hAnsi="Arial"/>
          <w:b/>
          <w:bCs/>
          <w:color w:val="C0392B"/>
          <w:sz w:val="34"/>
          <w:szCs w:val="34"/>
        </w:rPr>
        <w:t xml:space="preserve">CLOSING NOTES FOR SONG &amp; NARRATIVE DEVELOPMENT</w:t>
      </w:r>
    </w:p>
    <w:p>
      <w:pPr>
        <w:spacing w:before="80" w:after="120" w:line="320"/>
      </w:pPr>
      <w:r>
        <w:rPr>
          <w:rFonts w:ascii="Arial" w:cs="Arial" w:eastAsia="Arial" w:hAnsi="Arial"/>
          <w:color w:val="4A4A4A"/>
          <w:sz w:val="22"/>
          <w:szCs w:val="22"/>
        </w:rPr>
        <w:t xml:space="preserve">The themes above suggest several structural tensions for the song/chapter:</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compact and its inversion: The opening generational agreement — I will hand you a better world — and its systematic reversal.</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two kinds of inheritance: Material wealth (which has been hoarded and concentrated) versus cultural/spiritual wealth (which has been destroyed in the communities that held it most fully).</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alien as witness: An observer outside the system can state plainly what those inside are too close to see. The alien does not despair — it observes, and its observations are more devastating than any accusation.</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question the song must ask: Not 'who is to blame' but 'what is it that we forgot to hand down' — and whether the generation now alive is the last one with the capacity to remember it and choose differently.</w:t>
      </w:r>
    </w:p>
    <w:p>
      <w:pPr>
        <w:spacing w:before="60" w:after="120"/>
        <w:ind w:left="720"/>
      </w:pPr>
      <w:r>
        <w:rPr>
          <w:rFonts w:ascii="Arial" w:cs="Arial" w:eastAsia="Arial" w:hAnsi="Arial"/>
          <w:b/>
          <w:bCs/>
          <w:color w:val="C0392B"/>
          <w:sz w:val="20"/>
          <w:szCs w:val="20"/>
        </w:rPr>
        <w:t xml:space="preserve">➤  </w:t>
      </w:r>
      <w:r>
        <w:rPr>
          <w:rFonts w:ascii="Arial" w:cs="Arial" w:eastAsia="Arial" w:hAnsi="Arial"/>
          <w:color w:val="4A4A4A"/>
          <w:sz w:val="20"/>
          <w:szCs w:val="20"/>
        </w:rPr>
        <w:t xml:space="preserve">The traditional world as the mirror: The cultures that were destroyed for being 'primitive' were practicing, in their own language, the only thing that might save the species. This is the central irony, and the central grief.</w:t>
      </w:r>
    </w:p>
    <w:p>
      <w:pPr>
        <w:spacing w:before="480"/>
      </w:pPr>
    </w:p>
    <w:p>
      <w:pPr>
        <w:jc w:val="center"/>
      </w:pPr>
      <w:r>
        <w:rPr>
          <w:rFonts w:ascii="Arial" w:cs="Arial" w:eastAsia="Arial" w:hAnsi="Arial"/>
          <w:caps/>
          <w:color w:val="CCCCCC"/>
          <w:sz w:val="18"/>
          <w:szCs w:val="18"/>
        </w:rPr>
        <w:t xml:space="preserve">— END OF REFERENCE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pPr>
    <w:r>
      <w:rPr>
        <w:rFonts w:ascii="Arial" w:cs="Arial" w:eastAsia="Arial" w:hAnsi="Arial"/>
        <w:i/>
        <w:iCs/>
        <w:color w:val="C0392B"/>
        <w:sz w:val="18"/>
        <w:szCs w:val="18"/>
      </w:rPr>
      <w:t xml:space="preserve">THIRD STONE FROM THE SUN  —  A Reference Chapter for Song &amp;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4"/>
      <w:szCs w:val="34"/>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2026-03-16T06:33:06.077Z</dcterms:created>
  <dcterms:modified xsi:type="dcterms:W3CDTF">2026-03-16T06:33:06.079Z</dcterms:modified>
</cp:coreProperties>
</file>

<file path=docProps/custom.xml><?xml version="1.0" encoding="utf-8"?>
<Properties xmlns="http://schemas.openxmlformats.org/officeDocument/2006/custom-properties" xmlns:vt="http://schemas.openxmlformats.org/officeDocument/2006/docPropsVTypes"/>
</file>