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Default Extension="gif" ContentType="image/gif"/>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BA5" w:rsidRPr="00DC748D" w:rsidRDefault="008C4BA5" w:rsidP="008C4BA5">
      <w:pPr>
        <w:contextualSpacing/>
        <w:jc w:val="center"/>
        <w:rPr>
          <w:rFonts w:ascii="Times New Roman" w:hAnsi="Times New Roman"/>
          <w:b/>
          <w:sz w:val="32"/>
          <w:szCs w:val="32"/>
        </w:rPr>
      </w:pPr>
      <w:r w:rsidRPr="00DC748D">
        <w:rPr>
          <w:rFonts w:ascii="Times New Roman" w:hAnsi="Times New Roman"/>
          <w:b/>
          <w:sz w:val="32"/>
          <w:szCs w:val="32"/>
        </w:rPr>
        <w:t>A STUDY ON PERFORMANCE EVALUATION USING                                                                                        RATIO ANALYSIS WITH REFERENCE TO ONGC LTD,</w:t>
      </w:r>
    </w:p>
    <w:p w:rsidR="008C4BA5" w:rsidRPr="00DC748D" w:rsidRDefault="008C4BA5" w:rsidP="008C4BA5">
      <w:pPr>
        <w:contextualSpacing/>
        <w:jc w:val="center"/>
        <w:rPr>
          <w:rFonts w:ascii="Times New Roman" w:hAnsi="Times New Roman"/>
          <w:b/>
          <w:sz w:val="32"/>
          <w:szCs w:val="32"/>
        </w:rPr>
      </w:pPr>
      <w:r w:rsidRPr="00DC748D">
        <w:rPr>
          <w:rFonts w:ascii="Times New Roman" w:hAnsi="Times New Roman"/>
          <w:b/>
          <w:sz w:val="32"/>
          <w:szCs w:val="32"/>
        </w:rPr>
        <w:t>RAJAHMUNDRY, ANDHRA PRADESH</w:t>
      </w:r>
    </w:p>
    <w:p w:rsidR="008C4BA5" w:rsidRPr="00DC748D" w:rsidRDefault="008C4BA5" w:rsidP="008C4BA5">
      <w:pPr>
        <w:contextualSpacing/>
        <w:jc w:val="center"/>
        <w:rPr>
          <w:rFonts w:ascii="Times New Roman" w:hAnsi="Times New Roman"/>
          <w:b/>
          <w:sz w:val="32"/>
          <w:szCs w:val="32"/>
        </w:rPr>
      </w:pPr>
    </w:p>
    <w:p w:rsidR="008C4BA5" w:rsidRPr="00DC748D" w:rsidRDefault="008C4BA5" w:rsidP="008C4BA5">
      <w:pPr>
        <w:contextualSpacing/>
        <w:rPr>
          <w:rFonts w:ascii="Times New Roman" w:hAnsi="Times New Roman"/>
          <w:i/>
          <w:sz w:val="28"/>
          <w:szCs w:val="28"/>
        </w:rPr>
      </w:pPr>
      <w:r w:rsidRPr="00DC748D">
        <w:rPr>
          <w:rFonts w:ascii="Times New Roman" w:hAnsi="Times New Roman"/>
          <w:i/>
          <w:sz w:val="28"/>
          <w:szCs w:val="28"/>
        </w:rPr>
        <w:t>A project work submitted to Department of Management Studies Indira Gandhi National Open University in partial fulfilment for the award of the degree of</w:t>
      </w:r>
      <w:proofErr w:type="gramStart"/>
      <w:r w:rsidRPr="00DC748D">
        <w:rPr>
          <w:rFonts w:ascii="Times New Roman" w:hAnsi="Times New Roman"/>
          <w:i/>
          <w:sz w:val="28"/>
          <w:szCs w:val="28"/>
        </w:rPr>
        <w:t>..</w:t>
      </w:r>
      <w:proofErr w:type="gramEnd"/>
      <w:r w:rsidRPr="00DC748D">
        <w:rPr>
          <w:rFonts w:ascii="Times New Roman" w:hAnsi="Times New Roman"/>
          <w:i/>
          <w:sz w:val="28"/>
          <w:szCs w:val="28"/>
        </w:rPr>
        <w:t xml:space="preserve"> </w:t>
      </w:r>
    </w:p>
    <w:p w:rsidR="008C4BA5" w:rsidRPr="00DC748D" w:rsidRDefault="008C4BA5" w:rsidP="008C4BA5">
      <w:pPr>
        <w:contextualSpacing/>
        <w:rPr>
          <w:rFonts w:ascii="Times New Roman" w:hAnsi="Times New Roman"/>
          <w:b/>
          <w:sz w:val="32"/>
          <w:szCs w:val="32"/>
        </w:rPr>
      </w:pPr>
    </w:p>
    <w:p w:rsidR="008C4BA5" w:rsidRPr="00DC748D" w:rsidRDefault="008C4BA5" w:rsidP="008C4BA5">
      <w:pPr>
        <w:contextualSpacing/>
        <w:rPr>
          <w:rFonts w:ascii="Times New Roman" w:hAnsi="Times New Roman"/>
          <w:b/>
          <w:sz w:val="36"/>
          <w:szCs w:val="36"/>
        </w:rPr>
      </w:pPr>
      <w:r w:rsidRPr="00DC748D">
        <w:rPr>
          <w:rFonts w:ascii="Times New Roman" w:hAnsi="Times New Roman"/>
          <w:b/>
          <w:sz w:val="32"/>
          <w:szCs w:val="32"/>
        </w:rPr>
        <w:t xml:space="preserve">        </w:t>
      </w:r>
      <w:r w:rsidR="00516C9A">
        <w:rPr>
          <w:rFonts w:ascii="Times New Roman" w:hAnsi="Times New Roman"/>
          <w:b/>
          <w:sz w:val="32"/>
          <w:szCs w:val="32"/>
        </w:rPr>
        <w:t xml:space="preserve">   </w:t>
      </w:r>
      <w:r w:rsidRPr="00DC748D">
        <w:rPr>
          <w:rFonts w:ascii="Times New Roman" w:hAnsi="Times New Roman"/>
          <w:b/>
          <w:sz w:val="32"/>
          <w:szCs w:val="32"/>
        </w:rPr>
        <w:t xml:space="preserve"> </w:t>
      </w:r>
      <w:r w:rsidRPr="00DC748D">
        <w:rPr>
          <w:rFonts w:ascii="Times New Roman" w:hAnsi="Times New Roman"/>
          <w:b/>
          <w:sz w:val="36"/>
          <w:szCs w:val="36"/>
        </w:rPr>
        <w:t>MASTER OF BUSINESS ADMINISTRATION</w:t>
      </w:r>
    </w:p>
    <w:p w:rsidR="008C4BA5" w:rsidRPr="00DC748D" w:rsidRDefault="008C4BA5" w:rsidP="008C4BA5">
      <w:pPr>
        <w:contextualSpacing/>
        <w:rPr>
          <w:rFonts w:ascii="Times New Roman" w:hAnsi="Times New Roman"/>
          <w:b/>
          <w:sz w:val="36"/>
          <w:szCs w:val="36"/>
        </w:rPr>
      </w:pPr>
    </w:p>
    <w:p w:rsidR="008C4BA5" w:rsidRPr="00DC748D" w:rsidRDefault="008C4BA5" w:rsidP="008C4BA5">
      <w:pPr>
        <w:contextualSpacing/>
        <w:jc w:val="center"/>
        <w:rPr>
          <w:rFonts w:ascii="Times New Roman" w:hAnsi="Times New Roman"/>
          <w:sz w:val="28"/>
          <w:szCs w:val="28"/>
        </w:rPr>
      </w:pPr>
      <w:r w:rsidRPr="00DC748D">
        <w:rPr>
          <w:rFonts w:ascii="Times New Roman" w:hAnsi="Times New Roman"/>
          <w:sz w:val="28"/>
          <w:szCs w:val="28"/>
        </w:rPr>
        <w:t>Submitted by</w:t>
      </w:r>
    </w:p>
    <w:p w:rsidR="008C4BA5" w:rsidRPr="00DC748D" w:rsidRDefault="008C4BA5" w:rsidP="008C4BA5">
      <w:pPr>
        <w:contextualSpacing/>
        <w:jc w:val="center"/>
        <w:rPr>
          <w:rFonts w:ascii="Times New Roman" w:hAnsi="Times New Roman"/>
          <w:sz w:val="28"/>
          <w:szCs w:val="28"/>
        </w:rPr>
      </w:pPr>
    </w:p>
    <w:p w:rsidR="008C4BA5" w:rsidRPr="00DC748D" w:rsidRDefault="00516C9A" w:rsidP="008C4BA5">
      <w:pPr>
        <w:contextualSpacing/>
        <w:jc w:val="center"/>
        <w:rPr>
          <w:rFonts w:ascii="Times New Roman" w:hAnsi="Times New Roman"/>
          <w:sz w:val="32"/>
          <w:szCs w:val="32"/>
        </w:rPr>
      </w:pPr>
      <w:r>
        <w:rPr>
          <w:rFonts w:ascii="Times New Roman" w:hAnsi="Times New Roman"/>
          <w:sz w:val="32"/>
          <w:szCs w:val="32"/>
        </w:rPr>
        <w:t xml:space="preserve">Ms. </w:t>
      </w:r>
      <w:proofErr w:type="gramStart"/>
      <w:r>
        <w:rPr>
          <w:rFonts w:ascii="Times New Roman" w:hAnsi="Times New Roman"/>
          <w:sz w:val="32"/>
          <w:szCs w:val="32"/>
        </w:rPr>
        <w:t xml:space="preserve">VELURI  </w:t>
      </w:r>
      <w:r w:rsidR="008C4BA5" w:rsidRPr="00DC748D">
        <w:rPr>
          <w:rFonts w:ascii="Times New Roman" w:hAnsi="Times New Roman"/>
          <w:sz w:val="32"/>
          <w:szCs w:val="32"/>
        </w:rPr>
        <w:t>MAHATHI</w:t>
      </w:r>
      <w:proofErr w:type="gramEnd"/>
    </w:p>
    <w:p w:rsidR="008C4BA5" w:rsidRPr="00DC748D" w:rsidRDefault="008C4BA5" w:rsidP="008C4BA5">
      <w:pPr>
        <w:contextualSpacing/>
        <w:jc w:val="center"/>
        <w:rPr>
          <w:rFonts w:ascii="Times New Roman" w:hAnsi="Times New Roman"/>
          <w:b/>
          <w:sz w:val="24"/>
          <w:szCs w:val="24"/>
        </w:rPr>
      </w:pPr>
      <w:r w:rsidRPr="00DC748D">
        <w:rPr>
          <w:rFonts w:ascii="Times New Roman" w:hAnsi="Times New Roman"/>
          <w:sz w:val="24"/>
          <w:szCs w:val="24"/>
        </w:rPr>
        <w:t>ENROLLMENT NO: 152722640</w:t>
      </w:r>
    </w:p>
    <w:p w:rsidR="008C4BA5" w:rsidRPr="00DC748D" w:rsidRDefault="008C4BA5" w:rsidP="008C4BA5">
      <w:pPr>
        <w:contextualSpacing/>
        <w:jc w:val="center"/>
        <w:rPr>
          <w:rFonts w:ascii="Times New Roman" w:hAnsi="Times New Roman"/>
          <w:b/>
          <w:sz w:val="36"/>
          <w:szCs w:val="36"/>
        </w:rPr>
      </w:pPr>
    </w:p>
    <w:p w:rsidR="008C4BA5" w:rsidRPr="00DC748D" w:rsidRDefault="008C4BA5" w:rsidP="008C4BA5">
      <w:pPr>
        <w:contextualSpacing/>
        <w:jc w:val="center"/>
        <w:rPr>
          <w:rFonts w:ascii="Times New Roman" w:hAnsi="Times New Roman"/>
          <w:sz w:val="28"/>
          <w:szCs w:val="28"/>
        </w:rPr>
      </w:pPr>
      <w:r w:rsidRPr="00DC748D">
        <w:rPr>
          <w:rFonts w:ascii="Times New Roman" w:hAnsi="Times New Roman"/>
          <w:sz w:val="28"/>
          <w:szCs w:val="28"/>
        </w:rPr>
        <w:t>Under the Esteemed Guidance of</w:t>
      </w:r>
    </w:p>
    <w:p w:rsidR="008C4BA5" w:rsidRPr="00DC748D" w:rsidRDefault="008C4BA5" w:rsidP="008C4BA5">
      <w:pPr>
        <w:contextualSpacing/>
        <w:jc w:val="center"/>
        <w:rPr>
          <w:rFonts w:ascii="Times New Roman" w:hAnsi="Times New Roman"/>
          <w:sz w:val="28"/>
          <w:szCs w:val="28"/>
        </w:rPr>
      </w:pPr>
    </w:p>
    <w:p w:rsidR="008C4BA5" w:rsidRPr="00DC748D" w:rsidRDefault="00D5066A" w:rsidP="008C4BA5">
      <w:pPr>
        <w:contextualSpacing/>
        <w:jc w:val="center"/>
        <w:rPr>
          <w:rFonts w:ascii="Times New Roman" w:hAnsi="Times New Roman"/>
          <w:sz w:val="32"/>
          <w:szCs w:val="32"/>
        </w:rPr>
      </w:pPr>
      <w:r w:rsidRPr="00DC748D">
        <w:rPr>
          <w:rFonts w:ascii="Times New Roman" w:hAnsi="Times New Roman"/>
          <w:sz w:val="32"/>
          <w:szCs w:val="32"/>
        </w:rPr>
        <w:t xml:space="preserve">CMA </w:t>
      </w:r>
      <w:r w:rsidR="008C4BA5" w:rsidRPr="00DC748D">
        <w:rPr>
          <w:rFonts w:ascii="Times New Roman" w:hAnsi="Times New Roman"/>
          <w:sz w:val="32"/>
          <w:szCs w:val="32"/>
        </w:rPr>
        <w:t>Satya</w:t>
      </w:r>
      <w:r w:rsidR="00836D7F" w:rsidRPr="00DC748D">
        <w:rPr>
          <w:rFonts w:ascii="Times New Roman" w:hAnsi="Times New Roman"/>
          <w:sz w:val="32"/>
          <w:szCs w:val="32"/>
        </w:rPr>
        <w:t>n</w:t>
      </w:r>
      <w:r w:rsidR="008C4BA5" w:rsidRPr="00DC748D">
        <w:rPr>
          <w:rFonts w:ascii="Times New Roman" w:hAnsi="Times New Roman"/>
          <w:sz w:val="32"/>
          <w:szCs w:val="32"/>
        </w:rPr>
        <w:t>arayana Bojja</w:t>
      </w:r>
    </w:p>
    <w:p w:rsidR="008C4BA5" w:rsidRPr="00DC748D" w:rsidRDefault="008C4BA5" w:rsidP="008C4BA5">
      <w:pPr>
        <w:contextualSpacing/>
        <w:jc w:val="center"/>
        <w:rPr>
          <w:rFonts w:ascii="Times New Roman" w:hAnsi="Times New Roman"/>
          <w:sz w:val="24"/>
          <w:szCs w:val="24"/>
        </w:rPr>
      </w:pPr>
      <w:proofErr w:type="gramStart"/>
      <w:r w:rsidRPr="00DC748D">
        <w:rPr>
          <w:rFonts w:ascii="Times New Roman" w:hAnsi="Times New Roman"/>
          <w:sz w:val="24"/>
          <w:szCs w:val="24"/>
        </w:rPr>
        <w:t>M.Com.,</w:t>
      </w:r>
      <w:proofErr w:type="gramEnd"/>
      <w:r w:rsidRPr="00DC748D">
        <w:rPr>
          <w:rFonts w:ascii="Times New Roman" w:hAnsi="Times New Roman"/>
          <w:sz w:val="24"/>
          <w:szCs w:val="24"/>
        </w:rPr>
        <w:t xml:space="preserve"> ACMA,</w:t>
      </w:r>
    </w:p>
    <w:p w:rsidR="008C4BA5" w:rsidRPr="00DC748D" w:rsidRDefault="00D5066A" w:rsidP="008C4BA5">
      <w:pPr>
        <w:contextualSpacing/>
        <w:jc w:val="center"/>
        <w:rPr>
          <w:rFonts w:ascii="Times New Roman" w:hAnsi="Times New Roman"/>
          <w:sz w:val="28"/>
          <w:szCs w:val="28"/>
        </w:rPr>
      </w:pPr>
      <w:r w:rsidRPr="00DC748D">
        <w:rPr>
          <w:rFonts w:ascii="Times New Roman" w:hAnsi="Times New Roman"/>
          <w:sz w:val="28"/>
          <w:szCs w:val="28"/>
        </w:rPr>
        <w:t xml:space="preserve"> </w:t>
      </w:r>
      <w:r w:rsidR="008A0B6D" w:rsidRPr="00DC748D">
        <w:rPr>
          <w:rFonts w:ascii="Times New Roman" w:hAnsi="Times New Roman"/>
          <w:sz w:val="28"/>
          <w:szCs w:val="28"/>
        </w:rPr>
        <w:t>Practising Cost Accountant</w:t>
      </w:r>
    </w:p>
    <w:p w:rsidR="008C4BA5" w:rsidRPr="00DC748D" w:rsidRDefault="008C4BA5" w:rsidP="008C4BA5">
      <w:pPr>
        <w:contextualSpacing/>
        <w:jc w:val="center"/>
        <w:rPr>
          <w:rFonts w:ascii="Times New Roman" w:hAnsi="Times New Roman"/>
          <w:sz w:val="28"/>
          <w:szCs w:val="28"/>
        </w:rPr>
      </w:pPr>
      <w:r w:rsidRPr="00DC748D">
        <w:rPr>
          <w:rFonts w:ascii="Times New Roman" w:hAnsi="Times New Roman"/>
          <w:sz w:val="28"/>
          <w:szCs w:val="28"/>
        </w:rPr>
        <w:t>Rajahmundry,</w:t>
      </w:r>
    </w:p>
    <w:p w:rsidR="008C4BA5" w:rsidRPr="00DC748D" w:rsidRDefault="008C4BA5" w:rsidP="008C4BA5">
      <w:pPr>
        <w:contextualSpacing/>
        <w:jc w:val="center"/>
        <w:rPr>
          <w:rFonts w:ascii="Times New Roman" w:hAnsi="Times New Roman"/>
          <w:sz w:val="28"/>
          <w:szCs w:val="28"/>
        </w:rPr>
      </w:pPr>
      <w:r w:rsidRPr="00DC748D">
        <w:rPr>
          <w:rFonts w:ascii="Times New Roman" w:hAnsi="Times New Roman"/>
          <w:sz w:val="28"/>
          <w:szCs w:val="28"/>
        </w:rPr>
        <w:t>Andhra Pradesh</w:t>
      </w:r>
    </w:p>
    <w:p w:rsidR="008C4BA5" w:rsidRPr="00DC748D" w:rsidRDefault="008C4BA5" w:rsidP="008C4BA5">
      <w:pPr>
        <w:contextualSpacing/>
        <w:rPr>
          <w:rFonts w:ascii="Times New Roman" w:hAnsi="Times New Roman"/>
          <w:b/>
          <w:sz w:val="36"/>
          <w:szCs w:val="36"/>
        </w:rPr>
      </w:pPr>
    </w:p>
    <w:p w:rsidR="008C4BA5" w:rsidRPr="00DC748D" w:rsidRDefault="002D254F" w:rsidP="008C4BA5">
      <w:pPr>
        <w:rPr>
          <w:rFonts w:ascii="Times New Roman" w:hAnsi="Times New Roman"/>
        </w:rPr>
      </w:pPr>
      <w:r w:rsidRPr="002D254F">
        <w:rPr>
          <w:rFonts w:ascii="Times New Roman" w:hAnsi="Times New Roman"/>
          <w:noProof/>
          <w:sz w:val="36"/>
          <w:szCs w:val="36"/>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196.4pt;margin-top:23.5pt;width:1in;height:69pt;z-index:251641344">
            <v:imagedata r:id="rId8" o:title=""/>
          </v:shape>
          <o:OLEObject Type="Embed" ProgID="Unknown" ShapeID="_x0000_s1036" DrawAspect="Content" ObjectID="_1600524403" r:id="rId9"/>
        </w:pict>
      </w:r>
    </w:p>
    <w:p w:rsidR="008C4BA5" w:rsidRPr="00DC748D" w:rsidRDefault="008C4BA5" w:rsidP="008C4BA5">
      <w:pPr>
        <w:spacing w:line="480" w:lineRule="auto"/>
        <w:rPr>
          <w:rFonts w:ascii="Times New Roman" w:hAnsi="Times New Roman"/>
          <w:sz w:val="36"/>
          <w:szCs w:val="36"/>
        </w:rPr>
      </w:pPr>
    </w:p>
    <w:p w:rsidR="008C4BA5" w:rsidRPr="00DC748D" w:rsidRDefault="008C4BA5" w:rsidP="008C4BA5">
      <w:pPr>
        <w:pStyle w:val="BodyText"/>
        <w:jc w:val="center"/>
        <w:rPr>
          <w:rFonts w:ascii="Times New Roman" w:hAnsi="Times New Roman"/>
          <w:b/>
          <w:bCs/>
          <w:sz w:val="36"/>
          <w:szCs w:val="36"/>
        </w:rPr>
      </w:pPr>
    </w:p>
    <w:p w:rsidR="008C4BA5" w:rsidRPr="00DC748D" w:rsidRDefault="008C4BA5" w:rsidP="008C4BA5">
      <w:pPr>
        <w:jc w:val="center"/>
        <w:rPr>
          <w:rFonts w:ascii="Times New Roman" w:hAnsi="Times New Roman"/>
          <w:b/>
          <w:bCs/>
          <w:sz w:val="36"/>
          <w:szCs w:val="36"/>
        </w:rPr>
      </w:pPr>
      <w:r w:rsidRPr="00DC748D">
        <w:rPr>
          <w:rFonts w:ascii="Times New Roman" w:hAnsi="Times New Roman"/>
          <w:b/>
          <w:bCs/>
          <w:sz w:val="36"/>
          <w:szCs w:val="36"/>
        </w:rPr>
        <w:t>INDIRA GANDHI NATIONAL OPEN UNIVERSITY        MAIDAN GARHI, NEW DELHI-110068</w:t>
      </w:r>
    </w:p>
    <w:p w:rsidR="008C4BA5" w:rsidRPr="00DC748D" w:rsidRDefault="008C4BA5" w:rsidP="008C4BA5">
      <w:pPr>
        <w:jc w:val="center"/>
        <w:rPr>
          <w:rFonts w:ascii="Times New Roman" w:hAnsi="Times New Roman"/>
          <w:b/>
          <w:bCs/>
          <w:sz w:val="36"/>
          <w:szCs w:val="36"/>
        </w:rPr>
      </w:pPr>
    </w:p>
    <w:p w:rsidR="008C4BA5" w:rsidRPr="00DC748D" w:rsidRDefault="008C4BA5" w:rsidP="008C4BA5">
      <w:pPr>
        <w:jc w:val="center"/>
        <w:rPr>
          <w:rFonts w:ascii="Times New Roman" w:hAnsi="Times New Roman"/>
          <w:b/>
          <w:bCs/>
          <w:sz w:val="36"/>
          <w:szCs w:val="36"/>
        </w:rPr>
      </w:pPr>
      <w:r w:rsidRPr="00DC748D">
        <w:rPr>
          <w:rFonts w:ascii="Times New Roman" w:hAnsi="Times New Roman"/>
          <w:b/>
          <w:bCs/>
          <w:sz w:val="36"/>
          <w:szCs w:val="36"/>
        </w:rPr>
        <w:t>2018</w:t>
      </w:r>
    </w:p>
    <w:p w:rsidR="00B37DE4" w:rsidRPr="00DC748D" w:rsidRDefault="00B37DE4" w:rsidP="008C4BA5">
      <w:pPr>
        <w:rPr>
          <w:b/>
        </w:rPr>
      </w:pPr>
    </w:p>
    <w:p w:rsidR="00FA7583" w:rsidRPr="00DC748D" w:rsidRDefault="00A141AD" w:rsidP="00231A19">
      <w:pPr>
        <w:jc w:val="center"/>
        <w:rPr>
          <w:rFonts w:ascii="Times New Roman" w:hAnsi="Times New Roman"/>
          <w:b/>
        </w:rPr>
      </w:pPr>
      <w:r w:rsidRPr="00DC748D">
        <w:rPr>
          <w:rFonts w:ascii="Times New Roman" w:hAnsi="Times New Roman"/>
          <w:b/>
          <w:sz w:val="40"/>
          <w:szCs w:val="40"/>
          <w:u w:val="single"/>
        </w:rPr>
        <w:lastRenderedPageBreak/>
        <w:t>C</w:t>
      </w:r>
      <w:r w:rsidR="00FA7583" w:rsidRPr="00DC748D">
        <w:rPr>
          <w:rFonts w:ascii="Times New Roman" w:hAnsi="Times New Roman"/>
          <w:b/>
          <w:sz w:val="40"/>
          <w:szCs w:val="40"/>
          <w:u w:val="single"/>
        </w:rPr>
        <w:t>E</w:t>
      </w:r>
      <w:r w:rsidRPr="00DC748D">
        <w:rPr>
          <w:rFonts w:ascii="Times New Roman" w:hAnsi="Times New Roman"/>
          <w:b/>
          <w:sz w:val="40"/>
          <w:szCs w:val="40"/>
          <w:u w:val="single"/>
        </w:rPr>
        <w:t>R</w:t>
      </w:r>
      <w:r w:rsidR="00FA7583" w:rsidRPr="00DC748D">
        <w:rPr>
          <w:rFonts w:ascii="Times New Roman" w:hAnsi="Times New Roman"/>
          <w:b/>
          <w:sz w:val="40"/>
          <w:szCs w:val="40"/>
          <w:u w:val="single"/>
        </w:rPr>
        <w:t>TI</w:t>
      </w:r>
      <w:r w:rsidRPr="00DC748D">
        <w:rPr>
          <w:rFonts w:ascii="Times New Roman" w:hAnsi="Times New Roman"/>
          <w:b/>
          <w:sz w:val="40"/>
          <w:szCs w:val="40"/>
          <w:u w:val="single"/>
        </w:rPr>
        <w:t>FICATE</w:t>
      </w:r>
    </w:p>
    <w:p w:rsidR="00FA7583" w:rsidRPr="00DC748D" w:rsidRDefault="00FA7583" w:rsidP="00FA7583">
      <w:pPr>
        <w:spacing w:line="360" w:lineRule="auto"/>
        <w:ind w:right="29"/>
        <w:jc w:val="both"/>
        <w:rPr>
          <w:b/>
          <w:sz w:val="36"/>
          <w:szCs w:val="36"/>
        </w:rPr>
      </w:pPr>
    </w:p>
    <w:p w:rsidR="00E50E1B" w:rsidRPr="00DC748D" w:rsidRDefault="00A141AD" w:rsidP="00FA7583">
      <w:pPr>
        <w:pStyle w:val="BodyTextIndent"/>
      </w:pPr>
      <w:r w:rsidRPr="00DC748D">
        <w:t>This is to certify</w:t>
      </w:r>
      <w:r w:rsidR="00FA7583" w:rsidRPr="00DC748D">
        <w:t xml:space="preserve"> </w:t>
      </w:r>
      <w:r w:rsidRPr="00DC748D">
        <w:t xml:space="preserve">that this project report </w:t>
      </w:r>
      <w:r w:rsidR="00FA7583" w:rsidRPr="00DC748D">
        <w:t xml:space="preserve">titled </w:t>
      </w:r>
      <w:r w:rsidRPr="00DC748D">
        <w:rPr>
          <w:b/>
        </w:rPr>
        <w:t xml:space="preserve">A </w:t>
      </w:r>
      <w:r w:rsidR="00FA7583" w:rsidRPr="00DC748D">
        <w:rPr>
          <w:b/>
        </w:rPr>
        <w:t xml:space="preserve">STUDY </w:t>
      </w:r>
      <w:r w:rsidR="00FA7583" w:rsidRPr="00DC748D">
        <w:rPr>
          <w:b/>
          <w:sz w:val="28"/>
          <w:szCs w:val="28"/>
        </w:rPr>
        <w:t>O</w:t>
      </w:r>
      <w:r w:rsidRPr="00DC748D">
        <w:rPr>
          <w:b/>
          <w:sz w:val="28"/>
          <w:szCs w:val="28"/>
        </w:rPr>
        <w:t>N</w:t>
      </w:r>
      <w:r w:rsidR="00FA7583" w:rsidRPr="00DC748D">
        <w:rPr>
          <w:b/>
          <w:sz w:val="28"/>
          <w:szCs w:val="28"/>
        </w:rPr>
        <w:t xml:space="preserve"> PERFORMANCE </w:t>
      </w:r>
      <w:r w:rsidRPr="00DC748D">
        <w:rPr>
          <w:b/>
          <w:sz w:val="28"/>
          <w:szCs w:val="28"/>
        </w:rPr>
        <w:t>EVALUATION USING</w:t>
      </w:r>
      <w:r w:rsidR="00FA7583" w:rsidRPr="00DC748D">
        <w:rPr>
          <w:b/>
          <w:sz w:val="28"/>
          <w:szCs w:val="28"/>
        </w:rPr>
        <w:t xml:space="preserve"> RATIO ANALYSIS</w:t>
      </w:r>
      <w:r w:rsidR="00FA7583" w:rsidRPr="00DC748D">
        <w:rPr>
          <w:b/>
        </w:rPr>
        <w:t xml:space="preserve"> with</w:t>
      </w:r>
      <w:r w:rsidR="00FA7583" w:rsidRPr="00DC748D">
        <w:t xml:space="preserve"> </w:t>
      </w:r>
      <w:r w:rsidR="00FA7583" w:rsidRPr="00DC748D">
        <w:rPr>
          <w:b/>
        </w:rPr>
        <w:t xml:space="preserve">reference to OIL &amp; NATURAL GAS CORPORATION LIMITED; </w:t>
      </w:r>
      <w:r w:rsidR="008C4BA5" w:rsidRPr="00DC748D">
        <w:rPr>
          <w:b/>
        </w:rPr>
        <w:t xml:space="preserve">RAJAHMUNDRY </w:t>
      </w:r>
      <w:r w:rsidR="008C4BA5" w:rsidRPr="00DC748D">
        <w:t>prepared</w:t>
      </w:r>
      <w:r w:rsidR="00FA7583" w:rsidRPr="00DC748D">
        <w:t xml:space="preserve"> and submitted by </w:t>
      </w:r>
      <w:r w:rsidRPr="00DC748D">
        <w:t>Ms. Veluri Mahathi</w:t>
      </w:r>
      <w:r w:rsidR="00FA7583" w:rsidRPr="00DC748D">
        <w:t>,</w:t>
      </w:r>
      <w:r w:rsidRPr="00DC748D">
        <w:t xml:space="preserve"> under the course </w:t>
      </w:r>
      <w:r w:rsidRPr="00DC748D">
        <w:rPr>
          <w:b/>
          <w:u w:val="single"/>
        </w:rPr>
        <w:t>MS-100</w:t>
      </w:r>
      <w:r w:rsidR="00FA7583" w:rsidRPr="00DC748D">
        <w:t xml:space="preserve"> to </w:t>
      </w:r>
      <w:r w:rsidRPr="00DC748D">
        <w:rPr>
          <w:szCs w:val="26"/>
        </w:rPr>
        <w:t xml:space="preserve">DEPARTMENT OF MANAGEMENT </w:t>
      </w:r>
      <w:r w:rsidR="00FA7583" w:rsidRPr="00DC748D">
        <w:rPr>
          <w:szCs w:val="26"/>
        </w:rPr>
        <w:t>STUDIES, I</w:t>
      </w:r>
      <w:r w:rsidRPr="00DC748D">
        <w:rPr>
          <w:szCs w:val="26"/>
        </w:rPr>
        <w:t>NDIRA GANDHI NATIONAL OPEN UNIVERSITY</w:t>
      </w:r>
      <w:r w:rsidR="00FA7583" w:rsidRPr="00DC748D">
        <w:rPr>
          <w:szCs w:val="26"/>
        </w:rPr>
        <w:t>,</w:t>
      </w:r>
      <w:r w:rsidRPr="00DC748D">
        <w:rPr>
          <w:szCs w:val="26"/>
        </w:rPr>
        <w:t xml:space="preserve"> DELHI</w:t>
      </w:r>
      <w:r w:rsidR="00FA7583" w:rsidRPr="00DC748D">
        <w:rPr>
          <w:szCs w:val="26"/>
        </w:rPr>
        <w:t xml:space="preserve"> </w:t>
      </w:r>
      <w:r w:rsidR="00E50E1B" w:rsidRPr="00DC748D">
        <w:t xml:space="preserve">is a </w:t>
      </w:r>
      <w:proofErr w:type="spellStart"/>
      <w:r w:rsidR="00E50E1B" w:rsidRPr="00DC748D">
        <w:t>bonafied</w:t>
      </w:r>
      <w:proofErr w:type="spellEnd"/>
      <w:r w:rsidR="00E50E1B" w:rsidRPr="00DC748D">
        <w:t xml:space="preserve"> work carried out by her under my guidance and supervision.</w:t>
      </w:r>
    </w:p>
    <w:p w:rsidR="00E50E1B" w:rsidRPr="00DC748D" w:rsidRDefault="00E50E1B" w:rsidP="00FA7583">
      <w:pPr>
        <w:pStyle w:val="BodyTextIndent"/>
      </w:pPr>
      <w:r w:rsidRPr="00DC748D">
        <w:t xml:space="preserve">The results embodied in this project have not been submitted to any other University or Institution for the award of any degree or diploma. </w:t>
      </w:r>
    </w:p>
    <w:p w:rsidR="00E50E1B" w:rsidRPr="00DC748D" w:rsidRDefault="00FA7583" w:rsidP="00E50E1B">
      <w:pPr>
        <w:spacing w:line="480" w:lineRule="auto"/>
        <w:ind w:right="29"/>
        <w:jc w:val="both"/>
      </w:pPr>
      <w:r w:rsidRPr="00DC748D">
        <w:t xml:space="preserve">                                                       </w:t>
      </w:r>
    </w:p>
    <w:p w:rsidR="00E50E1B" w:rsidRPr="00DC748D" w:rsidRDefault="00E50E1B" w:rsidP="00E50E1B">
      <w:pPr>
        <w:spacing w:line="480" w:lineRule="auto"/>
        <w:ind w:right="29"/>
        <w:jc w:val="both"/>
      </w:pPr>
    </w:p>
    <w:p w:rsidR="00E50E1B" w:rsidRPr="00DC748D" w:rsidRDefault="00E50E1B" w:rsidP="00E50E1B">
      <w:pPr>
        <w:spacing w:line="480" w:lineRule="auto"/>
        <w:ind w:right="28"/>
        <w:contextualSpacing/>
        <w:rPr>
          <w:rFonts w:ascii="Times New Roman" w:hAnsi="Times New Roman"/>
          <w:sz w:val="28"/>
          <w:szCs w:val="28"/>
        </w:rPr>
      </w:pPr>
      <w:r w:rsidRPr="00DC748D">
        <w:rPr>
          <w:rFonts w:ascii="Times New Roman" w:hAnsi="Times New Roman"/>
          <w:sz w:val="24"/>
          <w:szCs w:val="24"/>
        </w:rPr>
        <w:t xml:space="preserve">                                                                                                        </w:t>
      </w:r>
      <w:r w:rsidR="00094E50" w:rsidRPr="00DC748D">
        <w:rPr>
          <w:rFonts w:ascii="Times New Roman" w:hAnsi="Times New Roman"/>
          <w:sz w:val="24"/>
          <w:szCs w:val="24"/>
        </w:rPr>
        <w:t xml:space="preserve"> </w:t>
      </w:r>
      <w:r w:rsidRPr="00DC748D">
        <w:rPr>
          <w:rFonts w:ascii="Times New Roman" w:hAnsi="Times New Roman"/>
          <w:sz w:val="24"/>
          <w:szCs w:val="24"/>
        </w:rPr>
        <w:t xml:space="preserve"> </w:t>
      </w:r>
      <w:r w:rsidR="00094E50" w:rsidRPr="00DC748D">
        <w:rPr>
          <w:rFonts w:ascii="Times New Roman" w:hAnsi="Times New Roman"/>
          <w:sz w:val="24"/>
          <w:szCs w:val="24"/>
        </w:rPr>
        <w:t xml:space="preserve">   </w:t>
      </w:r>
      <w:r w:rsidR="008A0B6D" w:rsidRPr="00DC748D">
        <w:rPr>
          <w:rFonts w:ascii="Times New Roman" w:hAnsi="Times New Roman"/>
          <w:sz w:val="24"/>
          <w:szCs w:val="24"/>
        </w:rPr>
        <w:t xml:space="preserve">  </w:t>
      </w:r>
      <w:r w:rsidRPr="00DC748D">
        <w:rPr>
          <w:rFonts w:ascii="Times New Roman" w:hAnsi="Times New Roman"/>
          <w:sz w:val="28"/>
          <w:szCs w:val="28"/>
        </w:rPr>
        <w:t xml:space="preserve">GUIDE </w:t>
      </w:r>
    </w:p>
    <w:p w:rsidR="00E50E1B" w:rsidRPr="00DC748D" w:rsidRDefault="00E50E1B" w:rsidP="00E50E1B">
      <w:pPr>
        <w:spacing w:line="480" w:lineRule="auto"/>
        <w:ind w:right="28"/>
        <w:contextualSpacing/>
        <w:rPr>
          <w:rFonts w:ascii="Times New Roman" w:hAnsi="Times New Roman"/>
          <w:sz w:val="28"/>
          <w:szCs w:val="28"/>
        </w:rPr>
      </w:pPr>
      <w:r w:rsidRPr="00DC748D">
        <w:rPr>
          <w:rFonts w:ascii="Times New Roman" w:hAnsi="Times New Roman"/>
          <w:sz w:val="28"/>
          <w:szCs w:val="28"/>
        </w:rPr>
        <w:t xml:space="preserve">                                                                                   </w:t>
      </w:r>
      <w:r w:rsidRPr="00DC748D">
        <w:rPr>
          <w:rFonts w:ascii="Times New Roman" w:hAnsi="Times New Roman"/>
          <w:sz w:val="24"/>
          <w:szCs w:val="24"/>
        </w:rPr>
        <w:t>(</w:t>
      </w:r>
      <w:r w:rsidR="00D5066A" w:rsidRPr="00DC748D">
        <w:rPr>
          <w:rFonts w:ascii="Times New Roman" w:hAnsi="Times New Roman"/>
          <w:b/>
          <w:sz w:val="24"/>
          <w:szCs w:val="24"/>
        </w:rPr>
        <w:t xml:space="preserve">CMA </w:t>
      </w:r>
      <w:r w:rsidR="00836D7F" w:rsidRPr="00DC748D">
        <w:rPr>
          <w:rFonts w:ascii="Times New Roman" w:hAnsi="Times New Roman"/>
          <w:b/>
          <w:sz w:val="24"/>
          <w:szCs w:val="24"/>
        </w:rPr>
        <w:t>Satyan</w:t>
      </w:r>
      <w:r w:rsidRPr="00DC748D">
        <w:rPr>
          <w:rFonts w:ascii="Times New Roman" w:hAnsi="Times New Roman"/>
          <w:b/>
          <w:sz w:val="24"/>
          <w:szCs w:val="24"/>
        </w:rPr>
        <w:t>arayana Bojja)</w:t>
      </w:r>
      <w:r w:rsidRPr="00DC748D">
        <w:rPr>
          <w:rFonts w:ascii="Times New Roman" w:hAnsi="Times New Roman"/>
          <w:sz w:val="28"/>
          <w:szCs w:val="28"/>
        </w:rPr>
        <w:t xml:space="preserve">                                                                              </w:t>
      </w:r>
      <w:r w:rsidRPr="00DC748D">
        <w:t xml:space="preserve">                                                                                                                                       </w:t>
      </w:r>
    </w:p>
    <w:p w:rsidR="00E50E1B" w:rsidRPr="00DC748D" w:rsidRDefault="00E50E1B" w:rsidP="00E50E1B">
      <w:pPr>
        <w:spacing w:line="480" w:lineRule="auto"/>
        <w:ind w:right="29"/>
        <w:rPr>
          <w:rFonts w:ascii="Times New Roman" w:hAnsi="Times New Roman"/>
          <w:sz w:val="24"/>
          <w:szCs w:val="24"/>
        </w:rPr>
      </w:pPr>
    </w:p>
    <w:p w:rsidR="00FA7583" w:rsidRPr="00DC748D" w:rsidRDefault="00FA7583" w:rsidP="00FA7583">
      <w:pPr>
        <w:shd w:val="clear" w:color="auto" w:fill="FFFFFF"/>
        <w:spacing w:line="480" w:lineRule="auto"/>
        <w:jc w:val="center"/>
        <w:rPr>
          <w:rFonts w:ascii="Cooper Black" w:hAnsi="Cooper Black"/>
          <w:b/>
          <w:sz w:val="32"/>
        </w:rPr>
      </w:pPr>
    </w:p>
    <w:p w:rsidR="00094E50" w:rsidRPr="00DC748D" w:rsidRDefault="00094E50" w:rsidP="00FA7583">
      <w:pPr>
        <w:shd w:val="clear" w:color="auto" w:fill="FFFFFF"/>
        <w:spacing w:line="480" w:lineRule="auto"/>
        <w:jc w:val="center"/>
        <w:rPr>
          <w:rFonts w:ascii="Cooper Black" w:hAnsi="Cooper Black"/>
          <w:b/>
          <w:sz w:val="32"/>
        </w:rPr>
      </w:pPr>
    </w:p>
    <w:p w:rsidR="00FA7583" w:rsidRPr="00DC748D" w:rsidRDefault="00FA7583" w:rsidP="00FA7583">
      <w:pPr>
        <w:shd w:val="clear" w:color="auto" w:fill="FFFFFF"/>
        <w:spacing w:line="480" w:lineRule="auto"/>
        <w:jc w:val="center"/>
        <w:rPr>
          <w:rFonts w:ascii="Cooper Black" w:hAnsi="Cooper Black"/>
          <w:b/>
          <w:sz w:val="32"/>
        </w:rPr>
      </w:pPr>
    </w:p>
    <w:p w:rsidR="00762631" w:rsidRPr="00DC748D" w:rsidRDefault="00762631" w:rsidP="00FA7583">
      <w:pPr>
        <w:shd w:val="clear" w:color="auto" w:fill="FFFFFF"/>
        <w:spacing w:line="480" w:lineRule="auto"/>
        <w:jc w:val="center"/>
        <w:rPr>
          <w:rFonts w:ascii="Cooper Black" w:hAnsi="Cooper Black"/>
          <w:b/>
          <w:sz w:val="32"/>
        </w:rPr>
      </w:pPr>
    </w:p>
    <w:p w:rsidR="00FA7583" w:rsidRPr="00DC748D" w:rsidRDefault="00FA7583" w:rsidP="00D71EBA">
      <w:pPr>
        <w:shd w:val="clear" w:color="auto" w:fill="FFFFFF"/>
        <w:spacing w:line="480" w:lineRule="auto"/>
        <w:jc w:val="center"/>
        <w:rPr>
          <w:rFonts w:ascii="Times New Roman" w:hAnsi="Times New Roman"/>
          <w:b/>
          <w:sz w:val="32"/>
          <w:szCs w:val="32"/>
        </w:rPr>
      </w:pPr>
      <w:r w:rsidRPr="00DC748D">
        <w:rPr>
          <w:rFonts w:ascii="Times New Roman" w:hAnsi="Times New Roman"/>
          <w:b/>
          <w:sz w:val="32"/>
          <w:szCs w:val="32"/>
        </w:rPr>
        <w:lastRenderedPageBreak/>
        <w:t>ACKNOWLEDGEMENTS</w:t>
      </w:r>
    </w:p>
    <w:p w:rsidR="009B1CBE" w:rsidRPr="00DC748D" w:rsidRDefault="009B1CBE" w:rsidP="00FA7583">
      <w:pPr>
        <w:pStyle w:val="PlainText"/>
        <w:spacing w:line="360" w:lineRule="auto"/>
        <w:ind w:firstLine="720"/>
        <w:jc w:val="both"/>
        <w:rPr>
          <w:rFonts w:ascii="Times New Roman" w:hAnsi="Times New Roman"/>
          <w:sz w:val="28"/>
          <w:szCs w:val="28"/>
        </w:rPr>
      </w:pPr>
      <w:r w:rsidRPr="00DC748D">
        <w:rPr>
          <w:rFonts w:ascii="Times New Roman" w:hAnsi="Times New Roman"/>
          <w:sz w:val="28"/>
          <w:szCs w:val="28"/>
        </w:rPr>
        <w:t>It is indeed a great pleasure for me to express my gratitude to various people, who directly or indirectly contributed in the development of this work and who influenced my thinking, behavior, and acts during the course of the study.</w:t>
      </w:r>
    </w:p>
    <w:p w:rsidR="009B1CBE" w:rsidRPr="00DC748D" w:rsidRDefault="009B1CBE" w:rsidP="00FA7583">
      <w:pPr>
        <w:pStyle w:val="PlainText"/>
        <w:spacing w:line="360" w:lineRule="auto"/>
        <w:ind w:firstLine="720"/>
        <w:jc w:val="both"/>
        <w:rPr>
          <w:rFonts w:ascii="Times New Roman" w:hAnsi="Times New Roman"/>
          <w:sz w:val="28"/>
          <w:szCs w:val="28"/>
        </w:rPr>
      </w:pPr>
      <w:r w:rsidRPr="00DC748D">
        <w:rPr>
          <w:rFonts w:ascii="Times New Roman" w:hAnsi="Times New Roman"/>
          <w:sz w:val="28"/>
          <w:szCs w:val="28"/>
        </w:rPr>
        <w:t xml:space="preserve">I am </w:t>
      </w:r>
      <w:r w:rsidR="001C25BF" w:rsidRPr="00DC748D">
        <w:rPr>
          <w:rFonts w:ascii="Times New Roman" w:hAnsi="Times New Roman"/>
          <w:sz w:val="28"/>
          <w:szCs w:val="28"/>
        </w:rPr>
        <w:t>grateful</w:t>
      </w:r>
      <w:r w:rsidRPr="00DC748D">
        <w:rPr>
          <w:rFonts w:ascii="Times New Roman" w:hAnsi="Times New Roman"/>
          <w:sz w:val="28"/>
          <w:szCs w:val="28"/>
        </w:rPr>
        <w:t xml:space="preserve"> to Dr.P.Shanmukha </w:t>
      </w:r>
      <w:r w:rsidR="000B1E58" w:rsidRPr="00DC748D">
        <w:rPr>
          <w:rFonts w:ascii="Times New Roman" w:hAnsi="Times New Roman"/>
          <w:sz w:val="28"/>
          <w:szCs w:val="28"/>
        </w:rPr>
        <w:t>Rao,</w:t>
      </w:r>
      <w:r w:rsidRPr="00DC748D">
        <w:rPr>
          <w:rFonts w:ascii="Times New Roman" w:hAnsi="Times New Roman"/>
          <w:sz w:val="28"/>
          <w:szCs w:val="28"/>
        </w:rPr>
        <w:t xml:space="preserve"> Coordinator, Indira Gandhi National Open University, </w:t>
      </w:r>
      <w:proofErr w:type="gramStart"/>
      <w:r w:rsidR="008C4BA5" w:rsidRPr="00DC748D">
        <w:rPr>
          <w:rFonts w:ascii="Times New Roman" w:hAnsi="Times New Roman"/>
          <w:sz w:val="28"/>
          <w:szCs w:val="28"/>
        </w:rPr>
        <w:t>Rajahmundry</w:t>
      </w:r>
      <w:proofErr w:type="gramEnd"/>
      <w:r w:rsidRPr="00DC748D">
        <w:rPr>
          <w:rFonts w:ascii="Times New Roman" w:hAnsi="Times New Roman"/>
          <w:sz w:val="28"/>
          <w:szCs w:val="28"/>
        </w:rPr>
        <w:t xml:space="preserve"> for his appreciation and support.</w:t>
      </w:r>
    </w:p>
    <w:p w:rsidR="000B1E58" w:rsidRPr="00DC748D" w:rsidRDefault="000B1E58" w:rsidP="00FA7583">
      <w:pPr>
        <w:pStyle w:val="PlainText"/>
        <w:spacing w:line="360" w:lineRule="auto"/>
        <w:ind w:firstLine="720"/>
        <w:jc w:val="both"/>
        <w:rPr>
          <w:rFonts w:ascii="Times New Roman" w:hAnsi="Times New Roman"/>
          <w:sz w:val="28"/>
          <w:szCs w:val="28"/>
          <w:shd w:val="clear" w:color="auto" w:fill="FFFFFF"/>
        </w:rPr>
      </w:pPr>
      <w:r w:rsidRPr="00DC748D">
        <w:rPr>
          <w:rFonts w:ascii="Times New Roman" w:hAnsi="Times New Roman"/>
          <w:sz w:val="28"/>
          <w:szCs w:val="28"/>
        </w:rPr>
        <w:t xml:space="preserve">I am equally </w:t>
      </w:r>
      <w:r w:rsidR="001C25BF" w:rsidRPr="00DC748D">
        <w:rPr>
          <w:rFonts w:ascii="Times New Roman" w:hAnsi="Times New Roman"/>
          <w:sz w:val="28"/>
          <w:szCs w:val="28"/>
        </w:rPr>
        <w:t>grate</w:t>
      </w:r>
      <w:r w:rsidRPr="00DC748D">
        <w:rPr>
          <w:rFonts w:ascii="Times New Roman" w:hAnsi="Times New Roman"/>
          <w:sz w:val="28"/>
          <w:szCs w:val="28"/>
        </w:rPr>
        <w:t>ful to</w:t>
      </w:r>
      <w:r w:rsidR="001C25BF" w:rsidRPr="00DC748D">
        <w:rPr>
          <w:rFonts w:ascii="Times New Roman" w:hAnsi="Times New Roman"/>
          <w:sz w:val="28"/>
          <w:szCs w:val="28"/>
        </w:rPr>
        <w:t xml:space="preserve"> my guide</w:t>
      </w:r>
      <w:r w:rsidR="00937DA9" w:rsidRPr="00DC748D">
        <w:rPr>
          <w:rFonts w:ascii="Times New Roman" w:hAnsi="Times New Roman"/>
          <w:sz w:val="28"/>
          <w:szCs w:val="28"/>
        </w:rPr>
        <w:t xml:space="preserve"> CMA</w:t>
      </w:r>
      <w:r w:rsidRPr="00DC748D">
        <w:rPr>
          <w:rFonts w:ascii="Times New Roman" w:hAnsi="Times New Roman"/>
          <w:sz w:val="28"/>
          <w:szCs w:val="28"/>
        </w:rPr>
        <w:t xml:space="preserve"> Satya</w:t>
      </w:r>
      <w:r w:rsidR="00D6652C" w:rsidRPr="00DC748D">
        <w:rPr>
          <w:rFonts w:ascii="Times New Roman" w:hAnsi="Times New Roman"/>
          <w:sz w:val="28"/>
          <w:szCs w:val="28"/>
        </w:rPr>
        <w:t>n</w:t>
      </w:r>
      <w:r w:rsidRPr="00DC748D">
        <w:rPr>
          <w:rFonts w:ascii="Times New Roman" w:hAnsi="Times New Roman"/>
          <w:sz w:val="28"/>
          <w:szCs w:val="28"/>
        </w:rPr>
        <w:t xml:space="preserve">arayana Bojja M.Com., ACMA who </w:t>
      </w:r>
      <w:r w:rsidRPr="00DC748D">
        <w:rPr>
          <w:rFonts w:ascii="Times New Roman" w:hAnsi="Times New Roman"/>
          <w:sz w:val="28"/>
          <w:szCs w:val="28"/>
          <w:shd w:val="clear" w:color="auto" w:fill="FFFFFF"/>
        </w:rPr>
        <w:t xml:space="preserve">has been the constant driving force behind this whole work. </w:t>
      </w:r>
    </w:p>
    <w:p w:rsidR="00DC6403" w:rsidRPr="00DC748D" w:rsidRDefault="001C25BF" w:rsidP="00DC6403">
      <w:pPr>
        <w:pStyle w:val="PlainText"/>
        <w:spacing w:line="360" w:lineRule="auto"/>
        <w:ind w:firstLine="720"/>
        <w:jc w:val="both"/>
        <w:rPr>
          <w:rFonts w:ascii="Times New Roman" w:hAnsi="Times New Roman"/>
          <w:sz w:val="28"/>
          <w:szCs w:val="28"/>
        </w:rPr>
      </w:pPr>
      <w:r w:rsidRPr="00DC748D">
        <w:rPr>
          <w:rFonts w:ascii="Times New Roman" w:hAnsi="Times New Roman"/>
          <w:sz w:val="28"/>
          <w:szCs w:val="28"/>
          <w:shd w:val="clear" w:color="auto" w:fill="FFFFFF"/>
        </w:rPr>
        <w:t>I also</w:t>
      </w:r>
      <w:r w:rsidR="00DC6403" w:rsidRPr="00DC748D">
        <w:rPr>
          <w:rFonts w:ascii="Times New Roman" w:hAnsi="Times New Roman"/>
          <w:sz w:val="28"/>
          <w:szCs w:val="28"/>
          <w:shd w:val="clear" w:color="auto" w:fill="FFFFFF"/>
        </w:rPr>
        <w:t xml:space="preserve"> extend my gratitude to </w:t>
      </w:r>
      <w:r w:rsidR="00DC6403" w:rsidRPr="00DC748D">
        <w:rPr>
          <w:rFonts w:ascii="Times New Roman" w:hAnsi="Times New Roman"/>
          <w:b/>
          <w:sz w:val="24"/>
          <w:szCs w:val="24"/>
        </w:rPr>
        <w:t xml:space="preserve">OIL AND NATURAL GAS CORPORATION LIMITED, Rajahmundry, </w:t>
      </w:r>
      <w:r w:rsidR="00DC6403" w:rsidRPr="00DC748D">
        <w:rPr>
          <w:rFonts w:ascii="Times New Roman" w:hAnsi="Times New Roman"/>
          <w:sz w:val="28"/>
          <w:szCs w:val="28"/>
        </w:rPr>
        <w:t>for giving me an opportunity to complete my project work in the esteemed organization.</w:t>
      </w:r>
    </w:p>
    <w:p w:rsidR="00DC6403" w:rsidRPr="00DC748D" w:rsidRDefault="00DC6403" w:rsidP="00DC6403">
      <w:pPr>
        <w:pStyle w:val="PlainText"/>
        <w:spacing w:line="360" w:lineRule="auto"/>
        <w:ind w:firstLine="720"/>
        <w:jc w:val="both"/>
        <w:rPr>
          <w:rFonts w:ascii="Times New Roman" w:hAnsi="Times New Roman"/>
          <w:sz w:val="28"/>
          <w:szCs w:val="28"/>
        </w:rPr>
      </w:pPr>
      <w:r w:rsidRPr="00DC748D">
        <w:rPr>
          <w:rFonts w:ascii="Times New Roman" w:hAnsi="Times New Roman"/>
          <w:sz w:val="28"/>
          <w:szCs w:val="28"/>
        </w:rPr>
        <w:t>I am further thankful to the Director, School of Management, IGNOU University College , Rajahmundry and other faculty members for giving me  opportunity to pursue this MBA course.</w:t>
      </w:r>
    </w:p>
    <w:p w:rsidR="00DC6403" w:rsidRPr="00DC748D" w:rsidRDefault="00DC6403" w:rsidP="00DC6403">
      <w:pPr>
        <w:pStyle w:val="PlainText"/>
        <w:spacing w:line="360" w:lineRule="auto"/>
        <w:ind w:firstLine="720"/>
        <w:jc w:val="both"/>
        <w:rPr>
          <w:rFonts w:ascii="Times New Roman" w:hAnsi="Times New Roman"/>
          <w:sz w:val="28"/>
          <w:szCs w:val="28"/>
        </w:rPr>
      </w:pPr>
      <w:r w:rsidRPr="00DC748D">
        <w:rPr>
          <w:rFonts w:ascii="Times New Roman" w:hAnsi="Times New Roman"/>
          <w:sz w:val="28"/>
          <w:szCs w:val="28"/>
        </w:rPr>
        <w:t>Lastly,</w:t>
      </w:r>
      <w:r w:rsidR="00D71EBA" w:rsidRPr="00DC748D">
        <w:rPr>
          <w:rFonts w:ascii="Times New Roman" w:hAnsi="Times New Roman"/>
          <w:sz w:val="28"/>
          <w:szCs w:val="28"/>
        </w:rPr>
        <w:t xml:space="preserve"> I would like to thank my parents for their moral support and my friends with whom I shared my day-to-day experience and received lots of suggestions that improved my quality of work.</w:t>
      </w:r>
    </w:p>
    <w:p w:rsidR="00DC6403" w:rsidRPr="00DC748D" w:rsidRDefault="00DC6403" w:rsidP="00DC6403">
      <w:pPr>
        <w:pStyle w:val="PlainText"/>
        <w:spacing w:line="360" w:lineRule="auto"/>
        <w:ind w:firstLine="720"/>
        <w:jc w:val="both"/>
        <w:rPr>
          <w:rFonts w:ascii="Times New Roman" w:hAnsi="Times New Roman"/>
          <w:sz w:val="28"/>
          <w:szCs w:val="28"/>
        </w:rPr>
      </w:pPr>
    </w:p>
    <w:p w:rsidR="00D71EBA" w:rsidRPr="00DC748D" w:rsidRDefault="001C25BF" w:rsidP="00D71EBA">
      <w:pPr>
        <w:pStyle w:val="PlainText"/>
        <w:spacing w:line="360" w:lineRule="auto"/>
        <w:ind w:firstLine="720"/>
        <w:jc w:val="both"/>
        <w:rPr>
          <w:rFonts w:ascii="Times New Roman" w:hAnsi="Times New Roman"/>
          <w:sz w:val="28"/>
          <w:szCs w:val="28"/>
          <w:shd w:val="clear" w:color="auto" w:fill="FFFFFF"/>
        </w:rPr>
      </w:pPr>
      <w:r w:rsidRPr="00DC748D">
        <w:rPr>
          <w:rFonts w:ascii="Times New Roman" w:hAnsi="Times New Roman"/>
          <w:sz w:val="28"/>
          <w:szCs w:val="28"/>
          <w:shd w:val="clear" w:color="auto" w:fill="FFFFFF"/>
        </w:rPr>
        <w:t xml:space="preserve"> </w:t>
      </w:r>
    </w:p>
    <w:p w:rsidR="00D71EBA" w:rsidRPr="00DC748D" w:rsidRDefault="00D71EBA" w:rsidP="00D71EBA">
      <w:pPr>
        <w:pStyle w:val="PlainText"/>
        <w:spacing w:line="360" w:lineRule="auto"/>
        <w:ind w:firstLine="720"/>
        <w:jc w:val="both"/>
        <w:rPr>
          <w:rFonts w:ascii="Times New Roman" w:hAnsi="Times New Roman"/>
          <w:sz w:val="28"/>
          <w:szCs w:val="28"/>
          <w:shd w:val="clear" w:color="auto" w:fill="FFFFFF"/>
        </w:rPr>
      </w:pPr>
    </w:p>
    <w:p w:rsidR="00D71EBA" w:rsidRPr="00DC748D" w:rsidRDefault="00D71EBA" w:rsidP="00D71EBA">
      <w:pPr>
        <w:pStyle w:val="PlainText"/>
        <w:spacing w:line="360" w:lineRule="auto"/>
        <w:ind w:firstLine="720"/>
        <w:jc w:val="both"/>
        <w:rPr>
          <w:rFonts w:ascii="Times New Roman" w:hAnsi="Times New Roman"/>
          <w:sz w:val="28"/>
          <w:szCs w:val="28"/>
          <w:shd w:val="clear" w:color="auto" w:fill="FFFFFF"/>
        </w:rPr>
      </w:pPr>
    </w:p>
    <w:p w:rsidR="00FA7583" w:rsidRPr="00DC748D" w:rsidRDefault="00C63F3D" w:rsidP="00D71EBA">
      <w:pPr>
        <w:pStyle w:val="PlainText"/>
        <w:spacing w:line="360" w:lineRule="auto"/>
        <w:ind w:firstLine="720"/>
        <w:jc w:val="both"/>
        <w:rPr>
          <w:rFonts w:ascii="Times New Roman" w:hAnsi="Times New Roman"/>
          <w:sz w:val="28"/>
          <w:szCs w:val="28"/>
          <w:shd w:val="clear" w:color="auto" w:fill="FFFFFF"/>
        </w:rPr>
      </w:pPr>
      <w:r w:rsidRPr="00DC748D">
        <w:rPr>
          <w:rFonts w:ascii="Times New Roman" w:hAnsi="Times New Roman"/>
          <w:b/>
          <w:sz w:val="28"/>
          <w:szCs w:val="28"/>
        </w:rPr>
        <w:t xml:space="preserve">                                                                                            </w:t>
      </w:r>
      <w:r w:rsidRPr="00DC748D">
        <w:rPr>
          <w:rFonts w:ascii="Times New Roman" w:hAnsi="Times New Roman"/>
          <w:b/>
          <w:sz w:val="24"/>
          <w:szCs w:val="24"/>
        </w:rPr>
        <w:t xml:space="preserve">                                                                                                                                                                                         </w:t>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4"/>
          <w:szCs w:val="24"/>
        </w:rPr>
        <w:tab/>
      </w:r>
      <w:r w:rsidRPr="00DC748D">
        <w:rPr>
          <w:rFonts w:ascii="Times New Roman" w:hAnsi="Times New Roman"/>
          <w:b/>
          <w:sz w:val="28"/>
          <w:szCs w:val="28"/>
        </w:rPr>
        <w:t>(VELURI MAHATHI)</w:t>
      </w:r>
      <w:r w:rsidRPr="00DC748D">
        <w:rPr>
          <w:rFonts w:ascii="Times New Roman" w:hAnsi="Times New Roman"/>
          <w:b/>
          <w:sz w:val="28"/>
          <w:szCs w:val="28"/>
        </w:rPr>
        <w:tab/>
      </w:r>
      <w:r w:rsidR="00FA7583" w:rsidRPr="00DC748D">
        <w:rPr>
          <w:rFonts w:ascii="Times New Roman" w:hAnsi="Times New Roman"/>
          <w:b/>
          <w:sz w:val="28"/>
          <w:szCs w:val="28"/>
        </w:rPr>
        <w:tab/>
      </w:r>
      <w:r w:rsidR="00FA7583" w:rsidRPr="00DC748D">
        <w:rPr>
          <w:rFonts w:ascii="Times New Roman" w:hAnsi="Times New Roman"/>
          <w:b/>
          <w:sz w:val="28"/>
          <w:szCs w:val="28"/>
        </w:rPr>
        <w:tab/>
      </w:r>
      <w:r w:rsidR="00FA7583" w:rsidRPr="00DC748D">
        <w:rPr>
          <w:rFonts w:ascii="Times New Roman" w:hAnsi="Times New Roman"/>
          <w:b/>
          <w:sz w:val="28"/>
          <w:szCs w:val="28"/>
        </w:rPr>
        <w:tab/>
      </w:r>
      <w:r w:rsidR="00FA7583" w:rsidRPr="00DC748D">
        <w:rPr>
          <w:rFonts w:ascii="Times New Roman" w:hAnsi="Times New Roman"/>
          <w:b/>
          <w:sz w:val="28"/>
          <w:szCs w:val="28"/>
        </w:rPr>
        <w:tab/>
      </w:r>
    </w:p>
    <w:p w:rsidR="00FA7583" w:rsidRPr="00DC748D" w:rsidRDefault="00FA7583" w:rsidP="00FA7583">
      <w:pPr>
        <w:pStyle w:val="Title"/>
        <w:tabs>
          <w:tab w:val="left" w:pos="5565"/>
        </w:tabs>
        <w:spacing w:line="120" w:lineRule="auto"/>
        <w:jc w:val="both"/>
        <w:rPr>
          <w:rFonts w:ascii="Times New Roman" w:hAnsi="Times New Roman"/>
          <w:color w:val="auto"/>
          <w:sz w:val="32"/>
          <w:szCs w:val="32"/>
        </w:rPr>
      </w:pPr>
      <w:r w:rsidRPr="00DC748D">
        <w:rPr>
          <w:rFonts w:ascii="Times New Roman" w:hAnsi="Times New Roman"/>
          <w:b w:val="0"/>
          <w:color w:val="auto"/>
          <w:sz w:val="24"/>
          <w:szCs w:val="24"/>
        </w:rPr>
        <w:tab/>
      </w:r>
    </w:p>
    <w:p w:rsidR="005A622B" w:rsidRPr="00DC748D" w:rsidRDefault="005A622B" w:rsidP="005A622B">
      <w:pPr>
        <w:rPr>
          <w:rFonts w:ascii="Arial" w:eastAsia="Times New Roman" w:hAnsi="Arial" w:cs="Arial"/>
          <w:bCs/>
          <w:spacing w:val="-3"/>
          <w:sz w:val="32"/>
          <w:szCs w:val="32"/>
          <w:shd w:val="solid" w:color="auto" w:fill="auto"/>
          <w:lang w:val="en-US"/>
        </w:rPr>
      </w:pPr>
    </w:p>
    <w:p w:rsidR="005A622B" w:rsidRPr="00DC748D" w:rsidRDefault="005A622B" w:rsidP="005A622B">
      <w:pPr>
        <w:rPr>
          <w:rFonts w:ascii="Times New Roman" w:hAnsi="Times New Roman"/>
          <w:b/>
          <w:sz w:val="36"/>
          <w:szCs w:val="32"/>
          <w:u w:val="single"/>
        </w:rPr>
      </w:pPr>
    </w:p>
    <w:p w:rsidR="005749F8" w:rsidRPr="00DC748D" w:rsidRDefault="005A622B" w:rsidP="005A622B">
      <w:pPr>
        <w:rPr>
          <w:rFonts w:ascii="Times New Roman" w:hAnsi="Times New Roman"/>
          <w:sz w:val="36"/>
          <w:szCs w:val="36"/>
          <w:u w:val="single"/>
        </w:rPr>
      </w:pPr>
      <w:r w:rsidRPr="00DC748D">
        <w:rPr>
          <w:rFonts w:ascii="Times New Roman" w:hAnsi="Times New Roman"/>
          <w:sz w:val="48"/>
          <w:szCs w:val="48"/>
        </w:rPr>
        <w:t xml:space="preserve">                           </w:t>
      </w:r>
      <w:r w:rsidRPr="00DC748D">
        <w:rPr>
          <w:rFonts w:ascii="Times New Roman" w:hAnsi="Times New Roman"/>
          <w:sz w:val="44"/>
          <w:szCs w:val="44"/>
        </w:rPr>
        <w:t xml:space="preserve"> </w:t>
      </w:r>
      <w:r w:rsidRPr="00DC748D">
        <w:rPr>
          <w:rFonts w:ascii="Times New Roman" w:hAnsi="Times New Roman"/>
          <w:sz w:val="36"/>
          <w:szCs w:val="36"/>
          <w:u w:val="single"/>
        </w:rPr>
        <w:t>CONTENTS</w:t>
      </w:r>
    </w:p>
    <w:p w:rsidR="005A622B" w:rsidRPr="00DC748D" w:rsidRDefault="005A622B" w:rsidP="005A622B">
      <w:pPr>
        <w:rPr>
          <w:rFonts w:ascii="Times New Roman" w:hAnsi="Times New Roman"/>
          <w:sz w:val="32"/>
          <w:szCs w:val="32"/>
          <w:u w:val="single"/>
        </w:rPr>
      </w:pPr>
      <w:r w:rsidRPr="00DC748D">
        <w:rPr>
          <w:rFonts w:ascii="Times New Roman" w:hAnsi="Times New Roman"/>
          <w:sz w:val="32"/>
          <w:szCs w:val="32"/>
        </w:rPr>
        <w:t xml:space="preserve">   </w:t>
      </w:r>
      <w:r w:rsidRPr="00DC748D">
        <w:rPr>
          <w:rFonts w:ascii="Times New Roman" w:hAnsi="Times New Roman"/>
          <w:sz w:val="32"/>
          <w:szCs w:val="32"/>
          <w:u w:val="single"/>
        </w:rPr>
        <w:t>CHAPTER</w:t>
      </w:r>
      <w:r w:rsidRPr="00DC748D">
        <w:rPr>
          <w:rFonts w:ascii="Times New Roman" w:hAnsi="Times New Roman"/>
          <w:sz w:val="40"/>
          <w:szCs w:val="40"/>
        </w:rPr>
        <w:t xml:space="preserve">                 </w:t>
      </w:r>
      <w:r w:rsidR="00EA3E6A" w:rsidRPr="00DC748D">
        <w:rPr>
          <w:rFonts w:ascii="Times New Roman" w:hAnsi="Times New Roman"/>
          <w:sz w:val="40"/>
          <w:szCs w:val="40"/>
        </w:rPr>
        <w:t xml:space="preserve">  </w:t>
      </w:r>
      <w:r w:rsidRPr="00DC748D">
        <w:rPr>
          <w:rFonts w:ascii="Times New Roman" w:hAnsi="Times New Roman"/>
          <w:sz w:val="40"/>
          <w:szCs w:val="40"/>
        </w:rPr>
        <w:t xml:space="preserve">                                          </w:t>
      </w:r>
      <w:r w:rsidR="00EA3E6A" w:rsidRPr="00DC748D">
        <w:rPr>
          <w:rFonts w:ascii="Times New Roman" w:hAnsi="Times New Roman"/>
          <w:sz w:val="40"/>
          <w:szCs w:val="40"/>
        </w:rPr>
        <w:t xml:space="preserve"> </w:t>
      </w:r>
      <w:r w:rsidRPr="00DC748D">
        <w:rPr>
          <w:rFonts w:ascii="Times New Roman" w:hAnsi="Times New Roman"/>
          <w:sz w:val="40"/>
          <w:szCs w:val="40"/>
        </w:rPr>
        <w:t xml:space="preserve"> </w:t>
      </w:r>
      <w:r w:rsidR="00D30118" w:rsidRPr="00DC748D">
        <w:rPr>
          <w:rFonts w:ascii="Times New Roman" w:hAnsi="Times New Roman"/>
          <w:sz w:val="40"/>
          <w:szCs w:val="40"/>
        </w:rPr>
        <w:t xml:space="preserve"> </w:t>
      </w:r>
      <w:r w:rsidRPr="00DC748D">
        <w:rPr>
          <w:rFonts w:ascii="Times New Roman" w:hAnsi="Times New Roman"/>
          <w:sz w:val="32"/>
          <w:szCs w:val="32"/>
          <w:u w:val="single"/>
        </w:rPr>
        <w:t>PAGE</w:t>
      </w:r>
    </w:p>
    <w:p w:rsidR="00CB391B" w:rsidRPr="00DC748D" w:rsidRDefault="00753785" w:rsidP="0008291D">
      <w:pPr>
        <w:numPr>
          <w:ilvl w:val="0"/>
          <w:numId w:val="11"/>
        </w:numPr>
        <w:rPr>
          <w:rFonts w:ascii="Times New Roman" w:hAnsi="Times New Roman"/>
          <w:sz w:val="32"/>
          <w:szCs w:val="32"/>
          <w:u w:val="single"/>
        </w:rPr>
      </w:pPr>
      <w:r w:rsidRPr="00DC748D">
        <w:rPr>
          <w:rFonts w:ascii="Times New Roman" w:hAnsi="Times New Roman"/>
          <w:sz w:val="28"/>
          <w:szCs w:val="28"/>
        </w:rPr>
        <w:t>INTRODUCTION</w:t>
      </w:r>
      <w:r w:rsidRPr="00DC748D">
        <w:rPr>
          <w:rFonts w:ascii="Times New Roman" w:hAnsi="Times New Roman"/>
          <w:sz w:val="32"/>
          <w:szCs w:val="32"/>
          <w:u w:val="single"/>
        </w:rPr>
        <w:tab/>
        <w:t xml:space="preserve">       </w:t>
      </w:r>
    </w:p>
    <w:p w:rsidR="00753785" w:rsidRPr="00DC748D" w:rsidRDefault="00CB391B" w:rsidP="0008291D">
      <w:pPr>
        <w:numPr>
          <w:ilvl w:val="0"/>
          <w:numId w:val="11"/>
        </w:numPr>
        <w:rPr>
          <w:rFonts w:ascii="Times New Roman" w:hAnsi="Times New Roman"/>
          <w:sz w:val="32"/>
          <w:szCs w:val="32"/>
        </w:rPr>
      </w:pPr>
      <w:r w:rsidRPr="00DC748D">
        <w:rPr>
          <w:rFonts w:ascii="Times New Roman" w:hAnsi="Times New Roman"/>
          <w:sz w:val="28"/>
          <w:szCs w:val="28"/>
        </w:rPr>
        <w:t>INDUSTRY PROFILE</w:t>
      </w:r>
    </w:p>
    <w:p w:rsidR="00753785" w:rsidRPr="00DC748D" w:rsidRDefault="00CB391B" w:rsidP="0008291D">
      <w:pPr>
        <w:numPr>
          <w:ilvl w:val="0"/>
          <w:numId w:val="11"/>
        </w:numPr>
        <w:rPr>
          <w:rFonts w:ascii="Times New Roman" w:hAnsi="Times New Roman"/>
          <w:sz w:val="32"/>
          <w:szCs w:val="32"/>
        </w:rPr>
      </w:pPr>
      <w:r w:rsidRPr="00DC748D">
        <w:rPr>
          <w:rFonts w:ascii="Times New Roman" w:hAnsi="Times New Roman"/>
          <w:sz w:val="28"/>
          <w:szCs w:val="28"/>
        </w:rPr>
        <w:t>COMAPNY PROFILE</w:t>
      </w:r>
    </w:p>
    <w:p w:rsidR="00753785" w:rsidRPr="00DC748D" w:rsidRDefault="00CB391B" w:rsidP="0008291D">
      <w:pPr>
        <w:numPr>
          <w:ilvl w:val="0"/>
          <w:numId w:val="11"/>
        </w:numPr>
        <w:rPr>
          <w:rFonts w:ascii="Times New Roman" w:hAnsi="Times New Roman"/>
          <w:sz w:val="28"/>
          <w:szCs w:val="28"/>
        </w:rPr>
      </w:pPr>
      <w:r w:rsidRPr="00DC748D">
        <w:rPr>
          <w:rFonts w:ascii="Times New Roman" w:hAnsi="Times New Roman"/>
          <w:sz w:val="28"/>
          <w:szCs w:val="28"/>
        </w:rPr>
        <w:t>THEORETICAL FRAMEWORK FOR RATIO ANALYSIS</w:t>
      </w:r>
    </w:p>
    <w:p w:rsidR="00753785" w:rsidRPr="00DC748D" w:rsidRDefault="00CB391B" w:rsidP="0008291D">
      <w:pPr>
        <w:numPr>
          <w:ilvl w:val="0"/>
          <w:numId w:val="11"/>
        </w:numPr>
        <w:rPr>
          <w:rFonts w:ascii="Times New Roman" w:hAnsi="Times New Roman"/>
          <w:sz w:val="32"/>
          <w:szCs w:val="32"/>
        </w:rPr>
      </w:pPr>
      <w:r w:rsidRPr="00DC748D">
        <w:rPr>
          <w:rFonts w:ascii="Times New Roman" w:hAnsi="Times New Roman"/>
          <w:sz w:val="28"/>
          <w:szCs w:val="28"/>
        </w:rPr>
        <w:t>ANALYSIS AND INTERPRETATION OF RATIO ANALYSIS</w:t>
      </w:r>
    </w:p>
    <w:p w:rsidR="00753785" w:rsidRPr="00DC748D" w:rsidRDefault="00CB391B" w:rsidP="0008291D">
      <w:pPr>
        <w:numPr>
          <w:ilvl w:val="0"/>
          <w:numId w:val="11"/>
        </w:numPr>
        <w:rPr>
          <w:rFonts w:ascii="Times New Roman" w:hAnsi="Times New Roman"/>
          <w:sz w:val="32"/>
          <w:szCs w:val="32"/>
          <w:u w:val="single"/>
        </w:rPr>
      </w:pPr>
      <w:r w:rsidRPr="00DC748D">
        <w:rPr>
          <w:rFonts w:ascii="Times New Roman" w:hAnsi="Times New Roman"/>
          <w:sz w:val="28"/>
          <w:szCs w:val="28"/>
        </w:rPr>
        <w:t>FINDINGS AND SUGGESTIONS</w:t>
      </w:r>
    </w:p>
    <w:p w:rsidR="00FA7583" w:rsidRPr="00DC748D" w:rsidRDefault="00CB391B" w:rsidP="0008291D">
      <w:pPr>
        <w:numPr>
          <w:ilvl w:val="0"/>
          <w:numId w:val="11"/>
        </w:numPr>
        <w:rPr>
          <w:rFonts w:ascii="Times New Roman" w:hAnsi="Times New Roman"/>
          <w:sz w:val="32"/>
          <w:szCs w:val="32"/>
          <w:u w:val="single"/>
        </w:rPr>
      </w:pPr>
      <w:r w:rsidRPr="00DC748D">
        <w:rPr>
          <w:rFonts w:ascii="Times New Roman" w:hAnsi="Times New Roman"/>
          <w:sz w:val="28"/>
          <w:szCs w:val="28"/>
        </w:rPr>
        <w:t>CONCLUSION</w:t>
      </w:r>
    </w:p>
    <w:p w:rsidR="00FA7583" w:rsidRPr="00DC748D" w:rsidRDefault="00FA7583" w:rsidP="00FA7583">
      <w:pPr>
        <w:ind w:firstLine="90"/>
        <w:jc w:val="both"/>
        <w:rPr>
          <w:rFonts w:ascii="Times New Roman" w:hAnsi="Times New Roman"/>
        </w:rPr>
      </w:pPr>
    </w:p>
    <w:p w:rsidR="00FA7583" w:rsidRPr="00DC748D" w:rsidRDefault="00FA7583" w:rsidP="00CB391B">
      <w:pPr>
        <w:tabs>
          <w:tab w:val="num" w:pos="720"/>
        </w:tabs>
        <w:jc w:val="both"/>
        <w:rPr>
          <w:rFonts w:ascii="Times New Roman" w:hAnsi="Times New Roman"/>
          <w:b/>
        </w:rPr>
      </w:pPr>
    </w:p>
    <w:p w:rsidR="00FA7583" w:rsidRPr="00DC748D" w:rsidRDefault="00FA7583" w:rsidP="00FA7583">
      <w:pPr>
        <w:rPr>
          <w:rFonts w:ascii="Times New Roman" w:hAnsi="Times New Roman"/>
        </w:rPr>
      </w:pPr>
    </w:p>
    <w:p w:rsidR="00500064" w:rsidRPr="00DC748D" w:rsidRDefault="00500064" w:rsidP="00BB0F19">
      <w:pPr>
        <w:spacing w:line="360" w:lineRule="auto"/>
        <w:jc w:val="both"/>
        <w:rPr>
          <w:rFonts w:ascii="Arial" w:hAnsi="Arial" w:cs="Arial"/>
        </w:rPr>
      </w:pPr>
    </w:p>
    <w:p w:rsidR="007D480F" w:rsidRPr="00DC748D" w:rsidRDefault="007D480F" w:rsidP="00BB0F19">
      <w:pPr>
        <w:spacing w:line="360" w:lineRule="auto"/>
        <w:jc w:val="both"/>
        <w:rPr>
          <w:rFonts w:ascii="Arial" w:hAnsi="Arial" w:cs="Arial"/>
        </w:rPr>
      </w:pPr>
    </w:p>
    <w:p w:rsidR="007D480F" w:rsidRPr="00DC748D" w:rsidRDefault="007D480F" w:rsidP="00BB0F19">
      <w:pPr>
        <w:spacing w:line="360" w:lineRule="auto"/>
        <w:jc w:val="both"/>
        <w:rPr>
          <w:rFonts w:ascii="Arial" w:hAnsi="Arial" w:cs="Arial"/>
        </w:rPr>
      </w:pPr>
    </w:p>
    <w:p w:rsidR="007D480F" w:rsidRPr="00DC748D" w:rsidRDefault="007D480F" w:rsidP="00BB0F19">
      <w:pPr>
        <w:spacing w:line="360" w:lineRule="auto"/>
        <w:jc w:val="both"/>
        <w:rPr>
          <w:rFonts w:ascii="Arial" w:hAnsi="Arial" w:cs="Arial"/>
        </w:rPr>
      </w:pPr>
    </w:p>
    <w:p w:rsidR="007D480F" w:rsidRPr="00DC748D" w:rsidRDefault="007D480F" w:rsidP="00BB0F19">
      <w:pPr>
        <w:spacing w:line="360" w:lineRule="auto"/>
        <w:jc w:val="both"/>
        <w:rPr>
          <w:rFonts w:ascii="Arial" w:hAnsi="Arial" w:cs="Arial"/>
        </w:rPr>
      </w:pPr>
    </w:p>
    <w:p w:rsidR="00D71EBA" w:rsidRPr="00DC748D" w:rsidRDefault="00D71EBA" w:rsidP="00BB0F19">
      <w:pPr>
        <w:spacing w:line="360" w:lineRule="auto"/>
        <w:jc w:val="both"/>
        <w:rPr>
          <w:rFonts w:ascii="Arial" w:hAnsi="Arial" w:cs="Arial"/>
        </w:rPr>
      </w:pPr>
    </w:p>
    <w:p w:rsidR="00D71EBA" w:rsidRPr="00DC748D" w:rsidRDefault="00D71EBA" w:rsidP="00BB0F19">
      <w:pPr>
        <w:spacing w:line="360" w:lineRule="auto"/>
        <w:jc w:val="both"/>
        <w:rPr>
          <w:rFonts w:ascii="Arial" w:hAnsi="Arial" w:cs="Arial"/>
        </w:rPr>
      </w:pPr>
    </w:p>
    <w:p w:rsidR="00CB391B" w:rsidRPr="00DC748D" w:rsidRDefault="00CB391B" w:rsidP="00BB0F19">
      <w:pPr>
        <w:spacing w:line="360" w:lineRule="auto"/>
        <w:jc w:val="both"/>
        <w:rPr>
          <w:rFonts w:ascii="Arial" w:hAnsi="Arial" w:cs="Arial"/>
        </w:rPr>
      </w:pPr>
    </w:p>
    <w:p w:rsidR="00CB391B" w:rsidRPr="00DC748D" w:rsidRDefault="00CB391B" w:rsidP="00BB0F19">
      <w:pPr>
        <w:spacing w:line="360" w:lineRule="auto"/>
        <w:jc w:val="both"/>
        <w:rPr>
          <w:rFonts w:ascii="Arial" w:hAnsi="Arial" w:cs="Arial"/>
        </w:rPr>
      </w:pPr>
    </w:p>
    <w:p w:rsidR="00D71EBA" w:rsidRPr="00DC748D" w:rsidRDefault="00D71EBA" w:rsidP="00BB0F19">
      <w:pPr>
        <w:spacing w:line="360" w:lineRule="auto"/>
        <w:jc w:val="both"/>
        <w:rPr>
          <w:rFonts w:ascii="Arial" w:hAnsi="Arial" w:cs="Arial"/>
        </w:rPr>
      </w:pPr>
    </w:p>
    <w:p w:rsidR="00131858" w:rsidRPr="00DC748D" w:rsidRDefault="00131858" w:rsidP="00BB0F19">
      <w:pPr>
        <w:spacing w:line="360" w:lineRule="auto"/>
        <w:jc w:val="both"/>
        <w:rPr>
          <w:rFonts w:ascii="Arial" w:hAnsi="Arial" w:cs="Arial"/>
        </w:rPr>
      </w:pPr>
    </w:p>
    <w:p w:rsidR="00131858" w:rsidRPr="00DC748D" w:rsidRDefault="00131858" w:rsidP="00BB0F19">
      <w:pPr>
        <w:spacing w:line="360" w:lineRule="auto"/>
        <w:jc w:val="both"/>
        <w:rPr>
          <w:rFonts w:ascii="Arial" w:hAnsi="Arial" w:cs="Arial"/>
        </w:rPr>
      </w:pPr>
    </w:p>
    <w:p w:rsidR="00C8573C" w:rsidRPr="00DC748D" w:rsidRDefault="00C8573C" w:rsidP="00BB0F19">
      <w:pPr>
        <w:spacing w:line="360" w:lineRule="auto"/>
        <w:jc w:val="both"/>
        <w:rPr>
          <w:rFonts w:ascii="Arial" w:hAnsi="Arial" w:cs="Arial"/>
        </w:rPr>
      </w:pPr>
    </w:p>
    <w:p w:rsidR="00C8573C" w:rsidRPr="00DC748D" w:rsidRDefault="00C8573C" w:rsidP="00BB0F19">
      <w:pPr>
        <w:spacing w:line="360" w:lineRule="auto"/>
        <w:jc w:val="both"/>
        <w:rPr>
          <w:rFonts w:ascii="Arial" w:hAnsi="Arial" w:cs="Arial"/>
        </w:rPr>
      </w:pPr>
    </w:p>
    <w:p w:rsidR="007D480F" w:rsidRPr="00DC748D" w:rsidRDefault="007D480F" w:rsidP="00BB0F19">
      <w:pPr>
        <w:spacing w:line="360" w:lineRule="auto"/>
        <w:jc w:val="both"/>
        <w:rPr>
          <w:rFonts w:ascii="Arial" w:hAnsi="Arial" w:cs="Arial"/>
        </w:rPr>
      </w:pPr>
    </w:p>
    <w:p w:rsidR="00C8573C" w:rsidRPr="00DC748D" w:rsidRDefault="00C8573C" w:rsidP="00C8573C">
      <w:pPr>
        <w:spacing w:line="360" w:lineRule="auto"/>
        <w:jc w:val="center"/>
        <w:rPr>
          <w:rFonts w:ascii="Times New Roman" w:hAnsi="Times New Roman"/>
          <w:b/>
          <w:sz w:val="56"/>
          <w:szCs w:val="56"/>
        </w:rPr>
      </w:pPr>
    </w:p>
    <w:p w:rsidR="00C8573C" w:rsidRPr="00DC748D" w:rsidRDefault="00C8573C" w:rsidP="00C8573C">
      <w:pPr>
        <w:spacing w:line="360" w:lineRule="auto"/>
        <w:jc w:val="center"/>
        <w:rPr>
          <w:rFonts w:ascii="Times New Roman" w:hAnsi="Times New Roman"/>
          <w:b/>
          <w:sz w:val="56"/>
          <w:szCs w:val="56"/>
        </w:rPr>
      </w:pPr>
    </w:p>
    <w:p w:rsidR="007D480F" w:rsidRPr="00DC748D" w:rsidRDefault="007D480F" w:rsidP="00C8573C">
      <w:pPr>
        <w:spacing w:line="360" w:lineRule="auto"/>
        <w:jc w:val="center"/>
        <w:rPr>
          <w:rFonts w:ascii="Times New Roman" w:hAnsi="Times New Roman"/>
          <w:b/>
          <w:sz w:val="48"/>
          <w:szCs w:val="48"/>
        </w:rPr>
      </w:pPr>
      <w:r w:rsidRPr="00DC748D">
        <w:rPr>
          <w:rFonts w:ascii="Times New Roman" w:hAnsi="Times New Roman"/>
          <w:b/>
          <w:sz w:val="48"/>
          <w:szCs w:val="48"/>
        </w:rPr>
        <w:t>CHAPTER 1</w:t>
      </w:r>
    </w:p>
    <w:p w:rsidR="007D480F" w:rsidRPr="00DC748D" w:rsidRDefault="007D480F" w:rsidP="00C8573C">
      <w:pPr>
        <w:spacing w:line="360" w:lineRule="auto"/>
        <w:jc w:val="center"/>
        <w:rPr>
          <w:rFonts w:ascii="Times New Roman" w:hAnsi="Times New Roman"/>
          <w:b/>
          <w:sz w:val="48"/>
          <w:szCs w:val="48"/>
        </w:rPr>
      </w:pPr>
      <w:r w:rsidRPr="00DC748D">
        <w:rPr>
          <w:rFonts w:ascii="Times New Roman" w:hAnsi="Times New Roman"/>
          <w:b/>
          <w:sz w:val="48"/>
          <w:szCs w:val="48"/>
        </w:rPr>
        <w:t>INTRODUCTION</w:t>
      </w:r>
    </w:p>
    <w:p w:rsidR="00C032A0" w:rsidRPr="00DC748D" w:rsidRDefault="00C032A0" w:rsidP="00BB0F19">
      <w:pPr>
        <w:spacing w:line="360" w:lineRule="auto"/>
        <w:jc w:val="both"/>
        <w:rPr>
          <w:rFonts w:ascii="Arial" w:hAnsi="Arial" w:cs="Arial"/>
          <w:b/>
          <w:sz w:val="72"/>
          <w:szCs w:val="72"/>
        </w:rPr>
      </w:pPr>
    </w:p>
    <w:p w:rsidR="00C032A0" w:rsidRPr="00DC748D" w:rsidRDefault="00C032A0" w:rsidP="00BB0F19">
      <w:pPr>
        <w:spacing w:line="360" w:lineRule="auto"/>
        <w:jc w:val="both"/>
        <w:rPr>
          <w:rFonts w:ascii="Arial" w:hAnsi="Arial" w:cs="Arial"/>
          <w:b/>
          <w:sz w:val="72"/>
          <w:szCs w:val="72"/>
        </w:rPr>
      </w:pPr>
    </w:p>
    <w:p w:rsidR="00467AF2" w:rsidRPr="00DC748D" w:rsidRDefault="00467AF2" w:rsidP="00BB0F19">
      <w:pPr>
        <w:spacing w:line="360" w:lineRule="auto"/>
        <w:jc w:val="both"/>
        <w:rPr>
          <w:rFonts w:ascii="Arial" w:hAnsi="Arial" w:cs="Arial"/>
          <w:b/>
          <w:sz w:val="72"/>
          <w:szCs w:val="72"/>
        </w:rPr>
      </w:pPr>
    </w:p>
    <w:p w:rsidR="00CD2F8D" w:rsidRPr="00DC748D" w:rsidRDefault="00CD2F8D" w:rsidP="00BB0F19">
      <w:pPr>
        <w:spacing w:line="360" w:lineRule="auto"/>
        <w:jc w:val="both"/>
        <w:rPr>
          <w:rFonts w:ascii="Arial" w:hAnsi="Arial" w:cs="Arial"/>
          <w:b/>
          <w:sz w:val="72"/>
          <w:szCs w:val="72"/>
        </w:rPr>
      </w:pPr>
    </w:p>
    <w:p w:rsidR="00804F03" w:rsidRPr="00DC748D" w:rsidRDefault="00804F03" w:rsidP="00804F03">
      <w:pPr>
        <w:rPr>
          <w:rFonts w:ascii="Arial" w:hAnsi="Arial" w:cs="Arial"/>
        </w:rPr>
      </w:pPr>
    </w:p>
    <w:p w:rsidR="00C8573C" w:rsidRPr="00DC748D" w:rsidRDefault="00C8573C" w:rsidP="00804F03">
      <w:pPr>
        <w:spacing w:line="480" w:lineRule="auto"/>
        <w:rPr>
          <w:rFonts w:ascii="Arial" w:hAnsi="Arial" w:cs="Arial"/>
        </w:rPr>
      </w:pPr>
    </w:p>
    <w:p w:rsidR="00804F03" w:rsidRPr="00DC748D" w:rsidRDefault="00804F03" w:rsidP="00804F03">
      <w:pPr>
        <w:spacing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CONCEPT OF FINANCIAL STATEMENTS:</w:t>
      </w:r>
    </w:p>
    <w:p w:rsidR="00131858" w:rsidRPr="00DC748D" w:rsidRDefault="00131858" w:rsidP="00804F03">
      <w:pPr>
        <w:spacing w:line="480" w:lineRule="auto"/>
        <w:rPr>
          <w:rFonts w:ascii="Times New Roman" w:hAnsi="Times New Roman"/>
          <w:sz w:val="24"/>
          <w:szCs w:val="24"/>
          <w:shd w:val="clear" w:color="auto" w:fill="FFFFFF"/>
        </w:rPr>
      </w:pPr>
      <w:r w:rsidRPr="00DC748D">
        <w:rPr>
          <w:rFonts w:ascii="Times New Roman" w:hAnsi="Times New Roman"/>
          <w:sz w:val="24"/>
          <w:szCs w:val="24"/>
        </w:rPr>
        <w:t xml:space="preserve"> </w:t>
      </w:r>
      <w:r w:rsidRPr="00DC748D">
        <w:rPr>
          <w:rFonts w:ascii="Times New Roman" w:hAnsi="Times New Roman"/>
          <w:sz w:val="24"/>
          <w:szCs w:val="24"/>
          <w:shd w:val="clear" w:color="auto" w:fill="FFFFFF"/>
        </w:rPr>
        <w:t>The financial statements in their conventional forms have two parts;</w:t>
      </w:r>
    </w:p>
    <w:p w:rsidR="00131858" w:rsidRPr="00DC748D" w:rsidRDefault="00131858" w:rsidP="00034D00">
      <w:pPr>
        <w:pStyle w:val="ListParagraph"/>
        <w:numPr>
          <w:ilvl w:val="0"/>
          <w:numId w:val="12"/>
        </w:numPr>
        <w:spacing w:after="200"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The Revenue Statement or profit and Loss Account</w:t>
      </w:r>
    </w:p>
    <w:p w:rsidR="00131858" w:rsidRPr="00DC748D" w:rsidRDefault="00131858" w:rsidP="00034D00">
      <w:pPr>
        <w:pStyle w:val="ListParagraph"/>
        <w:numPr>
          <w:ilvl w:val="0"/>
          <w:numId w:val="12"/>
        </w:numPr>
        <w:spacing w:after="200"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 xml:space="preserve">The Balance Sheet </w:t>
      </w:r>
    </w:p>
    <w:p w:rsidR="00804F03" w:rsidRPr="00DC748D" w:rsidRDefault="00131858" w:rsidP="00034D00">
      <w:pPr>
        <w:pStyle w:val="ListParagraph"/>
        <w:numPr>
          <w:ilvl w:val="0"/>
          <w:numId w:val="100"/>
        </w:numPr>
        <w:spacing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The purpose of Revenue statement and the balance sheet are first, to show the result of the operation</w:t>
      </w:r>
      <w:r w:rsidR="00804F03" w:rsidRPr="00DC748D">
        <w:rPr>
          <w:rFonts w:cs="Times New Roman"/>
          <w:color w:val="auto"/>
          <w:sz w:val="24"/>
          <w:szCs w:val="24"/>
          <w:shd w:val="clear" w:color="auto" w:fill="FFFFFF"/>
        </w:rPr>
        <w:t xml:space="preserve"> for the period under review.</w:t>
      </w:r>
    </w:p>
    <w:p w:rsidR="00804F03" w:rsidRPr="00DC748D" w:rsidRDefault="00131858" w:rsidP="00034D00">
      <w:pPr>
        <w:pStyle w:val="ListParagraph"/>
        <w:numPr>
          <w:ilvl w:val="0"/>
          <w:numId w:val="100"/>
        </w:numPr>
        <w:spacing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 xml:space="preserve"> </w:t>
      </w:r>
      <w:r w:rsidR="00804F03" w:rsidRPr="00DC748D">
        <w:rPr>
          <w:rFonts w:cs="Times New Roman"/>
          <w:color w:val="auto"/>
          <w:sz w:val="24"/>
          <w:szCs w:val="24"/>
          <w:shd w:val="clear" w:color="auto" w:fill="FFFFFF"/>
        </w:rPr>
        <w:t>Secondly</w:t>
      </w:r>
      <w:r w:rsidRPr="00DC748D">
        <w:rPr>
          <w:rFonts w:cs="Times New Roman"/>
          <w:color w:val="auto"/>
          <w:sz w:val="24"/>
          <w:szCs w:val="24"/>
          <w:shd w:val="clear" w:color="auto" w:fill="FFFFFF"/>
        </w:rPr>
        <w:t>, the assets and liabilities of the enterprise as at the relevant date.</w:t>
      </w:r>
    </w:p>
    <w:p w:rsidR="00804F03" w:rsidRPr="00DC748D" w:rsidRDefault="00804F03" w:rsidP="00804F03">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 But it is difficult to deduce any inference from the mass of figures included in the conventional annual financial statement indicated above.</w:t>
      </w:r>
    </w:p>
    <w:p w:rsidR="00804F03" w:rsidRPr="00DC748D" w:rsidRDefault="00131858" w:rsidP="00804F03">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In order to gauge accurately the financial health of an enterprise, it becomes necessary to undertake further analysis and regrouping of the figures contained in the conventional financial statements, </w:t>
      </w:r>
      <w:proofErr w:type="spellStart"/>
      <w:r w:rsidRPr="00DC748D">
        <w:rPr>
          <w:rFonts w:ascii="Times New Roman" w:hAnsi="Times New Roman"/>
          <w:sz w:val="24"/>
          <w:szCs w:val="24"/>
          <w:shd w:val="clear" w:color="auto" w:fill="FFFFFF"/>
        </w:rPr>
        <w:t>viz</w:t>
      </w:r>
      <w:proofErr w:type="spellEnd"/>
      <w:r w:rsidRPr="00DC748D">
        <w:rPr>
          <w:rFonts w:ascii="Times New Roman" w:hAnsi="Times New Roman"/>
          <w:sz w:val="24"/>
          <w:szCs w:val="24"/>
          <w:shd w:val="clear" w:color="auto" w:fill="FFFFFF"/>
        </w:rPr>
        <w:t>, the revenue statements and the Balance sheet.</w:t>
      </w:r>
    </w:p>
    <w:p w:rsidR="00131858" w:rsidRPr="00DC748D" w:rsidRDefault="00131858" w:rsidP="00804F03">
      <w:pPr>
        <w:tabs>
          <w:tab w:val="left" w:pos="5165"/>
        </w:tabs>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Analysis may be in two directions:</w:t>
      </w:r>
      <w:r w:rsidR="00804F03" w:rsidRPr="00DC748D">
        <w:rPr>
          <w:rFonts w:ascii="Times New Roman" w:hAnsi="Times New Roman"/>
          <w:sz w:val="24"/>
          <w:szCs w:val="24"/>
          <w:shd w:val="clear" w:color="auto" w:fill="FFFFFF"/>
        </w:rPr>
        <w:tab/>
      </w:r>
    </w:p>
    <w:p w:rsidR="00131858" w:rsidRPr="00DC748D" w:rsidRDefault="00131858" w:rsidP="00034D00">
      <w:pPr>
        <w:pStyle w:val="ListParagraph"/>
        <w:numPr>
          <w:ilvl w:val="0"/>
          <w:numId w:val="13"/>
        </w:numPr>
        <w:spacing w:after="200"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Analysis of financial statements over a number of years – in such a case the trend is important;</w:t>
      </w:r>
    </w:p>
    <w:p w:rsidR="00131858" w:rsidRPr="00DC748D" w:rsidRDefault="00131858" w:rsidP="00034D00">
      <w:pPr>
        <w:pStyle w:val="ListParagraph"/>
        <w:numPr>
          <w:ilvl w:val="0"/>
          <w:numId w:val="13"/>
        </w:numPr>
        <w:spacing w:after="200" w:line="480" w:lineRule="auto"/>
        <w:rPr>
          <w:rFonts w:cs="Times New Roman"/>
          <w:color w:val="auto"/>
          <w:sz w:val="24"/>
          <w:szCs w:val="24"/>
          <w:shd w:val="clear" w:color="auto" w:fill="FFFFFF"/>
        </w:rPr>
      </w:pPr>
      <w:r w:rsidRPr="00DC748D">
        <w:rPr>
          <w:rFonts w:cs="Times New Roman"/>
          <w:color w:val="auto"/>
          <w:sz w:val="24"/>
          <w:szCs w:val="24"/>
          <w:shd w:val="clear" w:color="auto" w:fill="FFFFFF"/>
        </w:rPr>
        <w:t>Analysis of position of an enterprise at a particular date – here, the detailed position as disclosed by one set of financial statements is sought to be examined.</w:t>
      </w:r>
    </w:p>
    <w:p w:rsidR="00131858" w:rsidRPr="00DC748D" w:rsidRDefault="00131858" w:rsidP="00804F03">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     Needless to mention, accounting ratios can be of significant help in this task of financial statements analysis</w:t>
      </w:r>
      <w:r w:rsidR="00661A83" w:rsidRPr="00DC748D">
        <w:rPr>
          <w:rFonts w:ascii="Times New Roman" w:hAnsi="Times New Roman"/>
          <w:sz w:val="24"/>
          <w:szCs w:val="24"/>
          <w:shd w:val="clear" w:color="auto" w:fill="FFFFFF"/>
        </w:rPr>
        <w:t>.</w:t>
      </w:r>
    </w:p>
    <w:p w:rsidR="00131858" w:rsidRPr="00DC748D" w:rsidRDefault="00131858" w:rsidP="00804F03">
      <w:pPr>
        <w:spacing w:line="480" w:lineRule="auto"/>
        <w:rPr>
          <w:rFonts w:ascii="Times New Roman" w:hAnsi="Times New Roman"/>
          <w:sz w:val="24"/>
          <w:szCs w:val="24"/>
          <w:shd w:val="clear" w:color="auto" w:fill="FFFFFF"/>
        </w:rPr>
      </w:pPr>
    </w:p>
    <w:p w:rsidR="00131858" w:rsidRPr="00DC748D" w:rsidRDefault="00131858" w:rsidP="00131858">
      <w:pPr>
        <w:rPr>
          <w:rFonts w:ascii="Times New Roman" w:hAnsi="Times New Roman"/>
          <w:sz w:val="28"/>
          <w:szCs w:val="28"/>
          <w:shd w:val="clear" w:color="auto" w:fill="FFFFFF"/>
        </w:rPr>
      </w:pPr>
    </w:p>
    <w:p w:rsidR="00131858" w:rsidRPr="00DC748D" w:rsidRDefault="00131858" w:rsidP="00131858">
      <w:pPr>
        <w:rPr>
          <w:rFonts w:ascii="Times New Roman" w:hAnsi="Times New Roman"/>
          <w:sz w:val="28"/>
          <w:szCs w:val="28"/>
          <w:shd w:val="clear" w:color="auto" w:fill="FFFFFF"/>
        </w:rPr>
      </w:pPr>
    </w:p>
    <w:p w:rsidR="00131858" w:rsidRPr="00DC748D" w:rsidRDefault="00E472ED" w:rsidP="00F41F74">
      <w:pPr>
        <w:autoSpaceDE w:val="0"/>
        <w:autoSpaceDN w:val="0"/>
        <w:adjustRightInd w:val="0"/>
        <w:spacing w:after="0"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CONCEPT</w:t>
      </w:r>
      <w:r w:rsidR="00804F03" w:rsidRPr="00DC748D">
        <w:rPr>
          <w:rFonts w:ascii="Times New Roman" w:hAnsi="Times New Roman"/>
          <w:b/>
          <w:bCs/>
          <w:sz w:val="28"/>
          <w:szCs w:val="28"/>
          <w:lang w:val="en-IN" w:eastAsia="en-IN"/>
        </w:rPr>
        <w:t xml:space="preserve"> OF</w:t>
      </w:r>
      <w:r w:rsidRPr="00DC748D">
        <w:rPr>
          <w:rFonts w:ascii="Times New Roman" w:hAnsi="Times New Roman"/>
          <w:b/>
          <w:bCs/>
          <w:sz w:val="28"/>
          <w:szCs w:val="28"/>
          <w:lang w:val="en-IN" w:eastAsia="en-IN"/>
        </w:rPr>
        <w:t xml:space="preserve"> </w:t>
      </w:r>
      <w:r w:rsidR="00804F03" w:rsidRPr="00DC748D">
        <w:rPr>
          <w:rFonts w:ascii="Times New Roman" w:hAnsi="Times New Roman"/>
          <w:b/>
          <w:bCs/>
          <w:sz w:val="28"/>
          <w:szCs w:val="28"/>
          <w:lang w:val="en-IN" w:eastAsia="en-IN"/>
        </w:rPr>
        <w:t>FINANCIAL PERFORMANCE ANALYSIS</w:t>
      </w:r>
      <w:r w:rsidRPr="00DC748D">
        <w:rPr>
          <w:rFonts w:ascii="Times New Roman" w:hAnsi="Times New Roman"/>
          <w:b/>
          <w:bCs/>
          <w:sz w:val="28"/>
          <w:szCs w:val="28"/>
          <w:lang w:val="en-IN" w:eastAsia="en-IN"/>
        </w:rPr>
        <w:t>:</w:t>
      </w:r>
    </w:p>
    <w:p w:rsidR="00E472ED" w:rsidRPr="00DC748D" w:rsidRDefault="00E472ED" w:rsidP="00034D00">
      <w:pPr>
        <w:pStyle w:val="ListParagraph"/>
        <w:numPr>
          <w:ilvl w:val="0"/>
          <w:numId w:val="101"/>
        </w:numPr>
        <w:autoSpaceDE w:val="0"/>
        <w:autoSpaceDN w:val="0"/>
        <w:adjustRightInd w:val="0"/>
        <w:spacing w:line="480" w:lineRule="auto"/>
        <w:rPr>
          <w:rFonts w:cs="Times New Roman"/>
          <w:color w:val="auto"/>
          <w:sz w:val="24"/>
          <w:szCs w:val="24"/>
          <w:lang w:val="en-IN" w:eastAsia="en-IN"/>
        </w:rPr>
      </w:pPr>
      <w:r w:rsidRPr="00DC748D">
        <w:rPr>
          <w:rFonts w:cs="Times New Roman"/>
          <w:color w:val="auto"/>
          <w:sz w:val="24"/>
          <w:szCs w:val="24"/>
          <w:lang w:val="en-IN" w:eastAsia="en-IN"/>
        </w:rPr>
        <w:t>Financial performance is scientific evaluation of profitability and financial strength of</w:t>
      </w:r>
    </w:p>
    <w:p w:rsidR="00E472ED" w:rsidRPr="00DC748D" w:rsidRDefault="00E472ED" w:rsidP="00F41F74">
      <w:pPr>
        <w:pStyle w:val="ListParagraph"/>
        <w:autoSpaceDE w:val="0"/>
        <w:autoSpaceDN w:val="0"/>
        <w:adjustRightInd w:val="0"/>
        <w:spacing w:line="480" w:lineRule="auto"/>
        <w:rPr>
          <w:rFonts w:cs="Times New Roman"/>
          <w:color w:val="auto"/>
          <w:sz w:val="24"/>
          <w:szCs w:val="24"/>
          <w:lang w:val="en-IN" w:eastAsia="en-IN"/>
        </w:rPr>
      </w:pPr>
      <w:r w:rsidRPr="00DC748D">
        <w:rPr>
          <w:rFonts w:cs="Times New Roman"/>
          <w:color w:val="auto"/>
          <w:sz w:val="24"/>
          <w:szCs w:val="24"/>
          <w:lang w:val="en-IN" w:eastAsia="en-IN"/>
        </w:rPr>
        <w:t>Business concern.</w:t>
      </w:r>
    </w:p>
    <w:p w:rsidR="00E472ED" w:rsidRPr="00DC748D" w:rsidRDefault="00E472ED" w:rsidP="00034D00">
      <w:pPr>
        <w:pStyle w:val="ListParagraph"/>
        <w:numPr>
          <w:ilvl w:val="0"/>
          <w:numId w:val="101"/>
        </w:numPr>
        <w:autoSpaceDE w:val="0"/>
        <w:autoSpaceDN w:val="0"/>
        <w:adjustRightInd w:val="0"/>
        <w:spacing w:line="480" w:lineRule="auto"/>
        <w:rPr>
          <w:rFonts w:cs="Times New Roman"/>
          <w:color w:val="auto"/>
          <w:sz w:val="24"/>
          <w:szCs w:val="24"/>
          <w:lang w:val="en-IN" w:eastAsia="en-IN"/>
        </w:rPr>
      </w:pPr>
      <w:r w:rsidRPr="00DC748D">
        <w:rPr>
          <w:rFonts w:cs="Times New Roman"/>
          <w:color w:val="auto"/>
          <w:sz w:val="24"/>
          <w:szCs w:val="24"/>
          <w:lang w:val="en-IN" w:eastAsia="en-IN"/>
        </w:rPr>
        <w:t>According to Kennedy and Macmillan financial statement analysis attempt to unveil     the meaning and significance of the items composed in profit and loss account and balance sheet.</w:t>
      </w:r>
    </w:p>
    <w:p w:rsidR="00E472ED" w:rsidRPr="00DC748D" w:rsidRDefault="00E472ED" w:rsidP="00F41F74">
      <w:pPr>
        <w:autoSpaceDE w:val="0"/>
        <w:autoSpaceDN w:val="0"/>
        <w:adjustRightInd w:val="0"/>
        <w:spacing w:line="480" w:lineRule="auto"/>
        <w:rPr>
          <w:rFonts w:ascii="Times New Roman" w:hAnsi="Times New Roman"/>
          <w:b/>
          <w:bCs/>
          <w:sz w:val="28"/>
          <w:szCs w:val="28"/>
          <w:lang w:val="en-IN" w:eastAsia="en-IN"/>
        </w:rPr>
      </w:pPr>
      <w:r w:rsidRPr="00DC748D">
        <w:rPr>
          <w:rFonts w:ascii="Times New Roman" w:hAnsi="Times New Roman"/>
          <w:sz w:val="24"/>
          <w:szCs w:val="24"/>
          <w:lang w:val="en-IN" w:eastAsia="en-IN"/>
        </w:rPr>
        <w:t xml:space="preserve"> </w:t>
      </w:r>
      <w:r w:rsidR="0091205D" w:rsidRPr="00DC748D">
        <w:rPr>
          <w:rFonts w:ascii="Times New Roman" w:hAnsi="Times New Roman"/>
          <w:b/>
          <w:bCs/>
          <w:sz w:val="28"/>
          <w:szCs w:val="28"/>
          <w:lang w:val="en-IN" w:eastAsia="en-IN"/>
        </w:rPr>
        <w:t>FINANCIAL EFFICIENCY:</w:t>
      </w:r>
    </w:p>
    <w:p w:rsidR="00E472ED" w:rsidRPr="00DC748D" w:rsidRDefault="00E472ED" w:rsidP="00034D00">
      <w:pPr>
        <w:pStyle w:val="ListParagraph"/>
        <w:numPr>
          <w:ilvl w:val="0"/>
          <w:numId w:val="101"/>
        </w:numPr>
        <w:autoSpaceDE w:val="0"/>
        <w:autoSpaceDN w:val="0"/>
        <w:adjustRightInd w:val="0"/>
        <w:spacing w:line="480" w:lineRule="auto"/>
        <w:rPr>
          <w:rFonts w:cs="Times New Roman"/>
          <w:color w:val="auto"/>
          <w:sz w:val="24"/>
          <w:szCs w:val="24"/>
          <w:lang w:val="en-IN" w:eastAsia="en-IN"/>
        </w:rPr>
      </w:pPr>
      <w:r w:rsidRPr="00DC748D">
        <w:rPr>
          <w:rFonts w:cs="Times New Roman"/>
          <w:color w:val="auto"/>
          <w:sz w:val="24"/>
          <w:szCs w:val="24"/>
          <w:lang w:val="en-IN" w:eastAsia="en-IN"/>
        </w:rPr>
        <w:t>Financial Efficiency is a measure of the organization’s ability to translate its financial resources into mission related activities.</w:t>
      </w:r>
    </w:p>
    <w:p w:rsidR="0091205D" w:rsidRPr="00DC748D" w:rsidRDefault="00E472ED" w:rsidP="00034D00">
      <w:pPr>
        <w:pStyle w:val="ListParagraph"/>
        <w:numPr>
          <w:ilvl w:val="0"/>
          <w:numId w:val="101"/>
        </w:numPr>
        <w:autoSpaceDE w:val="0"/>
        <w:autoSpaceDN w:val="0"/>
        <w:adjustRightInd w:val="0"/>
        <w:spacing w:line="480" w:lineRule="auto"/>
        <w:rPr>
          <w:rFonts w:cs="Times New Roman"/>
          <w:color w:val="auto"/>
          <w:sz w:val="24"/>
          <w:szCs w:val="24"/>
          <w:lang w:val="en-IN" w:eastAsia="en-IN"/>
        </w:rPr>
      </w:pPr>
      <w:r w:rsidRPr="00DC748D">
        <w:rPr>
          <w:rFonts w:cs="Times New Roman"/>
          <w:color w:val="auto"/>
          <w:sz w:val="24"/>
          <w:szCs w:val="24"/>
          <w:lang w:val="en-IN" w:eastAsia="en-IN"/>
        </w:rPr>
        <w:t>It measures the intensity with which a business uses its assets to generate gross revenues and the effectiveness of producing, purchasing, pricing, financing and marketing decisions.</w:t>
      </w:r>
    </w:p>
    <w:p w:rsidR="0091205D" w:rsidRPr="00DC748D" w:rsidRDefault="0091205D" w:rsidP="00F41F74">
      <w:pPr>
        <w:autoSpaceDE w:val="0"/>
        <w:autoSpaceDN w:val="0"/>
        <w:adjustRightInd w:val="0"/>
        <w:spacing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t>MEASUREMENT OF PERFORMANCE:</w:t>
      </w:r>
    </w:p>
    <w:p w:rsidR="003D718D" w:rsidRPr="00DC748D" w:rsidRDefault="003D718D" w:rsidP="00F41F74">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 xml:space="preserve">According to </w:t>
      </w:r>
      <w:proofErr w:type="spellStart"/>
      <w:r w:rsidRPr="00DC748D">
        <w:rPr>
          <w:rFonts w:ascii="Times New Roman" w:hAnsi="Times New Roman"/>
          <w:sz w:val="24"/>
          <w:szCs w:val="24"/>
          <w:lang w:val="en-IN" w:eastAsia="en-IN"/>
        </w:rPr>
        <w:t>Tripathi</w:t>
      </w:r>
      <w:proofErr w:type="spellEnd"/>
      <w:r w:rsidRPr="00DC748D">
        <w:rPr>
          <w:rFonts w:ascii="Times New Roman" w:hAnsi="Times New Roman"/>
          <w:sz w:val="24"/>
          <w:szCs w:val="24"/>
          <w:lang w:val="en-IN" w:eastAsia="en-IN"/>
        </w:rPr>
        <w:t xml:space="preserve">, </w:t>
      </w:r>
      <w:r w:rsidR="00EA3E6A" w:rsidRPr="00DC748D">
        <w:rPr>
          <w:rFonts w:ascii="Times New Roman" w:hAnsi="Times New Roman"/>
          <w:sz w:val="24"/>
          <w:szCs w:val="24"/>
          <w:lang w:val="en-IN" w:eastAsia="en-IN"/>
        </w:rPr>
        <w:t>“</w:t>
      </w:r>
      <w:r w:rsidRPr="00DC748D">
        <w:rPr>
          <w:rFonts w:ascii="Times New Roman" w:hAnsi="Times New Roman"/>
          <w:sz w:val="24"/>
          <w:szCs w:val="24"/>
          <w:lang w:val="en-IN" w:eastAsia="en-IN"/>
        </w:rPr>
        <w:t>Measurement is the assignment of numerals to</w:t>
      </w:r>
      <w:r w:rsidR="00EA3E6A" w:rsidRPr="00DC748D">
        <w:rPr>
          <w:rFonts w:ascii="Times New Roman" w:hAnsi="Times New Roman"/>
          <w:sz w:val="24"/>
          <w:szCs w:val="24"/>
          <w:lang w:val="en-IN" w:eastAsia="en-IN"/>
        </w:rPr>
        <w:t xml:space="preserve"> Characteristics</w:t>
      </w:r>
      <w:r w:rsidRPr="00DC748D">
        <w:rPr>
          <w:rFonts w:ascii="Times New Roman" w:hAnsi="Times New Roman"/>
          <w:sz w:val="24"/>
          <w:szCs w:val="24"/>
          <w:lang w:val="en-IN" w:eastAsia="en-IN"/>
        </w:rPr>
        <w:t xml:space="preserve"> of objects persons, states or events, accounting to rules. What is measured</w:t>
      </w:r>
      <w:r w:rsidR="00EA3E6A" w:rsidRPr="00DC748D">
        <w:rPr>
          <w:rFonts w:ascii="Times New Roman" w:hAnsi="Times New Roman"/>
          <w:sz w:val="24"/>
          <w:szCs w:val="24"/>
          <w:lang w:val="en-IN" w:eastAsia="en-IN"/>
        </w:rPr>
        <w:t xml:space="preserve"> </w:t>
      </w:r>
      <w:r w:rsidRPr="00DC748D">
        <w:rPr>
          <w:rFonts w:ascii="Times New Roman" w:hAnsi="Times New Roman"/>
          <w:sz w:val="24"/>
          <w:szCs w:val="24"/>
          <w:lang w:val="en-IN" w:eastAsia="en-IN"/>
        </w:rPr>
        <w:t>is not the object, person, state or event itself but some characteristics of it. When objects</w:t>
      </w:r>
      <w:r w:rsidR="00EA3E6A" w:rsidRPr="00DC748D">
        <w:rPr>
          <w:rFonts w:ascii="Times New Roman" w:hAnsi="Times New Roman"/>
          <w:sz w:val="24"/>
          <w:szCs w:val="24"/>
          <w:lang w:val="en-IN" w:eastAsia="en-IN"/>
        </w:rPr>
        <w:t xml:space="preserve"> </w:t>
      </w:r>
      <w:r w:rsidRPr="00DC748D">
        <w:rPr>
          <w:rFonts w:ascii="Times New Roman" w:hAnsi="Times New Roman"/>
          <w:sz w:val="24"/>
          <w:szCs w:val="24"/>
          <w:lang w:val="en-IN" w:eastAsia="en-IN"/>
        </w:rPr>
        <w:t xml:space="preserve">are counted for example we do not measure the objects itself but also </w:t>
      </w:r>
      <w:proofErr w:type="spellStart"/>
      <w:r w:rsidR="00F41F74" w:rsidRPr="00DC748D">
        <w:rPr>
          <w:rFonts w:ascii="Times New Roman" w:hAnsi="Times New Roman"/>
          <w:sz w:val="24"/>
          <w:szCs w:val="24"/>
          <w:lang w:val="en-IN" w:eastAsia="en-IN"/>
        </w:rPr>
        <w:t>it’s</w:t>
      </w:r>
      <w:proofErr w:type="spellEnd"/>
      <w:r w:rsidRPr="00DC748D">
        <w:rPr>
          <w:rFonts w:ascii="Times New Roman" w:hAnsi="Times New Roman"/>
          <w:sz w:val="24"/>
          <w:szCs w:val="24"/>
          <w:lang w:val="en-IN" w:eastAsia="en-IN"/>
        </w:rPr>
        <w:t xml:space="preserve"> characteristic of</w:t>
      </w:r>
      <w:r w:rsidR="00EA3E6A" w:rsidRPr="00DC748D">
        <w:rPr>
          <w:rFonts w:ascii="Times New Roman" w:hAnsi="Times New Roman"/>
          <w:sz w:val="24"/>
          <w:szCs w:val="24"/>
          <w:lang w:val="en-IN" w:eastAsia="en-IN"/>
        </w:rPr>
        <w:t xml:space="preserve"> </w:t>
      </w:r>
      <w:r w:rsidRPr="00DC748D">
        <w:rPr>
          <w:rFonts w:ascii="Times New Roman" w:hAnsi="Times New Roman"/>
          <w:sz w:val="24"/>
          <w:szCs w:val="24"/>
          <w:lang w:val="en-IN" w:eastAsia="en-IN"/>
        </w:rPr>
        <w:t>being present. We never measure people only by their age, height, weight or some other</w:t>
      </w:r>
      <w:r w:rsidR="00EA3E6A" w:rsidRPr="00DC748D">
        <w:rPr>
          <w:rFonts w:ascii="Times New Roman" w:hAnsi="Times New Roman"/>
          <w:sz w:val="24"/>
          <w:szCs w:val="24"/>
          <w:lang w:val="en-IN" w:eastAsia="en-IN"/>
        </w:rPr>
        <w:t xml:space="preserve"> </w:t>
      </w:r>
      <w:r w:rsidRPr="00DC748D">
        <w:rPr>
          <w:rFonts w:ascii="Times New Roman" w:hAnsi="Times New Roman"/>
          <w:sz w:val="24"/>
          <w:szCs w:val="24"/>
          <w:lang w:val="en-IN" w:eastAsia="en-IN"/>
        </w:rPr>
        <w:t>characteristics.”</w:t>
      </w:r>
    </w:p>
    <w:p w:rsidR="00E472ED" w:rsidRPr="00DC748D" w:rsidRDefault="00E472ED" w:rsidP="00F41F74">
      <w:pPr>
        <w:pStyle w:val="ListParagraph"/>
        <w:autoSpaceDE w:val="0"/>
        <w:autoSpaceDN w:val="0"/>
        <w:adjustRightInd w:val="0"/>
        <w:spacing w:line="480" w:lineRule="auto"/>
        <w:rPr>
          <w:color w:val="auto"/>
          <w:sz w:val="24"/>
          <w:szCs w:val="24"/>
          <w:lang w:val="en-IN" w:eastAsia="en-IN"/>
        </w:rPr>
      </w:pPr>
    </w:p>
    <w:p w:rsidR="00E472ED" w:rsidRPr="00DC748D" w:rsidRDefault="00E472ED" w:rsidP="00E472ED">
      <w:pPr>
        <w:pStyle w:val="ListParagraph"/>
        <w:autoSpaceDE w:val="0"/>
        <w:autoSpaceDN w:val="0"/>
        <w:adjustRightInd w:val="0"/>
        <w:rPr>
          <w:color w:val="auto"/>
          <w:sz w:val="24"/>
          <w:szCs w:val="24"/>
          <w:lang w:val="en-IN" w:eastAsia="en-IN"/>
        </w:rPr>
      </w:pPr>
    </w:p>
    <w:p w:rsidR="00131858" w:rsidRPr="00DC748D" w:rsidRDefault="00131858" w:rsidP="00131858">
      <w:pPr>
        <w:rPr>
          <w:rFonts w:ascii="Times New Roman" w:hAnsi="Times New Roman"/>
          <w:sz w:val="28"/>
          <w:szCs w:val="28"/>
          <w:shd w:val="clear" w:color="auto" w:fill="FFFFFF"/>
        </w:rPr>
      </w:pPr>
    </w:p>
    <w:p w:rsidR="00131858" w:rsidRPr="00DC748D" w:rsidRDefault="00131858" w:rsidP="00131858">
      <w:pPr>
        <w:rPr>
          <w:rFonts w:ascii="Times New Roman" w:hAnsi="Times New Roman"/>
          <w:sz w:val="28"/>
          <w:szCs w:val="28"/>
          <w:shd w:val="clear" w:color="auto" w:fill="FFFFFF"/>
        </w:rPr>
      </w:pPr>
    </w:p>
    <w:p w:rsidR="00131858" w:rsidRPr="00DC748D" w:rsidRDefault="00131858" w:rsidP="00131858">
      <w:pPr>
        <w:rPr>
          <w:rFonts w:ascii="Times New Roman" w:hAnsi="Times New Roman"/>
          <w:sz w:val="28"/>
          <w:szCs w:val="28"/>
          <w:shd w:val="clear" w:color="auto" w:fill="FFFFFF"/>
        </w:rPr>
      </w:pPr>
    </w:p>
    <w:p w:rsidR="00F41F74" w:rsidRPr="00DC748D" w:rsidRDefault="00F41F74" w:rsidP="00131858">
      <w:pPr>
        <w:rPr>
          <w:rFonts w:ascii="Times New Roman" w:hAnsi="Times New Roman"/>
          <w:sz w:val="28"/>
          <w:szCs w:val="28"/>
          <w:shd w:val="clear" w:color="auto" w:fill="FFFFFF"/>
        </w:rPr>
      </w:pPr>
    </w:p>
    <w:p w:rsidR="00F41F74" w:rsidRPr="00DC748D" w:rsidRDefault="00F41F74" w:rsidP="008E6284">
      <w:pPr>
        <w:spacing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FINANCIAL PERFORMANCE ANALYSIS:</w:t>
      </w:r>
    </w:p>
    <w:p w:rsidR="00F41F74" w:rsidRPr="00DC748D" w:rsidRDefault="00F41F74" w:rsidP="008E6284">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In short, the firm itself as well as various interested groups such as managers, shareholders, creditors, tax authorities, and others seeks answers to the following important questions:</w:t>
      </w:r>
    </w:p>
    <w:p w:rsidR="00F41F74" w:rsidRPr="00DC748D" w:rsidRDefault="00F41F74" w:rsidP="00034D00">
      <w:pPr>
        <w:pStyle w:val="ListParagraph"/>
        <w:numPr>
          <w:ilvl w:val="0"/>
          <w:numId w:val="102"/>
        </w:numPr>
        <w:autoSpaceDE w:val="0"/>
        <w:autoSpaceDN w:val="0"/>
        <w:adjustRightInd w:val="0"/>
        <w:spacing w:line="480" w:lineRule="auto"/>
        <w:rPr>
          <w:rFonts w:cs="Times New Roman"/>
          <w:bCs/>
          <w:color w:val="auto"/>
          <w:sz w:val="24"/>
          <w:szCs w:val="24"/>
          <w:lang w:val="en-IN" w:eastAsia="en-IN"/>
        </w:rPr>
      </w:pPr>
      <w:r w:rsidRPr="00DC748D">
        <w:rPr>
          <w:rFonts w:cs="Times New Roman"/>
          <w:bCs/>
          <w:color w:val="auto"/>
          <w:sz w:val="24"/>
          <w:szCs w:val="24"/>
          <w:lang w:val="en-IN" w:eastAsia="en-IN"/>
        </w:rPr>
        <w:t>What is the financial position of the firm at a given point of time?</w:t>
      </w:r>
    </w:p>
    <w:p w:rsidR="008E6284" w:rsidRPr="00DC748D" w:rsidRDefault="00F41F74" w:rsidP="00034D00">
      <w:pPr>
        <w:pStyle w:val="ListParagraph"/>
        <w:numPr>
          <w:ilvl w:val="0"/>
          <w:numId w:val="102"/>
        </w:numPr>
        <w:autoSpaceDE w:val="0"/>
        <w:autoSpaceDN w:val="0"/>
        <w:adjustRightInd w:val="0"/>
        <w:spacing w:line="480" w:lineRule="auto"/>
        <w:rPr>
          <w:rFonts w:cs="Times New Roman"/>
          <w:bCs/>
          <w:color w:val="auto"/>
          <w:sz w:val="24"/>
          <w:szCs w:val="24"/>
          <w:lang w:val="en-IN" w:eastAsia="en-IN"/>
        </w:rPr>
      </w:pPr>
      <w:r w:rsidRPr="00DC748D">
        <w:rPr>
          <w:rFonts w:cs="Times New Roman"/>
          <w:bCs/>
          <w:color w:val="auto"/>
          <w:sz w:val="24"/>
          <w:szCs w:val="24"/>
          <w:lang w:val="en-IN" w:eastAsia="en-IN"/>
        </w:rPr>
        <w:t>How is the Financial Performance of the firm over a given period of time?</w:t>
      </w:r>
    </w:p>
    <w:p w:rsidR="008E6284" w:rsidRPr="00DC748D" w:rsidRDefault="008E6284" w:rsidP="008E6284">
      <w:pPr>
        <w:autoSpaceDE w:val="0"/>
        <w:autoSpaceDN w:val="0"/>
        <w:adjustRightInd w:val="0"/>
        <w:spacing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 xml:space="preserve">These questions can be answered with the help of financial analysis of a firm. Financial analysis involves the use of financial statements. </w:t>
      </w:r>
    </w:p>
    <w:p w:rsidR="008E6284" w:rsidRPr="00DC748D" w:rsidRDefault="008E6284" w:rsidP="008E6284">
      <w:pPr>
        <w:autoSpaceDE w:val="0"/>
        <w:autoSpaceDN w:val="0"/>
        <w:adjustRightInd w:val="0"/>
        <w:spacing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A financial statement is an organized collection of data according to logical and Conceptual Framework consistent accounting procedures.</w:t>
      </w:r>
    </w:p>
    <w:p w:rsidR="00F41F74" w:rsidRPr="00DC748D" w:rsidRDefault="008E6284" w:rsidP="008E6284">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However, financial statements do not reveal all the information related to the financial operations of a firm, but they furnish some extremely useful information, which highlights two important factors profitability and financial soundness. So, analysis of financial statements is an important aid to financial performance analysis.</w:t>
      </w:r>
    </w:p>
    <w:p w:rsidR="00F41F74" w:rsidRPr="00DC748D" w:rsidRDefault="008E6284" w:rsidP="008E6284">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The financial performance analysis identifies the financial strengths and weaknesses of the firm by properly establishing relationships between the items of the balance sheet and profit and loss account.</w:t>
      </w:r>
    </w:p>
    <w:p w:rsidR="008E6284" w:rsidRPr="00DC748D" w:rsidRDefault="008E6284" w:rsidP="00034D00">
      <w:pPr>
        <w:pStyle w:val="ListParagraph"/>
        <w:numPr>
          <w:ilvl w:val="0"/>
          <w:numId w:val="103"/>
        </w:numPr>
        <w:autoSpaceDE w:val="0"/>
        <w:autoSpaceDN w:val="0"/>
        <w:adjustRightInd w:val="0"/>
        <w:spacing w:line="480" w:lineRule="auto"/>
        <w:rPr>
          <w:color w:val="auto"/>
          <w:sz w:val="24"/>
          <w:szCs w:val="24"/>
          <w:lang w:val="en-IN" w:eastAsia="en-IN"/>
        </w:rPr>
      </w:pPr>
      <w:r w:rsidRPr="00DC748D">
        <w:rPr>
          <w:bCs/>
          <w:color w:val="auto"/>
          <w:sz w:val="24"/>
          <w:szCs w:val="24"/>
          <w:lang w:val="en-IN" w:eastAsia="en-IN"/>
        </w:rPr>
        <w:t xml:space="preserve">The first </w:t>
      </w:r>
      <w:r w:rsidRPr="00DC748D">
        <w:rPr>
          <w:color w:val="auto"/>
          <w:sz w:val="24"/>
          <w:szCs w:val="24"/>
          <w:lang w:val="en-IN" w:eastAsia="en-IN"/>
        </w:rPr>
        <w:t>task is to select the information relevant to the decision under consideration from the total information contained in the financial statements.</w:t>
      </w:r>
    </w:p>
    <w:p w:rsidR="008E6284" w:rsidRPr="00DC748D" w:rsidRDefault="008E6284" w:rsidP="00034D00">
      <w:pPr>
        <w:pStyle w:val="ListParagraph"/>
        <w:numPr>
          <w:ilvl w:val="0"/>
          <w:numId w:val="103"/>
        </w:numPr>
        <w:autoSpaceDE w:val="0"/>
        <w:autoSpaceDN w:val="0"/>
        <w:adjustRightInd w:val="0"/>
        <w:spacing w:line="480" w:lineRule="auto"/>
        <w:rPr>
          <w:color w:val="auto"/>
          <w:sz w:val="24"/>
          <w:szCs w:val="24"/>
          <w:lang w:val="en-IN" w:eastAsia="en-IN"/>
        </w:rPr>
      </w:pPr>
      <w:r w:rsidRPr="00DC748D">
        <w:rPr>
          <w:bCs/>
          <w:color w:val="auto"/>
          <w:sz w:val="24"/>
          <w:szCs w:val="24"/>
          <w:lang w:val="en-IN" w:eastAsia="en-IN"/>
        </w:rPr>
        <w:t xml:space="preserve">The second </w:t>
      </w:r>
      <w:r w:rsidRPr="00DC748D">
        <w:rPr>
          <w:color w:val="auto"/>
          <w:sz w:val="24"/>
          <w:szCs w:val="24"/>
          <w:lang w:val="en-IN" w:eastAsia="en-IN"/>
        </w:rPr>
        <w:t xml:space="preserve">is to arrange the information in a way to highlight significant relationships. </w:t>
      </w:r>
    </w:p>
    <w:p w:rsidR="008E6284" w:rsidRPr="00DC748D" w:rsidRDefault="008E6284" w:rsidP="00034D00">
      <w:pPr>
        <w:pStyle w:val="ListParagraph"/>
        <w:numPr>
          <w:ilvl w:val="0"/>
          <w:numId w:val="103"/>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The final is interpretation and drawing of inferences and conclusions.</w:t>
      </w:r>
    </w:p>
    <w:p w:rsidR="008E6284" w:rsidRPr="00DC748D" w:rsidRDefault="008E6284" w:rsidP="008E6284">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 xml:space="preserve"> In short, “financial performance analysis is the process of selection, relation, and evaluation.”</w:t>
      </w:r>
    </w:p>
    <w:p w:rsidR="005A177F" w:rsidRPr="00DC748D" w:rsidRDefault="005A177F" w:rsidP="00131858">
      <w:pPr>
        <w:rPr>
          <w:rFonts w:ascii="Times New Roman" w:hAnsi="Times New Roman"/>
          <w:sz w:val="28"/>
          <w:szCs w:val="28"/>
          <w:u w:val="single"/>
        </w:rPr>
      </w:pPr>
    </w:p>
    <w:p w:rsidR="00AB4D9B" w:rsidRPr="00DC748D" w:rsidRDefault="00AB4D9B" w:rsidP="00AB4D9B">
      <w:pPr>
        <w:spacing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FINANCIAL STATEMENT ANALYSIS:</w:t>
      </w:r>
    </w:p>
    <w:p w:rsidR="00AB4D9B" w:rsidRPr="00DC748D" w:rsidRDefault="00AB4D9B" w:rsidP="00034D00">
      <w:pPr>
        <w:pStyle w:val="ListParagraph"/>
        <w:numPr>
          <w:ilvl w:val="0"/>
          <w:numId w:val="104"/>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Financial statement analysis is defined as the process of identifying financial strengths and weaknesses of the firm by properly establishing relationship between the items of the balance sheet and the profit and loss account.</w:t>
      </w:r>
    </w:p>
    <w:p w:rsidR="00AB4D9B" w:rsidRPr="00DC748D" w:rsidRDefault="00AB4D9B" w:rsidP="00034D00">
      <w:pPr>
        <w:pStyle w:val="ListParagraph"/>
        <w:numPr>
          <w:ilvl w:val="0"/>
          <w:numId w:val="104"/>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The information provided in the financial statements is of immense use in making decisions through analysis and interpretation of financial statements.</w:t>
      </w:r>
    </w:p>
    <w:p w:rsidR="00AB4D9B" w:rsidRPr="00DC748D" w:rsidRDefault="00AB4D9B" w:rsidP="00AB4D9B">
      <w:pPr>
        <w:autoSpaceDE w:val="0"/>
        <w:autoSpaceDN w:val="0"/>
        <w:adjustRightInd w:val="0"/>
        <w:spacing w:after="0" w:line="480" w:lineRule="auto"/>
        <w:rPr>
          <w:rFonts w:ascii="Times New Roman" w:hAnsi="Times New Roman"/>
          <w:sz w:val="24"/>
          <w:szCs w:val="24"/>
          <w:lang w:val="en-IN" w:eastAsia="en-IN"/>
        </w:rPr>
      </w:pPr>
    </w:p>
    <w:p w:rsidR="00AB4D9B" w:rsidRPr="00DC748D" w:rsidRDefault="00AB4D9B" w:rsidP="00AB4D9B">
      <w:pPr>
        <w:autoSpaceDE w:val="0"/>
        <w:autoSpaceDN w:val="0"/>
        <w:adjustRightInd w:val="0"/>
        <w:spacing w:after="0" w:line="480" w:lineRule="auto"/>
        <w:rPr>
          <w:rFonts w:ascii="Times New Roman" w:hAnsi="Times New Roman"/>
          <w:b/>
          <w:bCs/>
          <w:sz w:val="28"/>
          <w:szCs w:val="28"/>
          <w:lang w:val="en-IN" w:eastAsia="en-IN"/>
        </w:rPr>
      </w:pPr>
      <w:r w:rsidRPr="00DC748D">
        <w:rPr>
          <w:rFonts w:ascii="Times New Roman" w:hAnsi="Times New Roman"/>
          <w:b/>
          <w:bCs/>
          <w:sz w:val="28"/>
          <w:szCs w:val="28"/>
          <w:lang w:val="en-IN" w:eastAsia="en-IN"/>
        </w:rPr>
        <w:t>OBJECTIVE FINANCIAL STATEMENT ANALYSIS:</w:t>
      </w:r>
    </w:p>
    <w:p w:rsidR="00AB4D9B" w:rsidRPr="00DC748D" w:rsidRDefault="00AB4D9B" w:rsidP="00034D00">
      <w:pPr>
        <w:pStyle w:val="ListParagraph"/>
        <w:numPr>
          <w:ilvl w:val="0"/>
          <w:numId w:val="105"/>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Prepare and interpret financial statements in comparative and common-size form.</w:t>
      </w:r>
    </w:p>
    <w:p w:rsidR="00AB4D9B" w:rsidRPr="00DC748D" w:rsidRDefault="00AB4D9B" w:rsidP="00034D00">
      <w:pPr>
        <w:pStyle w:val="ListParagraph"/>
        <w:numPr>
          <w:ilvl w:val="0"/>
          <w:numId w:val="105"/>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Compute and interpret financial ratios that would be most useful to a common stock holder.</w:t>
      </w:r>
    </w:p>
    <w:p w:rsidR="00AB4D9B" w:rsidRPr="00DC748D" w:rsidRDefault="00AB4D9B" w:rsidP="00034D00">
      <w:pPr>
        <w:pStyle w:val="ListParagraph"/>
        <w:numPr>
          <w:ilvl w:val="0"/>
          <w:numId w:val="105"/>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Compute and interpret financial ratios that would be most useful to a short-term creditor.</w:t>
      </w:r>
    </w:p>
    <w:p w:rsidR="00494145" w:rsidRPr="00DC748D" w:rsidRDefault="00AB4D9B" w:rsidP="00034D00">
      <w:pPr>
        <w:pStyle w:val="ListParagraph"/>
        <w:numPr>
          <w:ilvl w:val="0"/>
          <w:numId w:val="105"/>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Compute and interpret financial ratios that would be most useful to long –term creditors.</w:t>
      </w:r>
    </w:p>
    <w:p w:rsidR="00494145" w:rsidRPr="00DC748D" w:rsidRDefault="00494145" w:rsidP="00494145">
      <w:pPr>
        <w:autoSpaceDE w:val="0"/>
        <w:autoSpaceDN w:val="0"/>
        <w:adjustRightInd w:val="0"/>
        <w:rPr>
          <w:rFonts w:ascii="Times New Roman" w:hAnsi="Times New Roman"/>
          <w:b/>
          <w:bCs/>
          <w:sz w:val="28"/>
          <w:szCs w:val="28"/>
          <w:lang w:val="en-IN" w:eastAsia="en-IN"/>
        </w:rPr>
      </w:pPr>
      <w:r w:rsidRPr="00DC748D">
        <w:rPr>
          <w:rFonts w:ascii="Times New Roman" w:hAnsi="Times New Roman"/>
          <w:b/>
          <w:bCs/>
          <w:sz w:val="28"/>
          <w:szCs w:val="28"/>
          <w:lang w:val="en-IN" w:eastAsia="en-IN"/>
        </w:rPr>
        <w:t>EVALUATION, TOOLS AND TECHNIQUES OF FINANCIAL STATEMENT ANALYSIS:</w:t>
      </w:r>
    </w:p>
    <w:p w:rsidR="00495AEE" w:rsidRPr="00DC748D" w:rsidRDefault="00495AEE" w:rsidP="00495AEE">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Analysis of financial statement reveals the underlying significance of item composed in them. Analysis breaks down the complex set of facts of figures into simple elements. Interpretation is the next step.</w:t>
      </w:r>
    </w:p>
    <w:p w:rsidR="00495AEE" w:rsidRPr="00DC748D" w:rsidRDefault="00495AEE" w:rsidP="00495AEE">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 xml:space="preserve">The analysis consist of the study of inter relationship between various item comprised in financial statement to determine whether the earning and the financial position of the company are satisfactory. </w:t>
      </w:r>
    </w:p>
    <w:p w:rsidR="00495AEE" w:rsidRPr="00DC748D" w:rsidRDefault="00495AEE" w:rsidP="00495AEE">
      <w:pPr>
        <w:autoSpaceDE w:val="0"/>
        <w:autoSpaceDN w:val="0"/>
        <w:adjustRightInd w:val="0"/>
        <w:spacing w:after="0" w:line="480" w:lineRule="auto"/>
        <w:rPr>
          <w:rFonts w:ascii="Times New Roman" w:hAnsi="Times New Roman"/>
          <w:sz w:val="24"/>
          <w:szCs w:val="24"/>
          <w:lang w:val="en-IN" w:eastAsia="en-IN"/>
        </w:rPr>
      </w:pPr>
    </w:p>
    <w:p w:rsidR="00AB4D9B" w:rsidRPr="00DC748D" w:rsidRDefault="00495AEE" w:rsidP="00B24AF7">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lastRenderedPageBreak/>
        <w:t>A number of devices are used in the analysis of financial statement, some of which are as follows:</w:t>
      </w:r>
    </w:p>
    <w:p w:rsidR="003857E6" w:rsidRPr="00DC748D" w:rsidRDefault="00495AEE" w:rsidP="00034D00">
      <w:pPr>
        <w:pStyle w:val="ListParagraph"/>
        <w:numPr>
          <w:ilvl w:val="0"/>
          <w:numId w:val="106"/>
        </w:numPr>
        <w:autoSpaceDE w:val="0"/>
        <w:autoSpaceDN w:val="0"/>
        <w:adjustRightInd w:val="0"/>
        <w:spacing w:line="480" w:lineRule="auto"/>
        <w:rPr>
          <w:color w:val="auto"/>
          <w:sz w:val="24"/>
          <w:szCs w:val="24"/>
          <w:lang w:val="en-IN" w:eastAsia="en-IN"/>
        </w:rPr>
      </w:pPr>
      <w:r w:rsidRPr="00DC748D">
        <w:rPr>
          <w:b/>
          <w:bCs/>
          <w:color w:val="auto"/>
          <w:sz w:val="24"/>
          <w:szCs w:val="24"/>
          <w:lang w:val="en-IN" w:eastAsia="en-IN"/>
        </w:rPr>
        <w:t>COMPARATIVE STATEMENT ANALYSIS:</w:t>
      </w:r>
    </w:p>
    <w:p w:rsidR="003857E6" w:rsidRPr="00DC748D" w:rsidRDefault="003857E6" w:rsidP="00034D00">
      <w:pPr>
        <w:pStyle w:val="ListParagraph"/>
        <w:numPr>
          <w:ilvl w:val="0"/>
          <w:numId w:val="107"/>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Statement prepared in a form reflecting financial data for two or more periods are known as comparative statements.</w:t>
      </w:r>
    </w:p>
    <w:p w:rsidR="003857E6" w:rsidRPr="00DC748D" w:rsidRDefault="003857E6" w:rsidP="00034D00">
      <w:pPr>
        <w:pStyle w:val="ListParagraph"/>
        <w:numPr>
          <w:ilvl w:val="0"/>
          <w:numId w:val="107"/>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 xml:space="preserve">The data must first be properly set before comparison in the preparation of comparative financial statement. </w:t>
      </w:r>
      <w:r w:rsidR="00B24AF7" w:rsidRPr="00DC748D">
        <w:rPr>
          <w:color w:val="auto"/>
          <w:sz w:val="24"/>
          <w:szCs w:val="24"/>
          <w:lang w:val="en-IN" w:eastAsia="en-IN"/>
        </w:rPr>
        <w:t>Uniformity</w:t>
      </w:r>
      <w:r w:rsidRPr="00DC748D">
        <w:rPr>
          <w:color w:val="auto"/>
          <w:sz w:val="24"/>
          <w:szCs w:val="24"/>
          <w:lang w:val="en-IN" w:eastAsia="en-IN"/>
        </w:rPr>
        <w:t xml:space="preserve"> is essential otherwise comparison will be vitiated.</w:t>
      </w:r>
    </w:p>
    <w:p w:rsidR="003857E6" w:rsidRPr="00DC748D" w:rsidRDefault="00B24AF7" w:rsidP="00034D00">
      <w:pPr>
        <w:pStyle w:val="ListParagraph"/>
        <w:numPr>
          <w:ilvl w:val="0"/>
          <w:numId w:val="107"/>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Comparative financial statement is very useful to the analyst because they contain not only the data appearing in a single statement but also information necessary for the study of financial and operating trends over a period of a year.</w:t>
      </w:r>
    </w:p>
    <w:p w:rsidR="00495AEE" w:rsidRPr="00DC748D" w:rsidRDefault="00495AEE" w:rsidP="00034D00">
      <w:pPr>
        <w:pStyle w:val="ListParagraph"/>
        <w:numPr>
          <w:ilvl w:val="0"/>
          <w:numId w:val="106"/>
        </w:numPr>
        <w:autoSpaceDE w:val="0"/>
        <w:autoSpaceDN w:val="0"/>
        <w:adjustRightInd w:val="0"/>
        <w:spacing w:line="480" w:lineRule="auto"/>
        <w:ind w:left="714" w:hanging="357"/>
        <w:rPr>
          <w:color w:val="auto"/>
          <w:sz w:val="24"/>
          <w:szCs w:val="24"/>
          <w:lang w:val="en-IN" w:eastAsia="en-IN"/>
        </w:rPr>
      </w:pPr>
      <w:r w:rsidRPr="00DC748D">
        <w:rPr>
          <w:b/>
          <w:bCs/>
          <w:color w:val="auto"/>
          <w:sz w:val="24"/>
          <w:szCs w:val="24"/>
          <w:lang w:val="en-IN" w:eastAsia="en-IN"/>
        </w:rPr>
        <w:t>TREND ANALYSIS:</w:t>
      </w:r>
    </w:p>
    <w:p w:rsidR="00B24AF7" w:rsidRPr="00DC748D" w:rsidRDefault="00B24AF7" w:rsidP="00034D00">
      <w:pPr>
        <w:pStyle w:val="ListParagraph"/>
        <w:numPr>
          <w:ilvl w:val="0"/>
          <w:numId w:val="108"/>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The trend statement analysis of various items of financial statement, figures of a single year are not enough. Comparative figures of some more years are significant. Such comparative figures may be wither absolute figures of may be presented in percentage form.</w:t>
      </w:r>
    </w:p>
    <w:p w:rsidR="00B24AF7" w:rsidRPr="00DC748D" w:rsidRDefault="00B24AF7" w:rsidP="00034D00">
      <w:pPr>
        <w:pStyle w:val="ListParagraph"/>
        <w:numPr>
          <w:ilvl w:val="0"/>
          <w:numId w:val="108"/>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If the item of one year, which may be called base year, are compared with similar item of other year in the form of percentages, the methods is known as trend percentages method or trend ratio method.</w:t>
      </w:r>
    </w:p>
    <w:p w:rsidR="00495AEE" w:rsidRPr="00DC748D" w:rsidRDefault="00495AEE" w:rsidP="00034D00">
      <w:pPr>
        <w:pStyle w:val="ListParagraph"/>
        <w:numPr>
          <w:ilvl w:val="0"/>
          <w:numId w:val="106"/>
        </w:numPr>
        <w:autoSpaceDE w:val="0"/>
        <w:autoSpaceDN w:val="0"/>
        <w:adjustRightInd w:val="0"/>
        <w:spacing w:line="480" w:lineRule="auto"/>
        <w:ind w:left="714" w:hanging="357"/>
        <w:rPr>
          <w:color w:val="auto"/>
          <w:sz w:val="24"/>
          <w:szCs w:val="24"/>
          <w:lang w:val="en-IN" w:eastAsia="en-IN"/>
        </w:rPr>
      </w:pPr>
      <w:r w:rsidRPr="00DC748D">
        <w:rPr>
          <w:b/>
          <w:bCs/>
          <w:color w:val="auto"/>
          <w:sz w:val="24"/>
          <w:szCs w:val="24"/>
          <w:lang w:val="en-IN" w:eastAsia="en-IN"/>
        </w:rPr>
        <w:t>STATEMENT OF CHANGES IN WORKING CAPITAL:</w:t>
      </w:r>
    </w:p>
    <w:p w:rsidR="0011562E" w:rsidRPr="00DC748D" w:rsidRDefault="00B24AF7" w:rsidP="00034D00">
      <w:pPr>
        <w:pStyle w:val="ListParagraph"/>
        <w:numPr>
          <w:ilvl w:val="0"/>
          <w:numId w:val="109"/>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The amount of working capital is of prime importance to the management, since most of transaction affects working capital.</w:t>
      </w:r>
    </w:p>
    <w:p w:rsidR="00B24AF7" w:rsidRPr="00DC748D" w:rsidRDefault="00B24AF7" w:rsidP="00034D00">
      <w:pPr>
        <w:pStyle w:val="ListParagraph"/>
        <w:numPr>
          <w:ilvl w:val="0"/>
          <w:numId w:val="109"/>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 xml:space="preserve"> The practice has therefore developed to prepare statement showing changes in the working capital.</w:t>
      </w:r>
    </w:p>
    <w:p w:rsidR="00B24AF7" w:rsidRPr="00DC748D" w:rsidRDefault="00B24AF7" w:rsidP="0011562E">
      <w:pPr>
        <w:pStyle w:val="ListParagraph"/>
        <w:autoSpaceDE w:val="0"/>
        <w:autoSpaceDN w:val="0"/>
        <w:adjustRightInd w:val="0"/>
        <w:spacing w:line="480" w:lineRule="auto"/>
        <w:rPr>
          <w:color w:val="auto"/>
          <w:sz w:val="24"/>
          <w:szCs w:val="24"/>
          <w:lang w:val="en-IN" w:eastAsia="en-IN"/>
        </w:rPr>
      </w:pPr>
    </w:p>
    <w:p w:rsidR="00495AEE" w:rsidRPr="00DC748D" w:rsidRDefault="00495AEE" w:rsidP="00034D00">
      <w:pPr>
        <w:pStyle w:val="ListParagraph"/>
        <w:numPr>
          <w:ilvl w:val="0"/>
          <w:numId w:val="106"/>
        </w:numPr>
        <w:autoSpaceDE w:val="0"/>
        <w:autoSpaceDN w:val="0"/>
        <w:adjustRightInd w:val="0"/>
        <w:spacing w:line="480" w:lineRule="auto"/>
        <w:ind w:left="714" w:hanging="357"/>
        <w:rPr>
          <w:color w:val="auto"/>
          <w:sz w:val="24"/>
          <w:szCs w:val="24"/>
          <w:lang w:val="en-IN" w:eastAsia="en-IN"/>
        </w:rPr>
      </w:pPr>
      <w:r w:rsidRPr="00DC748D">
        <w:rPr>
          <w:b/>
          <w:bCs/>
          <w:color w:val="auto"/>
          <w:sz w:val="24"/>
          <w:szCs w:val="24"/>
          <w:lang w:val="en-IN" w:eastAsia="en-IN"/>
        </w:rPr>
        <w:lastRenderedPageBreak/>
        <w:t>CASH FLOW ANALYSIS:</w:t>
      </w:r>
    </w:p>
    <w:p w:rsidR="0011562E" w:rsidRPr="00DC748D" w:rsidRDefault="0011562E" w:rsidP="00034D00">
      <w:pPr>
        <w:pStyle w:val="ListParagraph"/>
        <w:numPr>
          <w:ilvl w:val="0"/>
          <w:numId w:val="110"/>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It is historical statement which indicated the cash inflows during the last year and would guide the management in framing policy regarding cash management.</w:t>
      </w:r>
    </w:p>
    <w:p w:rsidR="00495AEE" w:rsidRPr="00DC748D" w:rsidRDefault="00495AEE" w:rsidP="00034D00">
      <w:pPr>
        <w:pStyle w:val="ListParagraph"/>
        <w:numPr>
          <w:ilvl w:val="0"/>
          <w:numId w:val="106"/>
        </w:numPr>
        <w:autoSpaceDE w:val="0"/>
        <w:autoSpaceDN w:val="0"/>
        <w:adjustRightInd w:val="0"/>
        <w:spacing w:line="480" w:lineRule="auto"/>
        <w:ind w:left="714" w:hanging="357"/>
        <w:rPr>
          <w:color w:val="auto"/>
          <w:sz w:val="24"/>
          <w:szCs w:val="24"/>
          <w:lang w:val="en-IN" w:eastAsia="en-IN"/>
        </w:rPr>
      </w:pPr>
      <w:r w:rsidRPr="00DC748D">
        <w:rPr>
          <w:b/>
          <w:bCs/>
          <w:color w:val="auto"/>
          <w:sz w:val="24"/>
          <w:szCs w:val="24"/>
          <w:lang w:val="en-IN" w:eastAsia="en-IN"/>
        </w:rPr>
        <w:t>FUND FLOW ANALYSIS:</w:t>
      </w:r>
    </w:p>
    <w:p w:rsidR="0011562E" w:rsidRPr="00DC748D" w:rsidRDefault="0011562E" w:rsidP="00034D00">
      <w:pPr>
        <w:pStyle w:val="ListParagraph"/>
        <w:numPr>
          <w:ilvl w:val="0"/>
          <w:numId w:val="110"/>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The objective of preparing such a statement is to show to the management and other interested parties, what funds have come to the business and how they have been applied.</w:t>
      </w:r>
    </w:p>
    <w:p w:rsidR="0011562E" w:rsidRPr="00DC748D" w:rsidRDefault="0011562E" w:rsidP="00034D00">
      <w:pPr>
        <w:pStyle w:val="ListParagraph"/>
        <w:numPr>
          <w:ilvl w:val="0"/>
          <w:numId w:val="110"/>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A Balance sheet is a static statement showing the condition of assets and liabilities on a particular date only. While the fund flow statement is a dynamic statement showing changes that have taken place during the year.</w:t>
      </w:r>
    </w:p>
    <w:p w:rsidR="00495AEE" w:rsidRPr="00DC748D" w:rsidRDefault="00495AEE" w:rsidP="00034D00">
      <w:pPr>
        <w:pStyle w:val="ListParagraph"/>
        <w:numPr>
          <w:ilvl w:val="0"/>
          <w:numId w:val="106"/>
        </w:numPr>
        <w:autoSpaceDE w:val="0"/>
        <w:autoSpaceDN w:val="0"/>
        <w:adjustRightInd w:val="0"/>
        <w:spacing w:line="480" w:lineRule="auto"/>
        <w:ind w:left="714" w:hanging="357"/>
        <w:rPr>
          <w:color w:val="auto"/>
          <w:sz w:val="24"/>
          <w:szCs w:val="24"/>
          <w:lang w:val="en-IN" w:eastAsia="en-IN"/>
        </w:rPr>
      </w:pPr>
      <w:r w:rsidRPr="00DC748D">
        <w:rPr>
          <w:b/>
          <w:bCs/>
          <w:color w:val="auto"/>
          <w:sz w:val="24"/>
          <w:szCs w:val="24"/>
          <w:lang w:val="en-IN" w:eastAsia="en-IN"/>
        </w:rPr>
        <w:t>VALUE ADDED STATEMENT:</w:t>
      </w:r>
    </w:p>
    <w:p w:rsidR="0011562E" w:rsidRPr="00DC748D" w:rsidRDefault="0011562E" w:rsidP="00034D00">
      <w:pPr>
        <w:pStyle w:val="ListParagraph"/>
        <w:numPr>
          <w:ilvl w:val="0"/>
          <w:numId w:val="111"/>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It is the values of services rendered by various parties connected with business.</w:t>
      </w:r>
    </w:p>
    <w:p w:rsidR="0011562E" w:rsidRPr="00DC748D" w:rsidRDefault="0011562E" w:rsidP="00034D00">
      <w:pPr>
        <w:pStyle w:val="ListParagraph"/>
        <w:numPr>
          <w:ilvl w:val="0"/>
          <w:numId w:val="111"/>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In manufacturing business, the company purchase raw material from outside and through manufacturing process, convert them into finished products and thus add to the value.</w:t>
      </w:r>
    </w:p>
    <w:p w:rsidR="0011562E" w:rsidRPr="00DC748D" w:rsidRDefault="0011562E" w:rsidP="00034D00">
      <w:pPr>
        <w:pStyle w:val="ListParagraph"/>
        <w:numPr>
          <w:ilvl w:val="0"/>
          <w:numId w:val="111"/>
        </w:numPr>
        <w:autoSpaceDE w:val="0"/>
        <w:autoSpaceDN w:val="0"/>
        <w:adjustRightInd w:val="0"/>
        <w:spacing w:line="480" w:lineRule="auto"/>
        <w:ind w:left="714" w:hanging="357"/>
        <w:rPr>
          <w:color w:val="auto"/>
          <w:sz w:val="24"/>
          <w:szCs w:val="24"/>
          <w:lang w:val="en-IN" w:eastAsia="en-IN"/>
        </w:rPr>
      </w:pPr>
      <w:r w:rsidRPr="00DC748D">
        <w:rPr>
          <w:color w:val="auto"/>
          <w:sz w:val="24"/>
          <w:szCs w:val="24"/>
          <w:lang w:val="en-IN" w:eastAsia="en-IN"/>
        </w:rPr>
        <w:t>Thus, there is a system of evaluating business performance by means of value added also so some of the companies give value added statement in their annual report along with other financial Statement.</w:t>
      </w:r>
    </w:p>
    <w:p w:rsidR="00495AEE" w:rsidRPr="00DC748D" w:rsidRDefault="00495AEE" w:rsidP="00034D00">
      <w:pPr>
        <w:pStyle w:val="ListParagraph"/>
        <w:numPr>
          <w:ilvl w:val="0"/>
          <w:numId w:val="106"/>
        </w:numPr>
        <w:autoSpaceDE w:val="0"/>
        <w:autoSpaceDN w:val="0"/>
        <w:adjustRightInd w:val="0"/>
        <w:spacing w:line="480" w:lineRule="auto"/>
        <w:ind w:left="714" w:hanging="357"/>
        <w:rPr>
          <w:rFonts w:cs="Times New Roman"/>
          <w:color w:val="auto"/>
          <w:sz w:val="24"/>
          <w:szCs w:val="24"/>
          <w:lang w:val="en-IN" w:eastAsia="en-IN"/>
        </w:rPr>
      </w:pPr>
      <w:r w:rsidRPr="00DC748D">
        <w:rPr>
          <w:rFonts w:cs="Times New Roman"/>
          <w:b/>
          <w:bCs/>
          <w:color w:val="auto"/>
          <w:sz w:val="24"/>
          <w:szCs w:val="24"/>
          <w:lang w:val="en-IN" w:eastAsia="en-IN"/>
        </w:rPr>
        <w:t>RATIO ANALYSIS</w:t>
      </w:r>
      <w:r w:rsidRPr="00DC748D">
        <w:rPr>
          <w:rFonts w:cs="Times New Roman"/>
          <w:color w:val="auto"/>
          <w:sz w:val="24"/>
          <w:szCs w:val="24"/>
          <w:lang w:val="en-IN" w:eastAsia="en-IN"/>
        </w:rPr>
        <w:t>:</w:t>
      </w:r>
    </w:p>
    <w:p w:rsidR="00893C5F" w:rsidRPr="00DC748D" w:rsidRDefault="00893C5F" w:rsidP="00034D00">
      <w:pPr>
        <w:pStyle w:val="ListParagraph"/>
        <w:numPr>
          <w:ilvl w:val="0"/>
          <w:numId w:val="112"/>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 xml:space="preserve">Ratios analysis is the process of determining and presenting in arithmetical terms the relationships figures and groups of figures drawn from the financial statements. </w:t>
      </w:r>
    </w:p>
    <w:p w:rsidR="00893C5F" w:rsidRPr="00DC748D" w:rsidRDefault="00893C5F" w:rsidP="00034D00">
      <w:pPr>
        <w:pStyle w:val="ListParagraph"/>
        <w:numPr>
          <w:ilvl w:val="0"/>
          <w:numId w:val="112"/>
        </w:numPr>
        <w:autoSpaceDE w:val="0"/>
        <w:autoSpaceDN w:val="0"/>
        <w:adjustRightInd w:val="0"/>
        <w:spacing w:line="480" w:lineRule="auto"/>
        <w:rPr>
          <w:color w:val="auto"/>
          <w:sz w:val="24"/>
          <w:szCs w:val="24"/>
          <w:lang w:val="en-IN" w:eastAsia="en-IN"/>
        </w:rPr>
      </w:pPr>
      <w:r w:rsidRPr="00DC748D">
        <w:rPr>
          <w:color w:val="auto"/>
          <w:sz w:val="24"/>
          <w:szCs w:val="24"/>
          <w:lang w:val="en-IN" w:eastAsia="en-IN"/>
        </w:rPr>
        <w:t xml:space="preserve">The use of ratio for the purpose of arriving at some conclusion regarding some aspects of </w:t>
      </w:r>
      <w:r w:rsidRPr="00DC748D">
        <w:rPr>
          <w:rFonts w:cs="Times New Roman"/>
          <w:color w:val="auto"/>
          <w:sz w:val="24"/>
          <w:szCs w:val="24"/>
          <w:lang w:val="en-IN" w:eastAsia="en-IN"/>
        </w:rPr>
        <w:t>Performance or financial position of business is known as ratio analysis.</w:t>
      </w:r>
    </w:p>
    <w:p w:rsidR="00495AEE" w:rsidRPr="00DC748D" w:rsidRDefault="00495AEE" w:rsidP="00495AEE">
      <w:pPr>
        <w:autoSpaceDE w:val="0"/>
        <w:autoSpaceDN w:val="0"/>
        <w:adjustRightInd w:val="0"/>
        <w:spacing w:after="0" w:line="240" w:lineRule="auto"/>
        <w:rPr>
          <w:rFonts w:ascii="Times New Roman" w:hAnsi="Times New Roman"/>
          <w:sz w:val="24"/>
          <w:szCs w:val="24"/>
          <w:lang w:val="en-IN" w:eastAsia="en-IN"/>
        </w:rPr>
      </w:pPr>
    </w:p>
    <w:p w:rsidR="00495AEE" w:rsidRPr="00DC748D" w:rsidRDefault="00495AEE" w:rsidP="00495AEE">
      <w:pPr>
        <w:autoSpaceDE w:val="0"/>
        <w:autoSpaceDN w:val="0"/>
        <w:adjustRightInd w:val="0"/>
        <w:spacing w:after="0" w:line="240" w:lineRule="auto"/>
        <w:rPr>
          <w:rFonts w:ascii="Times New Roman" w:hAnsi="Times New Roman"/>
          <w:sz w:val="24"/>
          <w:szCs w:val="24"/>
          <w:lang w:val="en-IN" w:eastAsia="en-IN"/>
        </w:rPr>
      </w:pPr>
    </w:p>
    <w:p w:rsidR="00CB45D1" w:rsidRPr="00DC748D" w:rsidRDefault="00CB45D1" w:rsidP="005A177F">
      <w:pPr>
        <w:spacing w:line="480" w:lineRule="auto"/>
        <w:rPr>
          <w:rFonts w:ascii="Times New Roman" w:hAnsi="Times New Roman"/>
          <w:sz w:val="28"/>
          <w:szCs w:val="28"/>
        </w:rPr>
      </w:pPr>
    </w:p>
    <w:p w:rsidR="00131858" w:rsidRPr="00DC748D" w:rsidRDefault="00131858" w:rsidP="005A177F">
      <w:pPr>
        <w:spacing w:line="480" w:lineRule="auto"/>
        <w:rPr>
          <w:rFonts w:ascii="Times New Roman" w:hAnsi="Times New Roman"/>
          <w:b/>
          <w:sz w:val="28"/>
          <w:szCs w:val="28"/>
          <w:u w:val="single"/>
        </w:rPr>
      </w:pPr>
      <w:r w:rsidRPr="00DC748D">
        <w:rPr>
          <w:rFonts w:ascii="Times New Roman" w:hAnsi="Times New Roman"/>
          <w:b/>
        </w:rPr>
        <w:lastRenderedPageBreak/>
        <w:t xml:space="preserve">  </w:t>
      </w:r>
      <w:r w:rsidRPr="00DC748D">
        <w:rPr>
          <w:rFonts w:ascii="Times New Roman" w:hAnsi="Times New Roman"/>
          <w:b/>
          <w:sz w:val="28"/>
          <w:szCs w:val="28"/>
          <w:u w:val="single"/>
        </w:rPr>
        <w:t>OBJECTIVE OF THE STUDY:</w:t>
      </w:r>
    </w:p>
    <w:p w:rsidR="00131858" w:rsidRPr="00DC748D" w:rsidRDefault="00131858" w:rsidP="005A177F">
      <w:pPr>
        <w:pStyle w:val="ListParagraph"/>
        <w:numPr>
          <w:ilvl w:val="0"/>
          <w:numId w:val="1"/>
        </w:numPr>
        <w:spacing w:line="480" w:lineRule="auto"/>
        <w:ind w:left="714" w:hanging="357"/>
        <w:jc w:val="both"/>
        <w:rPr>
          <w:rFonts w:cs="Times New Roman"/>
          <w:color w:val="auto"/>
          <w:sz w:val="24"/>
          <w:szCs w:val="24"/>
        </w:rPr>
      </w:pPr>
      <w:r w:rsidRPr="00DC748D">
        <w:rPr>
          <w:rFonts w:cs="Times New Roman"/>
          <w:color w:val="auto"/>
          <w:sz w:val="24"/>
          <w:szCs w:val="24"/>
        </w:rPr>
        <w:t>To know how efficiently the company is using its resources.</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determine the financial soundness of the firm i.e., liquidity position of the Oil and Natural Gas Corporation Limited.</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know about causes for changes in financial position from time to time.</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evaluate the performance of the unit through ratio analysis.</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judge the solvency of the firm by working out leverage ratios.</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understand the practical implication of ratio analysis at industry level.</w:t>
      </w:r>
    </w:p>
    <w:p w:rsidR="00131858"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make suitable recommendations based on critical findings.</w:t>
      </w:r>
    </w:p>
    <w:p w:rsidR="005A177F" w:rsidRPr="00DC748D" w:rsidRDefault="00131858" w:rsidP="005A177F">
      <w:pPr>
        <w:pStyle w:val="ListParagraph"/>
        <w:numPr>
          <w:ilvl w:val="0"/>
          <w:numId w:val="1"/>
        </w:numPr>
        <w:spacing w:line="480" w:lineRule="auto"/>
        <w:jc w:val="both"/>
        <w:rPr>
          <w:rFonts w:cs="Times New Roman"/>
          <w:color w:val="auto"/>
          <w:sz w:val="24"/>
          <w:szCs w:val="24"/>
        </w:rPr>
      </w:pPr>
      <w:r w:rsidRPr="00DC748D">
        <w:rPr>
          <w:rFonts w:cs="Times New Roman"/>
          <w:color w:val="auto"/>
          <w:sz w:val="24"/>
          <w:szCs w:val="24"/>
        </w:rPr>
        <w:t>To know the profitability of the funds.</w:t>
      </w:r>
    </w:p>
    <w:p w:rsidR="007E09DE" w:rsidRPr="00205CBA" w:rsidRDefault="007E09DE" w:rsidP="005A177F">
      <w:pPr>
        <w:spacing w:after="0" w:line="480" w:lineRule="auto"/>
        <w:jc w:val="both"/>
        <w:rPr>
          <w:rFonts w:ascii="Times New Roman" w:hAnsi="Times New Roman"/>
          <w:b/>
          <w:sz w:val="28"/>
          <w:szCs w:val="28"/>
          <w:u w:val="single"/>
        </w:rPr>
      </w:pPr>
      <w:r w:rsidRPr="00205CBA">
        <w:rPr>
          <w:rFonts w:ascii="Times New Roman" w:hAnsi="Times New Roman"/>
          <w:b/>
          <w:sz w:val="28"/>
          <w:szCs w:val="28"/>
          <w:u w:val="single"/>
        </w:rPr>
        <w:t>METHODOLOGY OF THE STUDY:</w:t>
      </w:r>
    </w:p>
    <w:p w:rsidR="007E09DE" w:rsidRPr="00DC748D" w:rsidRDefault="007E09DE" w:rsidP="005A177F">
      <w:pPr>
        <w:spacing w:line="480" w:lineRule="auto"/>
        <w:rPr>
          <w:rFonts w:ascii="Times New Roman" w:hAnsi="Times New Roman"/>
          <w:sz w:val="24"/>
          <w:szCs w:val="24"/>
          <w:u w:val="single"/>
        </w:rPr>
      </w:pPr>
      <w:r w:rsidRPr="00DC748D">
        <w:rPr>
          <w:rFonts w:ascii="Times New Roman" w:hAnsi="Times New Roman"/>
          <w:sz w:val="24"/>
          <w:szCs w:val="24"/>
          <w:shd w:val="clear" w:color="auto" w:fill="FFFFFF"/>
        </w:rPr>
        <w:t>Research methodology in a way is a written game plan for conducting research. Research methodology has many dimensions. It includes not only the research methods but also considers the logic behind the methods used in the context of the study and complains why only a particular method of technique has been used.</w:t>
      </w:r>
    </w:p>
    <w:p w:rsidR="007E09DE" w:rsidRPr="00DC748D" w:rsidRDefault="007E09DE" w:rsidP="005A177F">
      <w:pPr>
        <w:spacing w:after="0" w:line="480" w:lineRule="auto"/>
        <w:jc w:val="both"/>
        <w:rPr>
          <w:rFonts w:ascii="Times New Roman" w:hAnsi="Times New Roman"/>
          <w:sz w:val="24"/>
          <w:szCs w:val="24"/>
        </w:rPr>
      </w:pPr>
      <w:r w:rsidRPr="00DC748D">
        <w:rPr>
          <w:rFonts w:ascii="Times New Roman" w:hAnsi="Times New Roman"/>
          <w:sz w:val="24"/>
          <w:szCs w:val="24"/>
        </w:rPr>
        <w:t>Methodology is a systematic procedure of collecting information.</w:t>
      </w:r>
    </w:p>
    <w:p w:rsidR="007E09DE" w:rsidRPr="00DC748D" w:rsidRDefault="007E09DE" w:rsidP="005A177F">
      <w:pPr>
        <w:spacing w:after="0" w:line="480" w:lineRule="auto"/>
        <w:jc w:val="both"/>
        <w:rPr>
          <w:rFonts w:ascii="Times New Roman" w:hAnsi="Times New Roman"/>
          <w:sz w:val="24"/>
          <w:szCs w:val="24"/>
        </w:rPr>
      </w:pPr>
      <w:r w:rsidRPr="00DC748D">
        <w:rPr>
          <w:rFonts w:ascii="Times New Roman" w:hAnsi="Times New Roman"/>
          <w:sz w:val="24"/>
          <w:szCs w:val="24"/>
        </w:rPr>
        <w:t>The data collected for the study is of two types:</w:t>
      </w:r>
    </w:p>
    <w:p w:rsidR="007E09DE" w:rsidRPr="00DC748D" w:rsidRDefault="007E09DE" w:rsidP="00034D00">
      <w:pPr>
        <w:pStyle w:val="ListParagraph"/>
        <w:numPr>
          <w:ilvl w:val="0"/>
          <w:numId w:val="15"/>
        </w:numPr>
        <w:spacing w:line="480" w:lineRule="auto"/>
        <w:jc w:val="both"/>
        <w:rPr>
          <w:rFonts w:cs="Times New Roman"/>
          <w:color w:val="auto"/>
          <w:sz w:val="24"/>
          <w:szCs w:val="24"/>
        </w:rPr>
      </w:pPr>
      <w:r w:rsidRPr="00DC748D">
        <w:rPr>
          <w:rFonts w:cs="Times New Roman"/>
          <w:color w:val="auto"/>
          <w:sz w:val="24"/>
          <w:szCs w:val="24"/>
        </w:rPr>
        <w:t>Primary Data</w:t>
      </w:r>
    </w:p>
    <w:p w:rsidR="007E09DE" w:rsidRPr="00DC748D" w:rsidRDefault="007E09DE" w:rsidP="00034D00">
      <w:pPr>
        <w:pStyle w:val="ListParagraph"/>
        <w:numPr>
          <w:ilvl w:val="0"/>
          <w:numId w:val="15"/>
        </w:numPr>
        <w:spacing w:line="480" w:lineRule="auto"/>
        <w:jc w:val="both"/>
        <w:rPr>
          <w:rFonts w:cs="Times New Roman"/>
          <w:color w:val="auto"/>
          <w:sz w:val="24"/>
          <w:szCs w:val="24"/>
        </w:rPr>
      </w:pPr>
      <w:r w:rsidRPr="00DC748D">
        <w:rPr>
          <w:rFonts w:cs="Times New Roman"/>
          <w:color w:val="auto"/>
          <w:sz w:val="24"/>
          <w:szCs w:val="24"/>
        </w:rPr>
        <w:t>Secondary Data</w:t>
      </w:r>
    </w:p>
    <w:p w:rsidR="007E09DE" w:rsidRPr="00DC748D" w:rsidRDefault="007E09DE" w:rsidP="005A177F">
      <w:pPr>
        <w:spacing w:after="0" w:line="480" w:lineRule="auto"/>
        <w:jc w:val="both"/>
        <w:rPr>
          <w:rFonts w:ascii="Times New Roman" w:hAnsi="Times New Roman"/>
          <w:sz w:val="24"/>
          <w:szCs w:val="24"/>
          <w:u w:val="single"/>
        </w:rPr>
      </w:pPr>
      <w:r w:rsidRPr="00DC748D">
        <w:rPr>
          <w:rFonts w:ascii="Times New Roman" w:hAnsi="Times New Roman"/>
          <w:sz w:val="24"/>
          <w:szCs w:val="24"/>
          <w:u w:val="single"/>
        </w:rPr>
        <w:t>Primary Data:</w:t>
      </w:r>
    </w:p>
    <w:p w:rsidR="007E09DE" w:rsidRPr="00DC748D" w:rsidRDefault="007E09DE" w:rsidP="005A177F">
      <w:pPr>
        <w:spacing w:line="480" w:lineRule="auto"/>
        <w:jc w:val="both"/>
        <w:rPr>
          <w:rFonts w:ascii="Times New Roman" w:hAnsi="Times New Roman"/>
          <w:sz w:val="24"/>
          <w:szCs w:val="24"/>
        </w:rPr>
      </w:pPr>
      <w:r w:rsidRPr="00DC748D">
        <w:rPr>
          <w:rFonts w:ascii="Times New Roman" w:hAnsi="Times New Roman"/>
          <w:sz w:val="24"/>
          <w:szCs w:val="24"/>
        </w:rPr>
        <w:t>Primary data is obtained from the officials of finance and other departments. The primary data is also obtained through discussions and guidance from the guide deputed on behalf from ONGCL.</w:t>
      </w:r>
    </w:p>
    <w:p w:rsidR="0096558A" w:rsidRPr="00DC748D" w:rsidRDefault="0096558A" w:rsidP="005A177F">
      <w:pPr>
        <w:spacing w:after="0" w:line="480" w:lineRule="auto"/>
        <w:jc w:val="both"/>
        <w:rPr>
          <w:rFonts w:ascii="Times New Roman" w:hAnsi="Times New Roman"/>
          <w:sz w:val="24"/>
          <w:szCs w:val="24"/>
          <w:u w:val="single"/>
        </w:rPr>
      </w:pPr>
    </w:p>
    <w:p w:rsidR="007E09DE" w:rsidRPr="00DC748D" w:rsidRDefault="007E09DE" w:rsidP="005A177F">
      <w:pPr>
        <w:spacing w:after="0" w:line="480" w:lineRule="auto"/>
        <w:jc w:val="both"/>
        <w:rPr>
          <w:rFonts w:ascii="Times New Roman" w:hAnsi="Times New Roman"/>
          <w:sz w:val="24"/>
          <w:szCs w:val="24"/>
          <w:u w:val="single"/>
        </w:rPr>
      </w:pPr>
      <w:r w:rsidRPr="00DC748D">
        <w:rPr>
          <w:rFonts w:ascii="Times New Roman" w:hAnsi="Times New Roman"/>
          <w:sz w:val="24"/>
          <w:szCs w:val="24"/>
          <w:u w:val="single"/>
        </w:rPr>
        <w:lastRenderedPageBreak/>
        <w:t>Secondary Data:</w:t>
      </w:r>
    </w:p>
    <w:p w:rsidR="007E09DE" w:rsidRPr="00DC748D" w:rsidRDefault="007E09DE" w:rsidP="005A177F">
      <w:pPr>
        <w:spacing w:line="480" w:lineRule="auto"/>
        <w:jc w:val="both"/>
        <w:rPr>
          <w:rFonts w:ascii="Times New Roman" w:hAnsi="Times New Roman"/>
          <w:sz w:val="24"/>
          <w:szCs w:val="24"/>
        </w:rPr>
      </w:pPr>
      <w:r w:rsidRPr="00DC748D">
        <w:rPr>
          <w:rFonts w:ascii="Times New Roman" w:hAnsi="Times New Roman"/>
          <w:sz w:val="24"/>
          <w:szCs w:val="24"/>
        </w:rPr>
        <w:t>The secondary data is obtained from the annual reports of the documents maintained by the industry. The information is collected from the printed and published financial statements of the company. The information in general pertaining to Oil and Gas Industry and its Global Trends is extracted from the different Web Sites.</w:t>
      </w:r>
    </w:p>
    <w:p w:rsidR="007E09DE" w:rsidRPr="00DC748D" w:rsidRDefault="007E09DE" w:rsidP="005A177F">
      <w:pPr>
        <w:spacing w:after="0" w:line="480" w:lineRule="auto"/>
        <w:jc w:val="both"/>
        <w:rPr>
          <w:rFonts w:ascii="Times New Roman" w:hAnsi="Times New Roman"/>
          <w:sz w:val="24"/>
          <w:szCs w:val="24"/>
          <w:u w:val="single"/>
        </w:rPr>
      </w:pPr>
      <w:r w:rsidRPr="00DC748D">
        <w:rPr>
          <w:rFonts w:ascii="Times New Roman" w:hAnsi="Times New Roman"/>
          <w:sz w:val="24"/>
          <w:szCs w:val="24"/>
          <w:u w:val="single"/>
        </w:rPr>
        <w:t>Period of Study</w:t>
      </w:r>
    </w:p>
    <w:p w:rsidR="007E09DE" w:rsidRPr="00DC748D" w:rsidRDefault="007E09DE" w:rsidP="0096558A">
      <w:pPr>
        <w:spacing w:after="0" w:line="480" w:lineRule="auto"/>
        <w:jc w:val="both"/>
        <w:rPr>
          <w:rFonts w:ascii="Times New Roman" w:hAnsi="Times New Roman"/>
          <w:sz w:val="24"/>
          <w:szCs w:val="24"/>
        </w:rPr>
      </w:pPr>
      <w:r w:rsidRPr="00DC748D">
        <w:rPr>
          <w:rFonts w:ascii="Times New Roman" w:hAnsi="Times New Roman"/>
          <w:sz w:val="24"/>
          <w:szCs w:val="24"/>
        </w:rPr>
        <w:t xml:space="preserve">                       5 Years i.e. 2012 to 2016</w:t>
      </w:r>
    </w:p>
    <w:p w:rsidR="007E09DE" w:rsidRPr="00DC748D" w:rsidRDefault="007E09DE" w:rsidP="007E09DE">
      <w:pPr>
        <w:spacing w:after="0" w:line="360" w:lineRule="auto"/>
        <w:jc w:val="both"/>
        <w:rPr>
          <w:rFonts w:ascii="Times New Roman" w:hAnsi="Times New Roman"/>
          <w:sz w:val="28"/>
          <w:szCs w:val="28"/>
          <w:u w:val="single"/>
        </w:rPr>
      </w:pPr>
    </w:p>
    <w:p w:rsidR="00131858" w:rsidRPr="00DC748D" w:rsidRDefault="00131858" w:rsidP="0096558A">
      <w:pPr>
        <w:spacing w:line="480" w:lineRule="auto"/>
        <w:rPr>
          <w:rFonts w:ascii="Times New Roman" w:hAnsi="Times New Roman"/>
          <w:b/>
          <w:sz w:val="28"/>
          <w:szCs w:val="28"/>
          <w:u w:val="single"/>
        </w:rPr>
      </w:pPr>
      <w:r w:rsidRPr="00DC748D">
        <w:rPr>
          <w:rFonts w:ascii="Times New Roman" w:hAnsi="Times New Roman"/>
          <w:b/>
          <w:sz w:val="32"/>
          <w:szCs w:val="32"/>
        </w:rPr>
        <w:t xml:space="preserve"> </w:t>
      </w:r>
      <w:r w:rsidRPr="00DC748D">
        <w:rPr>
          <w:rFonts w:ascii="Times New Roman" w:hAnsi="Times New Roman"/>
          <w:b/>
          <w:sz w:val="28"/>
          <w:szCs w:val="28"/>
          <w:u w:val="single"/>
        </w:rPr>
        <w:t>LIMITATIONS OF THE STUDY:</w:t>
      </w:r>
    </w:p>
    <w:p w:rsidR="00131858" w:rsidRPr="00DC748D" w:rsidRDefault="00131858" w:rsidP="0096558A">
      <w:pPr>
        <w:spacing w:line="480" w:lineRule="auto"/>
        <w:rPr>
          <w:rFonts w:ascii="Times New Roman" w:hAnsi="Times New Roman"/>
          <w:sz w:val="28"/>
          <w:szCs w:val="28"/>
        </w:rPr>
      </w:pPr>
      <w:r w:rsidRPr="00DC748D">
        <w:rPr>
          <w:rFonts w:ascii="Times New Roman" w:hAnsi="Times New Roman"/>
          <w:sz w:val="28"/>
          <w:szCs w:val="28"/>
        </w:rPr>
        <w:t>The following are the expected limitations of the proposed study:</w:t>
      </w:r>
    </w:p>
    <w:p w:rsidR="00131858" w:rsidRPr="00DC748D" w:rsidRDefault="00131858" w:rsidP="00034D00">
      <w:pPr>
        <w:pStyle w:val="ListParagraph"/>
        <w:numPr>
          <w:ilvl w:val="0"/>
          <w:numId w:val="16"/>
        </w:numPr>
        <w:spacing w:after="200" w:line="480" w:lineRule="auto"/>
        <w:rPr>
          <w:rFonts w:cs="Times New Roman"/>
          <w:color w:val="auto"/>
          <w:sz w:val="24"/>
          <w:szCs w:val="24"/>
        </w:rPr>
      </w:pPr>
      <w:r w:rsidRPr="00DC748D">
        <w:rPr>
          <w:rFonts w:cs="Times New Roman"/>
          <w:color w:val="auto"/>
          <w:sz w:val="24"/>
          <w:szCs w:val="24"/>
        </w:rPr>
        <w:t>The study is only a brief attempt to understand about the Financial Performance of ONGC Ltd.</w:t>
      </w:r>
    </w:p>
    <w:p w:rsidR="00131858" w:rsidRPr="00DC748D" w:rsidRDefault="00131858" w:rsidP="00034D00">
      <w:pPr>
        <w:numPr>
          <w:ilvl w:val="0"/>
          <w:numId w:val="16"/>
        </w:numPr>
        <w:spacing w:after="0" w:line="480" w:lineRule="auto"/>
        <w:jc w:val="both"/>
        <w:rPr>
          <w:rFonts w:ascii="Times New Roman" w:hAnsi="Times New Roman"/>
          <w:sz w:val="24"/>
          <w:szCs w:val="24"/>
        </w:rPr>
      </w:pPr>
      <w:r w:rsidRPr="00DC748D">
        <w:rPr>
          <w:rFonts w:ascii="Times New Roman" w:hAnsi="Times New Roman"/>
          <w:sz w:val="24"/>
          <w:szCs w:val="24"/>
        </w:rPr>
        <w:t>The study is confined to OIL &amp; NATURAL GAS CORPORATION LTD.</w:t>
      </w:r>
    </w:p>
    <w:p w:rsidR="00131858" w:rsidRPr="00DC748D" w:rsidRDefault="00131858" w:rsidP="00034D00">
      <w:pPr>
        <w:pStyle w:val="ListParagraph"/>
        <w:numPr>
          <w:ilvl w:val="0"/>
          <w:numId w:val="16"/>
        </w:numPr>
        <w:spacing w:after="200" w:line="480" w:lineRule="auto"/>
        <w:rPr>
          <w:rFonts w:cs="Times New Roman"/>
          <w:color w:val="auto"/>
          <w:sz w:val="24"/>
          <w:szCs w:val="24"/>
        </w:rPr>
      </w:pPr>
      <w:r w:rsidRPr="00DC748D">
        <w:rPr>
          <w:rFonts w:cs="Times New Roman"/>
          <w:color w:val="auto"/>
          <w:sz w:val="24"/>
          <w:szCs w:val="24"/>
        </w:rPr>
        <w:t>In depth study may not be possible due to shortage of required information and policy obstacles of management in sharing such information.</w:t>
      </w:r>
    </w:p>
    <w:p w:rsidR="00131858" w:rsidRPr="00DC748D" w:rsidRDefault="00131858" w:rsidP="00034D00">
      <w:pPr>
        <w:pStyle w:val="ListParagraph"/>
        <w:numPr>
          <w:ilvl w:val="0"/>
          <w:numId w:val="16"/>
        </w:numPr>
        <w:spacing w:after="200" w:line="480" w:lineRule="auto"/>
        <w:rPr>
          <w:rFonts w:cs="Times New Roman"/>
          <w:color w:val="auto"/>
          <w:sz w:val="24"/>
          <w:szCs w:val="24"/>
        </w:rPr>
      </w:pPr>
      <w:r w:rsidRPr="00DC748D">
        <w:rPr>
          <w:rFonts w:cs="Times New Roman"/>
          <w:color w:val="auto"/>
          <w:sz w:val="24"/>
          <w:szCs w:val="24"/>
        </w:rPr>
        <w:t>The data to be gathered for analysis is mostly secondary data whose accuracy could not be verified.</w:t>
      </w:r>
    </w:p>
    <w:p w:rsidR="00131858" w:rsidRPr="00DC748D" w:rsidRDefault="00131858" w:rsidP="00034D00">
      <w:pPr>
        <w:numPr>
          <w:ilvl w:val="0"/>
          <w:numId w:val="16"/>
        </w:numPr>
        <w:spacing w:after="0" w:line="480" w:lineRule="auto"/>
        <w:jc w:val="both"/>
        <w:rPr>
          <w:rFonts w:ascii="Times New Roman" w:hAnsi="Times New Roman"/>
          <w:sz w:val="24"/>
          <w:szCs w:val="24"/>
        </w:rPr>
      </w:pPr>
      <w:r w:rsidRPr="00DC748D">
        <w:rPr>
          <w:rFonts w:ascii="Times New Roman" w:hAnsi="Times New Roman"/>
          <w:sz w:val="24"/>
          <w:szCs w:val="24"/>
        </w:rPr>
        <w:t>The analysis is made based on the annual reports of ONGCL</w:t>
      </w:r>
    </w:p>
    <w:p w:rsidR="00131858" w:rsidRPr="00DC748D" w:rsidRDefault="00131858" w:rsidP="00034D00">
      <w:pPr>
        <w:numPr>
          <w:ilvl w:val="0"/>
          <w:numId w:val="16"/>
        </w:numPr>
        <w:spacing w:after="0" w:line="480" w:lineRule="auto"/>
        <w:jc w:val="both"/>
        <w:rPr>
          <w:rFonts w:ascii="Times New Roman" w:hAnsi="Times New Roman"/>
          <w:sz w:val="24"/>
          <w:szCs w:val="24"/>
        </w:rPr>
      </w:pPr>
      <w:r w:rsidRPr="00DC748D">
        <w:rPr>
          <w:rFonts w:ascii="Times New Roman" w:hAnsi="Times New Roman"/>
          <w:sz w:val="24"/>
          <w:szCs w:val="24"/>
        </w:rPr>
        <w:t>The scope of study is limited to the last five years balance sheets and profit and loss accounts.</w:t>
      </w:r>
    </w:p>
    <w:p w:rsidR="00131858" w:rsidRPr="00DC748D" w:rsidRDefault="00131858" w:rsidP="0096558A">
      <w:pPr>
        <w:pStyle w:val="ListParagraph"/>
        <w:spacing w:line="480" w:lineRule="auto"/>
        <w:rPr>
          <w:rFonts w:cs="Times New Roman"/>
          <w:color w:val="auto"/>
        </w:rPr>
      </w:pPr>
    </w:p>
    <w:p w:rsidR="00131858" w:rsidRPr="00DC748D" w:rsidRDefault="00131858" w:rsidP="0096558A">
      <w:pPr>
        <w:spacing w:line="480" w:lineRule="auto"/>
        <w:rPr>
          <w:rFonts w:ascii="Times New Roman" w:hAnsi="Times New Roman"/>
          <w:sz w:val="28"/>
          <w:szCs w:val="28"/>
        </w:rPr>
      </w:pPr>
    </w:p>
    <w:p w:rsidR="00131858" w:rsidRPr="00DC748D" w:rsidRDefault="00131858" w:rsidP="00131858">
      <w:pPr>
        <w:rPr>
          <w:rFonts w:ascii="Times New Roman" w:hAnsi="Times New Roman"/>
          <w:sz w:val="28"/>
          <w:szCs w:val="28"/>
        </w:rPr>
      </w:pPr>
    </w:p>
    <w:p w:rsidR="00131858" w:rsidRPr="00DC748D" w:rsidRDefault="00131858" w:rsidP="00131858">
      <w:pPr>
        <w:spacing w:after="0" w:line="360" w:lineRule="auto"/>
        <w:jc w:val="both"/>
        <w:rPr>
          <w:rFonts w:ascii="Times New Roman" w:hAnsi="Times New Roman"/>
          <w:sz w:val="28"/>
          <w:szCs w:val="28"/>
        </w:rPr>
      </w:pPr>
    </w:p>
    <w:p w:rsidR="00131858" w:rsidRPr="00DC748D" w:rsidRDefault="00131858" w:rsidP="00131858">
      <w:pPr>
        <w:spacing w:after="0" w:line="360" w:lineRule="auto"/>
        <w:jc w:val="both"/>
        <w:rPr>
          <w:rFonts w:ascii="Times New Roman" w:hAnsi="Times New Roman"/>
          <w:sz w:val="28"/>
          <w:szCs w:val="28"/>
        </w:rPr>
      </w:pPr>
    </w:p>
    <w:p w:rsidR="00C032A0" w:rsidRPr="00DC748D" w:rsidRDefault="00C032A0" w:rsidP="00BB0F19">
      <w:pPr>
        <w:spacing w:line="360" w:lineRule="auto"/>
        <w:jc w:val="both"/>
        <w:rPr>
          <w:rFonts w:ascii="Arial" w:hAnsi="Arial" w:cs="Arial"/>
          <w:b/>
          <w:sz w:val="72"/>
          <w:szCs w:val="72"/>
        </w:rPr>
      </w:pPr>
    </w:p>
    <w:p w:rsidR="00C032A0" w:rsidRPr="00DC748D" w:rsidRDefault="00C032A0" w:rsidP="000D5CFF">
      <w:pPr>
        <w:spacing w:line="360" w:lineRule="auto"/>
        <w:jc w:val="center"/>
        <w:rPr>
          <w:rFonts w:ascii="Times New Roman" w:hAnsi="Times New Roman"/>
          <w:b/>
          <w:sz w:val="48"/>
          <w:szCs w:val="48"/>
        </w:rPr>
      </w:pPr>
      <w:r w:rsidRPr="00DC748D">
        <w:rPr>
          <w:rFonts w:ascii="Times New Roman" w:hAnsi="Times New Roman"/>
          <w:b/>
          <w:sz w:val="48"/>
          <w:szCs w:val="48"/>
        </w:rPr>
        <w:t>CHAPTER 2</w:t>
      </w:r>
    </w:p>
    <w:p w:rsidR="00C032A0" w:rsidRPr="00DC748D" w:rsidRDefault="00C032A0" w:rsidP="000D5CFF">
      <w:pPr>
        <w:spacing w:line="360" w:lineRule="auto"/>
        <w:jc w:val="center"/>
        <w:rPr>
          <w:rFonts w:ascii="Times New Roman" w:hAnsi="Times New Roman"/>
          <w:b/>
          <w:sz w:val="48"/>
          <w:szCs w:val="48"/>
        </w:rPr>
      </w:pPr>
      <w:r w:rsidRPr="00DC748D">
        <w:rPr>
          <w:rFonts w:ascii="Times New Roman" w:hAnsi="Times New Roman"/>
          <w:b/>
          <w:sz w:val="48"/>
          <w:szCs w:val="48"/>
        </w:rPr>
        <w:t>INDUSTRY PROFILE</w:t>
      </w:r>
    </w:p>
    <w:p w:rsidR="00664B89" w:rsidRPr="00DC748D" w:rsidRDefault="00664B89" w:rsidP="00BB0F19">
      <w:pPr>
        <w:spacing w:line="360" w:lineRule="auto"/>
        <w:jc w:val="both"/>
        <w:rPr>
          <w:rFonts w:ascii="Arial" w:hAnsi="Arial" w:cs="Arial"/>
          <w:b/>
          <w:sz w:val="72"/>
          <w:szCs w:val="72"/>
        </w:rPr>
      </w:pPr>
    </w:p>
    <w:p w:rsidR="005E4380" w:rsidRPr="00DC748D" w:rsidRDefault="005E4380" w:rsidP="00BB0F19">
      <w:pPr>
        <w:spacing w:line="360" w:lineRule="auto"/>
        <w:jc w:val="both"/>
        <w:rPr>
          <w:rFonts w:ascii="Arial" w:hAnsi="Arial" w:cs="Arial"/>
          <w:b/>
          <w:sz w:val="72"/>
          <w:szCs w:val="72"/>
        </w:rPr>
      </w:pPr>
    </w:p>
    <w:p w:rsidR="005E4380" w:rsidRPr="00DC748D" w:rsidRDefault="005E4380" w:rsidP="00BB0F19">
      <w:pPr>
        <w:spacing w:line="360" w:lineRule="auto"/>
        <w:jc w:val="both"/>
        <w:rPr>
          <w:rFonts w:ascii="Arial" w:hAnsi="Arial" w:cs="Arial"/>
          <w:b/>
          <w:sz w:val="72"/>
          <w:szCs w:val="72"/>
        </w:rPr>
      </w:pPr>
    </w:p>
    <w:p w:rsidR="006300F1" w:rsidRPr="00DC748D" w:rsidRDefault="006300F1" w:rsidP="00BB0F19">
      <w:pPr>
        <w:spacing w:line="360" w:lineRule="auto"/>
        <w:jc w:val="both"/>
        <w:rPr>
          <w:rFonts w:ascii="Arial" w:hAnsi="Arial" w:cs="Arial"/>
          <w:b/>
          <w:sz w:val="72"/>
          <w:szCs w:val="72"/>
        </w:rPr>
      </w:pPr>
    </w:p>
    <w:p w:rsidR="006300F1" w:rsidRPr="00DC748D" w:rsidRDefault="006300F1" w:rsidP="00BB0F19">
      <w:pPr>
        <w:spacing w:line="360" w:lineRule="auto"/>
        <w:jc w:val="both"/>
        <w:rPr>
          <w:rFonts w:ascii="Arial" w:hAnsi="Arial" w:cs="Arial"/>
          <w:b/>
          <w:sz w:val="72"/>
          <w:szCs w:val="72"/>
        </w:rPr>
      </w:pPr>
    </w:p>
    <w:p w:rsidR="006300F1" w:rsidRPr="00DC748D" w:rsidRDefault="006300F1" w:rsidP="00BB0F19">
      <w:pPr>
        <w:spacing w:line="360" w:lineRule="auto"/>
        <w:jc w:val="both"/>
        <w:rPr>
          <w:rFonts w:ascii="Arial" w:hAnsi="Arial" w:cs="Arial"/>
          <w:b/>
          <w:sz w:val="72"/>
          <w:szCs w:val="72"/>
        </w:rPr>
      </w:pPr>
    </w:p>
    <w:p w:rsidR="00D80B26" w:rsidRPr="00DC748D" w:rsidRDefault="00A51B58" w:rsidP="004B7765">
      <w:pPr>
        <w:spacing w:line="480" w:lineRule="auto"/>
        <w:jc w:val="both"/>
        <w:rPr>
          <w:rFonts w:ascii="Times New Roman" w:hAnsi="Times New Roman"/>
          <w:b/>
          <w:bCs/>
          <w:sz w:val="28"/>
          <w:szCs w:val="28"/>
          <w:u w:val="single"/>
          <w:lang w:val="en-IN"/>
        </w:rPr>
      </w:pPr>
      <w:r w:rsidRPr="00DC748D">
        <w:rPr>
          <w:rFonts w:ascii="Times New Roman" w:hAnsi="Times New Roman"/>
          <w:b/>
          <w:bCs/>
          <w:sz w:val="28"/>
          <w:szCs w:val="28"/>
          <w:u w:val="single"/>
          <w:lang w:val="en-IN"/>
        </w:rPr>
        <w:lastRenderedPageBreak/>
        <w:t>Introduction</w:t>
      </w:r>
      <w:r w:rsidR="00D80B26" w:rsidRPr="00DC748D">
        <w:rPr>
          <w:rFonts w:ascii="Times New Roman" w:hAnsi="Times New Roman"/>
          <w:b/>
          <w:bCs/>
          <w:sz w:val="28"/>
          <w:szCs w:val="28"/>
          <w:u w:val="single"/>
          <w:lang w:val="en-IN"/>
        </w:rPr>
        <w:t>:</w:t>
      </w:r>
    </w:p>
    <w:p w:rsidR="00A51B58" w:rsidRPr="00DC748D" w:rsidRDefault="00A51B58" w:rsidP="00034D00">
      <w:pPr>
        <w:numPr>
          <w:ilvl w:val="0"/>
          <w:numId w:val="32"/>
        </w:numPr>
        <w:spacing w:line="480" w:lineRule="auto"/>
        <w:ind w:left="714" w:hanging="357"/>
        <w:jc w:val="both"/>
        <w:rPr>
          <w:rFonts w:ascii="Times New Roman" w:hAnsi="Times New Roman"/>
          <w:b/>
          <w:bCs/>
          <w:sz w:val="24"/>
          <w:szCs w:val="24"/>
          <w:u w:val="single"/>
          <w:lang w:val="en-IN"/>
        </w:rPr>
      </w:pPr>
      <w:r w:rsidRPr="00DC748D">
        <w:rPr>
          <w:rFonts w:ascii="Times New Roman" w:hAnsi="Times New Roman"/>
          <w:sz w:val="24"/>
          <w:szCs w:val="24"/>
          <w:shd w:val="clear" w:color="auto" w:fill="FFFFFF"/>
        </w:rPr>
        <w:t>The oil and gas sector is among the six core industries in India and plays a major role in influencing decision making for all the other important sections of the economy.</w:t>
      </w:r>
    </w:p>
    <w:p w:rsidR="00A51B58" w:rsidRPr="00DC748D" w:rsidRDefault="00A51B58" w:rsidP="00034D00">
      <w:pPr>
        <w:numPr>
          <w:ilvl w:val="0"/>
          <w:numId w:val="32"/>
        </w:numPr>
        <w:spacing w:line="480" w:lineRule="auto"/>
        <w:ind w:left="714" w:hanging="357"/>
        <w:jc w:val="both"/>
        <w:rPr>
          <w:rFonts w:ascii="Times New Roman" w:hAnsi="Times New Roman"/>
          <w:b/>
          <w:bCs/>
          <w:sz w:val="24"/>
          <w:szCs w:val="24"/>
          <w:u w:val="single"/>
          <w:lang w:val="en-IN"/>
        </w:rPr>
      </w:pPr>
      <w:r w:rsidRPr="00DC748D">
        <w:rPr>
          <w:rFonts w:ascii="Times New Roman" w:hAnsi="Times New Roman"/>
          <w:sz w:val="24"/>
          <w:szCs w:val="24"/>
          <w:shd w:val="clear" w:color="auto" w:fill="FFFFFF"/>
        </w:rPr>
        <w:t>India’s economic growth is closely related to energy demand; therefore the need for oil and gas is projected to grow more, thereby making the sector quite conducive for investment.</w:t>
      </w:r>
    </w:p>
    <w:p w:rsidR="00A51B58" w:rsidRPr="00DC748D" w:rsidRDefault="00A51B58" w:rsidP="00034D00">
      <w:pPr>
        <w:numPr>
          <w:ilvl w:val="0"/>
          <w:numId w:val="32"/>
        </w:numPr>
        <w:spacing w:line="480" w:lineRule="auto"/>
        <w:ind w:left="714" w:hanging="357"/>
        <w:jc w:val="both"/>
        <w:rPr>
          <w:rFonts w:ascii="Times New Roman" w:hAnsi="Times New Roman"/>
          <w:b/>
          <w:bCs/>
          <w:sz w:val="24"/>
          <w:szCs w:val="24"/>
          <w:u w:val="single"/>
          <w:lang w:val="en-IN"/>
        </w:rPr>
      </w:pPr>
      <w:r w:rsidRPr="00DC748D">
        <w:rPr>
          <w:rFonts w:ascii="Times New Roman" w:hAnsi="Times New Roman"/>
          <w:sz w:val="24"/>
          <w:szCs w:val="24"/>
          <w:shd w:val="clear" w:color="auto" w:fill="FFFFFF"/>
        </w:rPr>
        <w:t>The Government of India has adopted several policies to fulfil the increasing demand. The government has allowed 100 per cent Foreign Direct Investment (FDI) in many segments of the sector, including natural gas, petroleum products, and refineries, among others.</w:t>
      </w:r>
    </w:p>
    <w:p w:rsidR="00A76BE5" w:rsidRPr="00DC748D" w:rsidRDefault="00A76BE5" w:rsidP="00134BF1">
      <w:pPr>
        <w:pStyle w:val="Heading2"/>
        <w:spacing w:line="480" w:lineRule="auto"/>
        <w:rPr>
          <w:rFonts w:ascii="Times New Roman" w:hAnsi="Times New Roman" w:cs="Times New Roman"/>
          <w:i w:val="0"/>
          <w:u w:val="single"/>
        </w:rPr>
      </w:pPr>
      <w:r w:rsidRPr="00DC748D">
        <w:rPr>
          <w:rFonts w:ascii="Times New Roman" w:hAnsi="Times New Roman" w:cs="Times New Roman"/>
          <w:i w:val="0"/>
          <w:u w:val="single"/>
        </w:rPr>
        <w:t>History of the Oil and Gas Industry:</w:t>
      </w:r>
    </w:p>
    <w:p w:rsidR="00A76BE5" w:rsidRPr="00DC748D" w:rsidRDefault="00A76BE5" w:rsidP="00034D00">
      <w:pPr>
        <w:numPr>
          <w:ilvl w:val="0"/>
          <w:numId w:val="33"/>
        </w:numPr>
        <w:spacing w:line="480" w:lineRule="auto"/>
        <w:rPr>
          <w:rFonts w:ascii="Times New Roman" w:hAnsi="Times New Roman"/>
          <w:sz w:val="24"/>
          <w:szCs w:val="24"/>
          <w:lang w:val="en-US"/>
        </w:rPr>
      </w:pPr>
      <w:r w:rsidRPr="00DC748D">
        <w:rPr>
          <w:rFonts w:ascii="Times New Roman" w:hAnsi="Times New Roman" w:cs="Arial"/>
          <w:sz w:val="24"/>
          <w:szCs w:val="24"/>
        </w:rPr>
        <w:t>The use of oil and gas has a long and fascinating history spanning thousands of years.</w:t>
      </w:r>
    </w:p>
    <w:p w:rsidR="00A76BE5" w:rsidRPr="00DC748D" w:rsidRDefault="00A76BE5" w:rsidP="00034D00">
      <w:pPr>
        <w:numPr>
          <w:ilvl w:val="0"/>
          <w:numId w:val="33"/>
        </w:numPr>
        <w:spacing w:line="480" w:lineRule="auto"/>
        <w:rPr>
          <w:rFonts w:ascii="Times New Roman" w:hAnsi="Times New Roman"/>
          <w:sz w:val="24"/>
          <w:szCs w:val="24"/>
          <w:lang w:val="en-US"/>
        </w:rPr>
      </w:pPr>
      <w:r w:rsidRPr="00DC748D">
        <w:rPr>
          <w:rFonts w:ascii="Times New Roman" w:hAnsi="Times New Roman" w:cs="Helvetica"/>
          <w:sz w:val="24"/>
          <w:szCs w:val="24"/>
          <w:shd w:val="clear" w:color="auto" w:fill="FFFFFF"/>
        </w:rPr>
        <w:t>Oil and gas industry in Ukraine has long history: the first historical data on oil production in Western Ukraine appeared in the14th century.</w:t>
      </w:r>
    </w:p>
    <w:p w:rsidR="00134BF1" w:rsidRPr="00DC748D" w:rsidRDefault="00134BF1" w:rsidP="00034D00">
      <w:pPr>
        <w:numPr>
          <w:ilvl w:val="0"/>
          <w:numId w:val="33"/>
        </w:numPr>
        <w:spacing w:line="480" w:lineRule="auto"/>
        <w:rPr>
          <w:rFonts w:ascii="Times New Roman" w:hAnsi="Times New Roman"/>
          <w:sz w:val="24"/>
          <w:szCs w:val="24"/>
          <w:lang w:val="en-US"/>
        </w:rPr>
      </w:pPr>
      <w:r w:rsidRPr="00DC748D">
        <w:rPr>
          <w:rFonts w:ascii="Times New Roman" w:hAnsi="Times New Roman" w:cs="Helvetica"/>
          <w:sz w:val="24"/>
          <w:szCs w:val="24"/>
          <w:shd w:val="clear" w:color="auto" w:fill="FFFFFF"/>
        </w:rPr>
        <w:t xml:space="preserve">In the 1820s, the commercial production of oil started in the </w:t>
      </w:r>
      <w:proofErr w:type="spellStart"/>
      <w:r w:rsidRPr="00DC748D">
        <w:rPr>
          <w:rFonts w:ascii="Times New Roman" w:hAnsi="Times New Roman" w:cs="Helvetica"/>
          <w:sz w:val="24"/>
          <w:szCs w:val="24"/>
          <w:shd w:val="clear" w:color="auto" w:fill="FFFFFF"/>
        </w:rPr>
        <w:t>Boryslav</w:t>
      </w:r>
      <w:proofErr w:type="spellEnd"/>
      <w:r w:rsidRPr="00DC748D">
        <w:rPr>
          <w:rFonts w:ascii="Times New Roman" w:hAnsi="Times New Roman" w:cs="Helvetica"/>
          <w:sz w:val="24"/>
          <w:szCs w:val="24"/>
          <w:shd w:val="clear" w:color="auto" w:fill="FFFFFF"/>
        </w:rPr>
        <w:t>, Pre-Carpathian region.</w:t>
      </w:r>
    </w:p>
    <w:p w:rsidR="00134BF1" w:rsidRPr="00DC748D" w:rsidRDefault="00134BF1" w:rsidP="004B7765">
      <w:pPr>
        <w:spacing w:line="480" w:lineRule="auto"/>
        <w:ind w:left="720"/>
        <w:rPr>
          <w:rFonts w:ascii="Times New Roman" w:hAnsi="Times New Roman"/>
          <w:sz w:val="24"/>
          <w:szCs w:val="24"/>
          <w:lang w:val="en-US"/>
        </w:rPr>
      </w:pPr>
      <w:r w:rsidRPr="00DC748D">
        <w:rPr>
          <w:rFonts w:ascii="Times New Roman" w:hAnsi="Times New Roman" w:cs="Helvetica"/>
          <w:sz w:val="24"/>
          <w:szCs w:val="24"/>
          <w:shd w:val="clear" w:color="auto" w:fill="FFFFFF"/>
        </w:rPr>
        <w:t xml:space="preserve">         At that time it was the largest oil producing region in Europe. At the beginning of the 20th century the volume of production reached 2 million tons per year.</w:t>
      </w:r>
    </w:p>
    <w:p w:rsidR="00134BF1" w:rsidRPr="00DC748D" w:rsidRDefault="00134BF1" w:rsidP="00034D00">
      <w:pPr>
        <w:numPr>
          <w:ilvl w:val="0"/>
          <w:numId w:val="33"/>
        </w:numPr>
        <w:spacing w:line="480" w:lineRule="auto"/>
        <w:rPr>
          <w:rFonts w:ascii="Times New Roman" w:hAnsi="Times New Roman"/>
          <w:sz w:val="24"/>
          <w:szCs w:val="24"/>
          <w:lang w:val="en-US"/>
        </w:rPr>
      </w:pPr>
      <w:r w:rsidRPr="00DC748D">
        <w:rPr>
          <w:rFonts w:ascii="Times New Roman" w:hAnsi="Times New Roman" w:cs="Helvetica"/>
          <w:sz w:val="24"/>
          <w:szCs w:val="24"/>
          <w:shd w:val="clear" w:color="auto" w:fill="FFFFFF"/>
        </w:rPr>
        <w:t xml:space="preserve">Ukraine was the first country in the world to deliver natural gas to other countries.  </w:t>
      </w:r>
    </w:p>
    <w:p w:rsidR="00134BF1" w:rsidRPr="00DC748D" w:rsidRDefault="00134BF1" w:rsidP="004B7765">
      <w:pPr>
        <w:spacing w:line="480" w:lineRule="auto"/>
        <w:ind w:left="720"/>
        <w:rPr>
          <w:rFonts w:ascii="Times New Roman" w:hAnsi="Times New Roman"/>
          <w:sz w:val="24"/>
          <w:szCs w:val="24"/>
          <w:lang w:val="en-US"/>
        </w:rPr>
      </w:pPr>
      <w:r w:rsidRPr="00DC748D">
        <w:rPr>
          <w:rFonts w:ascii="Times New Roman" w:hAnsi="Times New Roman" w:cs="Helvetica"/>
          <w:sz w:val="24"/>
          <w:szCs w:val="24"/>
          <w:shd w:val="clear" w:color="auto" w:fill="FFFFFF"/>
        </w:rPr>
        <w:lastRenderedPageBreak/>
        <w:t xml:space="preserve">        From the mid years of the 20th century, natural gas of Ukrainian origin was transported to Russia, Belarus, Lithuania, Latvia, Poland, Czechoslovakia and Austria.</w:t>
      </w:r>
    </w:p>
    <w:p w:rsidR="00134BF1" w:rsidRPr="00DC748D" w:rsidRDefault="00134BF1" w:rsidP="00034D00">
      <w:pPr>
        <w:numPr>
          <w:ilvl w:val="0"/>
          <w:numId w:val="33"/>
        </w:numPr>
        <w:spacing w:line="480" w:lineRule="auto"/>
        <w:ind w:left="714" w:hanging="357"/>
        <w:rPr>
          <w:rFonts w:ascii="Times New Roman" w:hAnsi="Times New Roman"/>
          <w:sz w:val="24"/>
          <w:szCs w:val="24"/>
          <w:lang w:val="en-US"/>
        </w:rPr>
      </w:pPr>
      <w:r w:rsidRPr="00DC748D">
        <w:rPr>
          <w:rFonts w:ascii="Times New Roman" w:hAnsi="Times New Roman" w:cs="Helvetica"/>
          <w:sz w:val="24"/>
          <w:szCs w:val="24"/>
          <w:shd w:val="clear" w:color="auto" w:fill="FFFFFF"/>
        </w:rPr>
        <w:t>After World War II, oil and gas industry of Ukraine developed rapidly as a result of the discovery of significant hydrocarbon reserves in the region of the Dnieper-Donets basin, the Carpathian and the Black Sea - Crimean oil and gas fields.</w:t>
      </w:r>
    </w:p>
    <w:p w:rsidR="00134BF1" w:rsidRPr="00DC748D" w:rsidRDefault="00134BF1" w:rsidP="00034D00">
      <w:pPr>
        <w:numPr>
          <w:ilvl w:val="0"/>
          <w:numId w:val="33"/>
        </w:numPr>
        <w:spacing w:line="480" w:lineRule="auto"/>
        <w:ind w:left="714" w:hanging="357"/>
        <w:rPr>
          <w:rFonts w:ascii="Times New Roman" w:hAnsi="Times New Roman"/>
          <w:sz w:val="24"/>
          <w:szCs w:val="24"/>
          <w:lang w:val="en-US"/>
        </w:rPr>
      </w:pPr>
      <w:r w:rsidRPr="00DC748D">
        <w:rPr>
          <w:rFonts w:ascii="Times New Roman" w:hAnsi="Times New Roman" w:cs="Helvetica"/>
          <w:sz w:val="24"/>
          <w:szCs w:val="24"/>
          <w:shd w:val="clear" w:color="auto" w:fill="FFFFFF"/>
        </w:rPr>
        <w:t xml:space="preserve">In 1972 the industry reached the peak level of oil and gas condensate production (14.4 million tons), and in 1975, the peak level of natural gas production (68.7 </w:t>
      </w:r>
      <w:proofErr w:type="spellStart"/>
      <w:r w:rsidRPr="00DC748D">
        <w:rPr>
          <w:rFonts w:ascii="Times New Roman" w:hAnsi="Times New Roman" w:cs="Helvetica"/>
          <w:sz w:val="24"/>
          <w:szCs w:val="24"/>
          <w:shd w:val="clear" w:color="auto" w:fill="FFFFFF"/>
        </w:rPr>
        <w:t>bcm</w:t>
      </w:r>
      <w:proofErr w:type="spellEnd"/>
      <w:r w:rsidRPr="00DC748D">
        <w:rPr>
          <w:rFonts w:ascii="Times New Roman" w:hAnsi="Times New Roman" w:cs="Helvetica"/>
          <w:sz w:val="24"/>
          <w:szCs w:val="24"/>
          <w:shd w:val="clear" w:color="auto" w:fill="FFFFFF"/>
        </w:rPr>
        <w:t>).</w:t>
      </w:r>
    </w:p>
    <w:p w:rsidR="00A76BE5" w:rsidRPr="00DC748D" w:rsidRDefault="002D254F" w:rsidP="004B7765">
      <w:pPr>
        <w:pStyle w:val="Heading2"/>
        <w:spacing w:line="480" w:lineRule="auto"/>
        <w:rPr>
          <w:rFonts w:ascii="Times New Roman" w:hAnsi="Times New Roman" w:cs="Times New Roman"/>
          <w:i w:val="0"/>
          <w:u w:val="single"/>
          <w:shd w:val="clear" w:color="auto" w:fill="FFFFFF"/>
        </w:rPr>
      </w:pPr>
      <w:r w:rsidRPr="002D254F">
        <w:rPr>
          <w:noProof/>
          <w:lang w:val="en-IN" w:eastAsia="en-IN"/>
        </w:rPr>
        <w:pict>
          <v:rect id="_x0000_s1476" style="position:absolute;margin-left:139.5pt;margin-top:27.25pt;width:102pt;height:33pt;z-index:251650560">
            <v:textbox style="mso-next-textbox:#_x0000_s1476">
              <w:txbxContent>
                <w:p w:rsidR="002847BD" w:rsidRPr="00FF05F3" w:rsidRDefault="002847BD" w:rsidP="00FF05F3">
                  <w:pPr>
                    <w:jc w:val="center"/>
                    <w:rPr>
                      <w:rFonts w:ascii="Times New Roman" w:hAnsi="Times New Roman"/>
                      <w:sz w:val="28"/>
                      <w:szCs w:val="28"/>
                      <w:lang w:val="en-IN"/>
                    </w:rPr>
                  </w:pPr>
                  <w:r>
                    <w:rPr>
                      <w:rFonts w:ascii="Times New Roman" w:hAnsi="Times New Roman"/>
                      <w:sz w:val="28"/>
                      <w:szCs w:val="28"/>
                      <w:lang w:val="en-IN"/>
                    </w:rPr>
                    <w:t>Sources</w:t>
                  </w:r>
                </w:p>
              </w:txbxContent>
            </v:textbox>
          </v:rect>
        </w:pict>
      </w:r>
      <w:r w:rsidR="00134BF1" w:rsidRPr="00DC748D">
        <w:rPr>
          <w:rFonts w:ascii="Times New Roman" w:hAnsi="Times New Roman" w:cs="Times New Roman"/>
          <w:i w:val="0"/>
          <w:u w:val="single"/>
          <w:shd w:val="clear" w:color="auto" w:fill="FFFFFF"/>
        </w:rPr>
        <w:t>World energy resources:</w:t>
      </w:r>
    </w:p>
    <w:p w:rsidR="00CE209E" w:rsidRPr="00DC748D" w:rsidRDefault="002D254F" w:rsidP="00CE209E">
      <w:pPr>
        <w:rPr>
          <w:lang w:val="en-US"/>
        </w:rPr>
      </w:pPr>
      <w:r>
        <w:rPr>
          <w:noProof/>
          <w:lang w:val="en-IN" w:eastAsia="en-IN"/>
        </w:rPr>
        <w:pict>
          <v:shapetype id="_x0000_t32" coordsize="21600,21600" o:spt="32" o:oned="t" path="m,l21600,21600e" filled="f">
            <v:path arrowok="t" fillok="f" o:connecttype="none"/>
            <o:lock v:ext="edit" shapetype="t"/>
          </v:shapetype>
          <v:shape id="_x0000_s1468" type="#_x0000_t32" style="position:absolute;margin-left:187.5pt;margin-top:23.05pt;width:0;height:27.75pt;z-index:251642368" o:connectortype="straight"/>
        </w:pict>
      </w:r>
    </w:p>
    <w:p w:rsidR="00CE209E" w:rsidRPr="00DC748D" w:rsidRDefault="00CE209E" w:rsidP="00CE209E">
      <w:pPr>
        <w:rPr>
          <w:lang w:val="en-US"/>
        </w:rPr>
      </w:pPr>
      <w:r w:rsidRPr="00DC748D">
        <w:rPr>
          <w:lang w:val="en-US"/>
        </w:rPr>
        <w:t xml:space="preserve">    </w:t>
      </w:r>
      <w:r w:rsidR="00FF05F3" w:rsidRPr="00DC748D">
        <w:rPr>
          <w:lang w:val="en-US"/>
        </w:rPr>
        <w:t xml:space="preserve"> </w:t>
      </w:r>
      <w:r w:rsidRPr="00DC748D">
        <w:rPr>
          <w:lang w:val="en-US"/>
        </w:rPr>
        <w:t xml:space="preserve">                                                 </w:t>
      </w:r>
    </w:p>
    <w:p w:rsidR="00CE209E" w:rsidRPr="00DC748D" w:rsidRDefault="002D254F" w:rsidP="00CE209E">
      <w:pPr>
        <w:rPr>
          <w:lang w:val="en-US"/>
        </w:rPr>
      </w:pPr>
      <w:r>
        <w:rPr>
          <w:noProof/>
          <w:lang w:val="en-IN" w:eastAsia="en-IN"/>
        </w:rPr>
        <w:pict>
          <v:shape id="_x0000_s1472" type="#_x0000_t32" style="position:absolute;margin-left:329.25pt;margin-top:-.1pt;width:0;height:27pt;z-index:251646464" o:connectortype="straight"/>
        </w:pict>
      </w:r>
      <w:r>
        <w:rPr>
          <w:noProof/>
          <w:lang w:val="en-IN" w:eastAsia="en-IN"/>
        </w:rPr>
        <w:pict>
          <v:shape id="_x0000_s1471" type="#_x0000_t32" style="position:absolute;margin-left:187.5pt;margin-top:-.1pt;width:0;height:27pt;z-index:251645440" o:connectortype="straight"/>
        </w:pict>
      </w:r>
      <w:r>
        <w:rPr>
          <w:noProof/>
          <w:lang w:val="en-IN" w:eastAsia="en-IN"/>
        </w:rPr>
        <w:pict>
          <v:shape id="_x0000_s1470" type="#_x0000_t32" style="position:absolute;margin-left:45.75pt;margin-top:-.1pt;width:0;height:27pt;z-index:251644416" o:connectortype="straight"/>
        </w:pict>
      </w:r>
      <w:r>
        <w:rPr>
          <w:noProof/>
          <w:lang w:val="en-IN" w:eastAsia="en-IN"/>
        </w:rPr>
        <w:pict>
          <v:shape id="_x0000_s1469" type="#_x0000_t32" style="position:absolute;margin-left:45.75pt;margin-top:-.1pt;width:283.5pt;height:0;z-index:251643392" o:connectortype="straight"/>
        </w:pict>
      </w:r>
    </w:p>
    <w:p w:rsidR="00CE209E" w:rsidRPr="00DC748D" w:rsidRDefault="002D254F" w:rsidP="00CE209E">
      <w:pPr>
        <w:rPr>
          <w:lang w:val="en-US"/>
        </w:rPr>
      </w:pPr>
      <w:r>
        <w:rPr>
          <w:noProof/>
          <w:lang w:val="en-IN" w:eastAsia="en-IN"/>
        </w:rPr>
        <w:pict>
          <v:rect id="_x0000_s1475" style="position:absolute;margin-left:285.75pt;margin-top:1.45pt;width:93.75pt;height:40.5pt;z-index:251649536">
            <v:textbox style="mso-next-textbox:#_x0000_s1475">
              <w:txbxContent>
                <w:p w:rsidR="002847BD" w:rsidRPr="00FF05F3" w:rsidRDefault="002847BD" w:rsidP="00FF05F3">
                  <w:pPr>
                    <w:jc w:val="center"/>
                    <w:rPr>
                      <w:rFonts w:ascii="Times New Roman" w:hAnsi="Times New Roman"/>
                      <w:sz w:val="28"/>
                      <w:szCs w:val="28"/>
                      <w:lang w:val="en-IN"/>
                    </w:rPr>
                  </w:pPr>
                  <w:r w:rsidRPr="00FF05F3">
                    <w:rPr>
                      <w:rFonts w:ascii="Times New Roman" w:hAnsi="Times New Roman"/>
                      <w:sz w:val="28"/>
                      <w:szCs w:val="28"/>
                      <w:lang w:val="en-IN"/>
                    </w:rPr>
                    <w:t>Renewable Resources</w:t>
                  </w:r>
                </w:p>
              </w:txbxContent>
            </v:textbox>
          </v:rect>
        </w:pict>
      </w:r>
      <w:r>
        <w:rPr>
          <w:noProof/>
          <w:lang w:val="en-IN" w:eastAsia="en-IN"/>
        </w:rPr>
        <w:pict>
          <v:rect id="_x0000_s1474" style="position:absolute;margin-left:146.25pt;margin-top:1.45pt;width:90.75pt;height:40.5pt;z-index:251648512">
            <v:textbox style="mso-next-textbox:#_x0000_s1474">
              <w:txbxContent>
                <w:p w:rsidR="002847BD" w:rsidRPr="00FF05F3" w:rsidRDefault="002847BD" w:rsidP="00FF05F3">
                  <w:pPr>
                    <w:jc w:val="center"/>
                    <w:rPr>
                      <w:rFonts w:ascii="Times New Roman" w:hAnsi="Times New Roman"/>
                      <w:sz w:val="28"/>
                      <w:szCs w:val="28"/>
                      <w:lang w:val="en-IN"/>
                    </w:rPr>
                  </w:pPr>
                  <w:r w:rsidRPr="00FF05F3">
                    <w:rPr>
                      <w:rFonts w:ascii="Times New Roman" w:hAnsi="Times New Roman"/>
                      <w:sz w:val="28"/>
                      <w:szCs w:val="28"/>
                      <w:lang w:val="en-IN"/>
                    </w:rPr>
                    <w:t>Nuclear Fuel</w:t>
                  </w:r>
                </w:p>
              </w:txbxContent>
            </v:textbox>
          </v:rect>
        </w:pict>
      </w:r>
      <w:r>
        <w:rPr>
          <w:noProof/>
          <w:lang w:val="en-IN" w:eastAsia="en-IN"/>
        </w:rPr>
        <w:pict>
          <v:rect id="_x0000_s1473" style="position:absolute;margin-left:7.5pt;margin-top:1.45pt;width:89.25pt;height:40.5pt;z-index:251647488">
            <v:textbox style="mso-next-textbox:#_x0000_s1473">
              <w:txbxContent>
                <w:p w:rsidR="002847BD" w:rsidRPr="00FF05F3" w:rsidRDefault="002847BD" w:rsidP="00FF05F3">
                  <w:pPr>
                    <w:jc w:val="center"/>
                    <w:rPr>
                      <w:rFonts w:ascii="Times New Roman" w:hAnsi="Times New Roman"/>
                      <w:sz w:val="28"/>
                      <w:szCs w:val="28"/>
                      <w:lang w:val="en-IN"/>
                    </w:rPr>
                  </w:pPr>
                  <w:r w:rsidRPr="00FF05F3">
                    <w:rPr>
                      <w:rFonts w:ascii="Times New Roman" w:hAnsi="Times New Roman"/>
                      <w:sz w:val="28"/>
                      <w:szCs w:val="28"/>
                      <w:lang w:val="en-IN"/>
                    </w:rPr>
                    <w:t>Fossil Fuel</w:t>
                  </w:r>
                </w:p>
              </w:txbxContent>
            </v:textbox>
          </v:rect>
        </w:pict>
      </w:r>
    </w:p>
    <w:p w:rsidR="00CE209E" w:rsidRPr="00DC748D" w:rsidRDefault="002D254F" w:rsidP="00CE209E">
      <w:pPr>
        <w:rPr>
          <w:lang w:val="en-US"/>
        </w:rPr>
      </w:pPr>
      <w:r>
        <w:rPr>
          <w:noProof/>
          <w:lang w:val="en-IN" w:eastAsia="en-IN"/>
        </w:rPr>
        <w:pict>
          <v:shape id="_x0000_s1477" type="#_x0000_t32" style="position:absolute;margin-left:18pt;margin-top:16.55pt;width:0;height:141.75pt;z-index:251651584" o:connectortype="straight"/>
        </w:pict>
      </w:r>
      <w:r>
        <w:rPr>
          <w:noProof/>
          <w:lang w:val="en-IN" w:eastAsia="en-IN"/>
        </w:rPr>
        <w:pict>
          <v:shape id="_x0000_s1478" type="#_x0000_t32" style="position:absolute;margin-left:157.5pt;margin-top:17.85pt;width:0;height:87.25pt;z-index:251652608" o:connectortype="straight"/>
        </w:pict>
      </w:r>
      <w:r>
        <w:rPr>
          <w:noProof/>
          <w:lang w:val="en-IN" w:eastAsia="en-IN"/>
        </w:rPr>
        <w:pict>
          <v:shape id="_x0000_s1479" type="#_x0000_t32" style="position:absolute;margin-left:299.25pt;margin-top:17.85pt;width:0;height:303.75pt;z-index:251653632" o:connectortype="straight"/>
        </w:pict>
      </w:r>
    </w:p>
    <w:p w:rsidR="00CE209E" w:rsidRPr="00DC748D" w:rsidRDefault="002D254F" w:rsidP="00CE209E">
      <w:pPr>
        <w:rPr>
          <w:lang w:val="en-US"/>
        </w:rPr>
      </w:pPr>
      <w:r>
        <w:rPr>
          <w:noProof/>
          <w:lang w:val="en-IN" w:eastAsia="en-IN"/>
        </w:rPr>
        <w:pict>
          <v:rect id="_x0000_s1482" style="position:absolute;margin-left:36.75pt;margin-top:10.5pt;width:89.25pt;height:34.5pt;z-index:251655680">
            <v:textbox style="mso-next-textbox:#_x0000_s1482">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Coal</w:t>
                  </w:r>
                </w:p>
              </w:txbxContent>
            </v:textbox>
          </v:rect>
        </w:pict>
      </w:r>
      <w:r>
        <w:rPr>
          <w:noProof/>
          <w:lang w:val="en-IN" w:eastAsia="en-IN"/>
        </w:rPr>
        <w:pict>
          <v:rect id="_x0000_s1489" style="position:absolute;margin-left:176.25pt;margin-top:10.5pt;width:89.25pt;height:42.75pt;z-index:251661824">
            <v:textbox style="mso-next-textbox:#_x0000_s1489">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Nuclear Energy</w:t>
                  </w:r>
                </w:p>
              </w:txbxContent>
            </v:textbox>
          </v:rect>
        </w:pict>
      </w:r>
      <w:r>
        <w:rPr>
          <w:noProof/>
          <w:lang w:val="en-IN" w:eastAsia="en-IN"/>
        </w:rPr>
        <w:pict>
          <v:rect id="_x0000_s1493" style="position:absolute;margin-left:318.75pt;margin-top:10.5pt;width:89.25pt;height:34.5pt;z-index:251665920">
            <v:textbox style="mso-next-textbox:#_x0000_s1493">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 xml:space="preserve">Solar Energy </w:t>
                  </w:r>
                </w:p>
              </w:txbxContent>
            </v:textbox>
          </v:rect>
        </w:pict>
      </w:r>
      <w:r>
        <w:rPr>
          <w:noProof/>
          <w:lang w:val="en-IN" w:eastAsia="en-IN"/>
        </w:rPr>
        <w:pict>
          <v:shape id="_x0000_s1488" type="#_x0000_t32" style="position:absolute;margin-left:157.5pt;margin-top:20.25pt;width:18.75pt;height:0;z-index:251660800" o:connectortype="straight"/>
        </w:pict>
      </w:r>
      <w:r w:rsidR="00FF05F3" w:rsidRPr="00DC748D">
        <w:rPr>
          <w:lang w:val="en-US"/>
        </w:rPr>
        <w:t xml:space="preserve">       </w:t>
      </w:r>
    </w:p>
    <w:p w:rsidR="00CE209E" w:rsidRPr="00DC748D" w:rsidRDefault="002D254F" w:rsidP="00CE209E">
      <w:pPr>
        <w:rPr>
          <w:lang w:val="en-US"/>
        </w:rPr>
      </w:pPr>
      <w:r>
        <w:rPr>
          <w:noProof/>
          <w:lang w:val="en-IN" w:eastAsia="en-IN"/>
        </w:rPr>
        <w:pict>
          <v:shape id="_x0000_s1481" type="#_x0000_t32" style="position:absolute;margin-left:18pt;margin-top:3.15pt;width:18.75pt;height:0;z-index:251654656" o:connectortype="straight"/>
        </w:pict>
      </w:r>
      <w:r>
        <w:rPr>
          <w:noProof/>
          <w:lang w:val="en-IN" w:eastAsia="en-IN"/>
        </w:rPr>
        <w:pict>
          <v:shape id="_x0000_s1496" type="#_x0000_t32" style="position:absolute;margin-left:300pt;margin-top:3.15pt;width:18.75pt;height:0;z-index:251668992" o:connectortype="straight"/>
        </w:pict>
      </w:r>
    </w:p>
    <w:p w:rsidR="00CE209E" w:rsidRPr="00DC748D" w:rsidRDefault="002D254F" w:rsidP="00CE209E">
      <w:pPr>
        <w:rPr>
          <w:lang w:val="en-US"/>
        </w:rPr>
      </w:pPr>
      <w:r>
        <w:rPr>
          <w:noProof/>
          <w:lang w:val="en-IN" w:eastAsia="en-IN"/>
        </w:rPr>
        <w:pict>
          <v:rect id="_x0000_s1485" style="position:absolute;margin-left:36.75pt;margin-top:12.85pt;width:89.25pt;height:34.5pt;z-index:251657728">
            <v:textbox style="mso-next-textbox:#_x0000_s1485">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Natural Gas</w:t>
                  </w:r>
                </w:p>
              </w:txbxContent>
            </v:textbox>
          </v:rect>
        </w:pict>
      </w:r>
      <w:r>
        <w:rPr>
          <w:noProof/>
          <w:lang w:val="en-IN" w:eastAsia="en-IN"/>
        </w:rPr>
        <w:pict>
          <v:rect id="_x0000_s1491" style="position:absolute;margin-left:176.25pt;margin-top:12.85pt;width:89.25pt;height:42.75pt;z-index:251663872">
            <v:textbox style="mso-next-textbox:#_x0000_s1491">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Nuclear Fusion</w:t>
                  </w:r>
                </w:p>
              </w:txbxContent>
            </v:textbox>
          </v:rect>
        </w:pict>
      </w:r>
      <w:r>
        <w:rPr>
          <w:noProof/>
          <w:lang w:val="en-IN" w:eastAsia="en-IN"/>
        </w:rPr>
        <w:pict>
          <v:rect id="_x0000_s1494" style="position:absolute;margin-left:318.75pt;margin-top:12.85pt;width:89.25pt;height:34.5pt;z-index:251666944">
            <v:textbox style="mso-next-textbox:#_x0000_s1494">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Wind Power</w:t>
                  </w:r>
                </w:p>
              </w:txbxContent>
            </v:textbox>
          </v:rect>
        </w:pict>
      </w:r>
    </w:p>
    <w:p w:rsidR="00CE209E" w:rsidRPr="00DC748D" w:rsidRDefault="002D254F" w:rsidP="00CE209E">
      <w:pPr>
        <w:rPr>
          <w:lang w:val="en-US"/>
        </w:rPr>
      </w:pPr>
      <w:r>
        <w:rPr>
          <w:noProof/>
          <w:lang w:val="en-IN" w:eastAsia="en-IN"/>
        </w:rPr>
        <w:pict>
          <v:shape id="_x0000_s1483" type="#_x0000_t32" style="position:absolute;margin-left:18pt;margin-top:3.3pt;width:18.75pt;height:0;z-index:251656704" o:connectortype="straight"/>
        </w:pict>
      </w:r>
      <w:r>
        <w:rPr>
          <w:noProof/>
          <w:lang w:val="en-IN" w:eastAsia="en-IN"/>
        </w:rPr>
        <w:pict>
          <v:shape id="_x0000_s1490" type="#_x0000_t32" style="position:absolute;margin-left:157.5pt;margin-top:3.3pt;width:18.75pt;height:0;z-index:251662848" o:connectortype="straight"/>
        </w:pict>
      </w:r>
      <w:r>
        <w:rPr>
          <w:noProof/>
          <w:lang w:val="en-IN" w:eastAsia="en-IN"/>
        </w:rPr>
        <w:pict>
          <v:shape id="_x0000_s1499" type="#_x0000_t32" style="position:absolute;margin-left:300pt;margin-top:3.25pt;width:18.75pt;height:0;z-index:251672064" o:connectortype="straight"/>
        </w:pict>
      </w:r>
    </w:p>
    <w:p w:rsidR="00CE209E" w:rsidRPr="00DC748D" w:rsidRDefault="002D254F" w:rsidP="00CE209E">
      <w:pPr>
        <w:rPr>
          <w:lang w:val="en-US"/>
        </w:rPr>
      </w:pPr>
      <w:r>
        <w:rPr>
          <w:noProof/>
          <w:lang w:val="en-IN" w:eastAsia="en-IN"/>
        </w:rPr>
        <w:pict>
          <v:rect id="_x0000_s1487" style="position:absolute;margin-left:36.75pt;margin-top:16.05pt;width:89.25pt;height:34.5pt;z-index:251659776">
            <v:textbox style="mso-next-textbox:#_x0000_s1487">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Oil</w:t>
                  </w:r>
                </w:p>
              </w:txbxContent>
            </v:textbox>
          </v:rect>
        </w:pict>
      </w:r>
      <w:r>
        <w:rPr>
          <w:noProof/>
          <w:lang w:val="en-IN" w:eastAsia="en-IN"/>
        </w:rPr>
        <w:pict>
          <v:rect id="_x0000_s1495" style="position:absolute;margin-left:318.75pt;margin-top:9.3pt;width:89.25pt;height:41.25pt;z-index:251667968">
            <v:textbox style="mso-next-textbox:#_x0000_s1495">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Wave and Tidal Power</w:t>
                  </w:r>
                </w:p>
              </w:txbxContent>
            </v:textbox>
          </v:rect>
        </w:pict>
      </w:r>
    </w:p>
    <w:p w:rsidR="00CE209E" w:rsidRPr="00DC748D" w:rsidRDefault="002D254F" w:rsidP="00CE209E">
      <w:pPr>
        <w:rPr>
          <w:lang w:val="en-US"/>
        </w:rPr>
      </w:pPr>
      <w:r>
        <w:rPr>
          <w:noProof/>
          <w:lang w:val="en-IN" w:eastAsia="en-IN"/>
        </w:rPr>
        <w:pict>
          <v:shape id="_x0000_s1486" type="#_x0000_t32" style="position:absolute;margin-left:18pt;margin-top:5.65pt;width:18.75pt;height:0;z-index:251658752" o:connectortype="straight"/>
        </w:pict>
      </w:r>
      <w:r>
        <w:rPr>
          <w:noProof/>
          <w:lang w:val="en-IN" w:eastAsia="en-IN"/>
        </w:rPr>
        <w:pict>
          <v:shape id="_x0000_s1497" type="#_x0000_t32" style="position:absolute;margin-left:299.25pt;margin-top:5.65pt;width:18.75pt;height:0;z-index:251670016" o:connectortype="straight"/>
        </w:pict>
      </w:r>
    </w:p>
    <w:p w:rsidR="00CE209E" w:rsidRPr="00DC748D" w:rsidRDefault="002D254F" w:rsidP="00CE209E">
      <w:pPr>
        <w:rPr>
          <w:lang w:val="en-US"/>
        </w:rPr>
      </w:pPr>
      <w:r>
        <w:rPr>
          <w:noProof/>
          <w:lang w:val="en-IN" w:eastAsia="en-IN"/>
        </w:rPr>
        <w:pict>
          <v:rect id="_x0000_s1492" style="position:absolute;margin-left:318.75pt;margin-top:16.95pt;width:89.25pt;height:34.5pt;z-index:251664896">
            <v:textbox style="mso-next-textbox:#_x0000_s1492">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Geothermal</w:t>
                  </w:r>
                </w:p>
              </w:txbxContent>
            </v:textbox>
          </v:rect>
        </w:pict>
      </w:r>
    </w:p>
    <w:p w:rsidR="00CE209E" w:rsidRPr="00DC748D" w:rsidRDefault="002D254F" w:rsidP="00CE209E">
      <w:pPr>
        <w:rPr>
          <w:lang w:val="en-US"/>
        </w:rPr>
      </w:pPr>
      <w:r>
        <w:rPr>
          <w:noProof/>
          <w:lang w:val="en-IN" w:eastAsia="en-IN"/>
        </w:rPr>
        <w:pict>
          <v:shape id="_x0000_s1498" type="#_x0000_t32" style="position:absolute;margin-left:300pt;margin-top:7.25pt;width:18.75pt;height:0;z-index:251671040" o:connectortype="straight"/>
        </w:pict>
      </w:r>
    </w:p>
    <w:p w:rsidR="00CE209E" w:rsidRPr="00DC748D" w:rsidRDefault="002D254F" w:rsidP="00CE209E">
      <w:pPr>
        <w:rPr>
          <w:lang w:val="en-US"/>
        </w:rPr>
      </w:pPr>
      <w:r>
        <w:rPr>
          <w:noProof/>
          <w:lang w:val="en-IN" w:eastAsia="en-IN"/>
        </w:rPr>
        <w:pict>
          <v:rect id="_x0000_s1502" style="position:absolute;margin-left:318.75pt;margin-top:21.55pt;width:89.25pt;height:34.5pt;z-index:251675136">
            <v:textbox style="mso-next-textbox:#_x0000_s1502">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Biomass</w:t>
                  </w:r>
                </w:p>
              </w:txbxContent>
            </v:textbox>
          </v:rect>
        </w:pict>
      </w:r>
    </w:p>
    <w:p w:rsidR="00CE209E" w:rsidRPr="00DC748D" w:rsidRDefault="002D254F" w:rsidP="00CE209E">
      <w:pPr>
        <w:rPr>
          <w:lang w:val="en-US"/>
        </w:rPr>
      </w:pPr>
      <w:r>
        <w:rPr>
          <w:noProof/>
          <w:lang w:val="en-IN" w:eastAsia="en-IN"/>
        </w:rPr>
        <w:pict>
          <v:shape id="_x0000_s1501" type="#_x0000_t32" style="position:absolute;margin-left:300pt;margin-top:14.85pt;width:18.75pt;height:0;z-index:251674112" o:connectortype="straight"/>
        </w:pict>
      </w:r>
    </w:p>
    <w:p w:rsidR="00375CE4" w:rsidRPr="00DC748D" w:rsidRDefault="002D254F" w:rsidP="007879A5">
      <w:pPr>
        <w:rPr>
          <w:lang w:val="en-US"/>
        </w:rPr>
      </w:pPr>
      <w:r>
        <w:rPr>
          <w:noProof/>
          <w:lang w:val="en-IN" w:eastAsia="en-IN"/>
        </w:rPr>
        <w:pict>
          <v:rect id="_x0000_s1503" style="position:absolute;margin-left:318.75pt;margin-top:21.65pt;width:89.25pt;height:34.5pt;z-index:251676160">
            <v:textbox style="mso-next-textbox:#_x0000_s1503">
              <w:txbxContent>
                <w:p w:rsidR="002847BD" w:rsidRPr="00FF05F3" w:rsidRDefault="002847BD" w:rsidP="00173BF2">
                  <w:pPr>
                    <w:jc w:val="center"/>
                    <w:rPr>
                      <w:rFonts w:ascii="Times New Roman" w:hAnsi="Times New Roman"/>
                      <w:sz w:val="28"/>
                      <w:szCs w:val="28"/>
                      <w:lang w:val="en-IN"/>
                    </w:rPr>
                  </w:pPr>
                  <w:r>
                    <w:rPr>
                      <w:rFonts w:ascii="Times New Roman" w:hAnsi="Times New Roman"/>
                      <w:sz w:val="28"/>
                      <w:szCs w:val="28"/>
                      <w:lang w:val="en-IN"/>
                    </w:rPr>
                    <w:t>Hydropower</w:t>
                  </w:r>
                </w:p>
              </w:txbxContent>
            </v:textbox>
          </v:rect>
        </w:pict>
      </w:r>
      <w:r>
        <w:rPr>
          <w:noProof/>
          <w:lang w:val="en-IN" w:eastAsia="en-IN"/>
        </w:rPr>
        <w:pict>
          <v:shape id="_x0000_s1500" type="#_x0000_t32" style="position:absolute;margin-left:299.25pt;margin-top:41.7pt;width:18.75pt;height:0;z-index:251673088" o:connectortype="straight"/>
        </w:pict>
      </w:r>
    </w:p>
    <w:p w:rsidR="001B6742" w:rsidRPr="00DC748D" w:rsidRDefault="007345E1" w:rsidP="007749BD">
      <w:pPr>
        <w:spacing w:line="480" w:lineRule="auto"/>
        <w:rPr>
          <w:rFonts w:ascii="Times New Roman" w:hAnsi="Times New Roman"/>
          <w:b/>
          <w:sz w:val="24"/>
          <w:szCs w:val="24"/>
          <w:lang w:val="en-US"/>
        </w:rPr>
      </w:pPr>
      <w:r w:rsidRPr="00DC748D">
        <w:rPr>
          <w:rFonts w:ascii="Times New Roman" w:hAnsi="Times New Roman"/>
          <w:b/>
          <w:sz w:val="24"/>
          <w:szCs w:val="24"/>
          <w:lang w:val="en-US"/>
        </w:rPr>
        <w:lastRenderedPageBreak/>
        <w:t>1. Fossil Fuel:</w:t>
      </w:r>
    </w:p>
    <w:p w:rsidR="00375CE4" w:rsidRPr="00DC748D" w:rsidRDefault="007345E1" w:rsidP="007749BD">
      <w:pPr>
        <w:spacing w:line="480" w:lineRule="auto"/>
        <w:rPr>
          <w:rFonts w:ascii="Times New Roman" w:hAnsi="Times New Roman"/>
          <w:sz w:val="24"/>
          <w:szCs w:val="24"/>
        </w:rPr>
      </w:pPr>
      <w:r w:rsidRPr="00DC748D">
        <w:rPr>
          <w:rFonts w:ascii="Times New Roman" w:hAnsi="Times New Roman"/>
          <w:sz w:val="24"/>
          <w:szCs w:val="24"/>
          <w:shd w:val="clear" w:color="auto" w:fill="FFFFFF"/>
        </w:rPr>
        <w:t>A </w:t>
      </w:r>
      <w:r w:rsidRPr="00DC748D">
        <w:rPr>
          <w:rFonts w:ascii="Times New Roman" w:hAnsi="Times New Roman"/>
          <w:bCs/>
          <w:sz w:val="24"/>
          <w:szCs w:val="24"/>
          <w:shd w:val="clear" w:color="auto" w:fill="FFFFFF"/>
        </w:rPr>
        <w:t>fossil fuel</w:t>
      </w:r>
      <w:r w:rsidRPr="00DC748D">
        <w:rPr>
          <w:rFonts w:ascii="Times New Roman" w:hAnsi="Times New Roman"/>
          <w:sz w:val="24"/>
          <w:szCs w:val="24"/>
          <w:shd w:val="clear" w:color="auto" w:fill="FFFFFF"/>
        </w:rPr>
        <w:t> is a </w:t>
      </w:r>
      <w:hyperlink r:id="rId10" w:tooltip="Fuel" w:history="1">
        <w:r w:rsidRPr="00DC748D">
          <w:rPr>
            <w:rStyle w:val="Hyperlink"/>
            <w:rFonts w:ascii="Times New Roman" w:hAnsi="Times New Roman"/>
            <w:color w:val="auto"/>
            <w:sz w:val="24"/>
            <w:szCs w:val="24"/>
            <w:u w:val="none"/>
            <w:shd w:val="clear" w:color="auto" w:fill="FFFFFF"/>
          </w:rPr>
          <w:t>fuel</w:t>
        </w:r>
      </w:hyperlink>
      <w:r w:rsidRPr="00DC748D">
        <w:rPr>
          <w:rFonts w:ascii="Times New Roman" w:hAnsi="Times New Roman"/>
          <w:sz w:val="24"/>
          <w:szCs w:val="24"/>
          <w:shd w:val="clear" w:color="auto" w:fill="FFFFFF"/>
        </w:rPr>
        <w:t> formed by natural processes, such as </w:t>
      </w:r>
      <w:hyperlink r:id="rId11" w:tooltip="Anaerobic decomposition" w:history="1">
        <w:r w:rsidRPr="00DC748D">
          <w:rPr>
            <w:rStyle w:val="Hyperlink"/>
            <w:rFonts w:ascii="Times New Roman" w:hAnsi="Times New Roman"/>
            <w:color w:val="auto"/>
            <w:sz w:val="24"/>
            <w:szCs w:val="24"/>
            <w:u w:val="none"/>
            <w:shd w:val="clear" w:color="auto" w:fill="FFFFFF"/>
          </w:rPr>
          <w:t>anaerobic decomposition</w:t>
        </w:r>
      </w:hyperlink>
      <w:r w:rsidRPr="00DC748D">
        <w:rPr>
          <w:rFonts w:ascii="Times New Roman" w:hAnsi="Times New Roman"/>
          <w:sz w:val="24"/>
          <w:szCs w:val="24"/>
          <w:shd w:val="clear" w:color="auto" w:fill="FFFFFF"/>
        </w:rPr>
        <w:t> of buried dead </w:t>
      </w:r>
      <w:hyperlink r:id="rId12" w:tooltip="Organism" w:history="1">
        <w:r w:rsidRPr="00DC748D">
          <w:rPr>
            <w:rStyle w:val="Hyperlink"/>
            <w:rFonts w:ascii="Times New Roman" w:hAnsi="Times New Roman"/>
            <w:color w:val="auto"/>
            <w:sz w:val="24"/>
            <w:szCs w:val="24"/>
            <w:u w:val="none"/>
            <w:shd w:val="clear" w:color="auto" w:fill="FFFFFF"/>
          </w:rPr>
          <w:t>organisms</w:t>
        </w:r>
      </w:hyperlink>
      <w:r w:rsidRPr="00DC748D">
        <w:rPr>
          <w:rFonts w:ascii="Times New Roman" w:hAnsi="Times New Roman"/>
          <w:sz w:val="24"/>
          <w:szCs w:val="24"/>
          <w:shd w:val="clear" w:color="auto" w:fill="FFFFFF"/>
        </w:rPr>
        <w:t>, containing energy originating in ancient </w:t>
      </w:r>
      <w:hyperlink r:id="rId13" w:tooltip="Photosynthesis" w:history="1">
        <w:r w:rsidRPr="00DC748D">
          <w:rPr>
            <w:rStyle w:val="Hyperlink"/>
            <w:rFonts w:ascii="Times New Roman" w:hAnsi="Times New Roman"/>
            <w:color w:val="auto"/>
            <w:sz w:val="24"/>
            <w:szCs w:val="24"/>
            <w:u w:val="none"/>
            <w:shd w:val="clear" w:color="auto" w:fill="FFFFFF"/>
          </w:rPr>
          <w:t>photosynthesis</w:t>
        </w:r>
      </w:hyperlink>
      <w:r w:rsidRPr="00DC748D">
        <w:rPr>
          <w:rFonts w:ascii="Times New Roman" w:hAnsi="Times New Roman"/>
          <w:sz w:val="24"/>
          <w:szCs w:val="24"/>
          <w:shd w:val="clear" w:color="auto" w:fill="FFFFFF"/>
        </w:rPr>
        <w:t>. The age of the organisms and their resulting fossil fuels is typically millions of years, and sometimes exceeds 650 million years. Fossil fuels contain high percentages of </w:t>
      </w:r>
      <w:hyperlink r:id="rId14" w:tooltip="Carbon" w:history="1">
        <w:r w:rsidRPr="00DC748D">
          <w:rPr>
            <w:rStyle w:val="Hyperlink"/>
            <w:rFonts w:ascii="Times New Roman" w:hAnsi="Times New Roman"/>
            <w:color w:val="auto"/>
            <w:sz w:val="24"/>
            <w:szCs w:val="24"/>
            <w:u w:val="none"/>
            <w:shd w:val="clear" w:color="auto" w:fill="FFFFFF"/>
          </w:rPr>
          <w:t>carbon</w:t>
        </w:r>
      </w:hyperlink>
      <w:r w:rsidRPr="00DC748D">
        <w:rPr>
          <w:rFonts w:ascii="Times New Roman" w:hAnsi="Times New Roman"/>
          <w:sz w:val="24"/>
          <w:szCs w:val="24"/>
          <w:shd w:val="clear" w:color="auto" w:fill="FFFFFF"/>
        </w:rPr>
        <w:t> and include </w:t>
      </w:r>
      <w:hyperlink r:id="rId15" w:tooltip="Petroleum" w:history="1">
        <w:r w:rsidRPr="00DC748D">
          <w:rPr>
            <w:rStyle w:val="Hyperlink"/>
            <w:rFonts w:ascii="Times New Roman" w:hAnsi="Times New Roman"/>
            <w:color w:val="auto"/>
            <w:sz w:val="24"/>
            <w:szCs w:val="24"/>
            <w:u w:val="none"/>
            <w:shd w:val="clear" w:color="auto" w:fill="FFFFFF"/>
          </w:rPr>
          <w:t>petroleum</w:t>
        </w:r>
      </w:hyperlink>
      <w:r w:rsidRPr="00DC748D">
        <w:rPr>
          <w:rFonts w:ascii="Times New Roman" w:hAnsi="Times New Roman"/>
          <w:sz w:val="24"/>
          <w:szCs w:val="24"/>
          <w:shd w:val="clear" w:color="auto" w:fill="FFFFFF"/>
        </w:rPr>
        <w:t>, </w:t>
      </w:r>
      <w:hyperlink r:id="rId16" w:tooltip="Coal" w:history="1">
        <w:r w:rsidRPr="00DC748D">
          <w:rPr>
            <w:rStyle w:val="Hyperlink"/>
            <w:rFonts w:ascii="Times New Roman" w:hAnsi="Times New Roman"/>
            <w:color w:val="auto"/>
            <w:sz w:val="24"/>
            <w:szCs w:val="24"/>
            <w:u w:val="none"/>
            <w:shd w:val="clear" w:color="auto" w:fill="FFFFFF"/>
          </w:rPr>
          <w:t>coal</w:t>
        </w:r>
      </w:hyperlink>
      <w:r w:rsidRPr="00DC748D">
        <w:rPr>
          <w:rFonts w:ascii="Times New Roman" w:hAnsi="Times New Roman"/>
          <w:sz w:val="24"/>
          <w:szCs w:val="24"/>
          <w:shd w:val="clear" w:color="auto" w:fill="FFFFFF"/>
        </w:rPr>
        <w:t>, and </w:t>
      </w:r>
      <w:hyperlink r:id="rId17" w:tooltip="Natural gas" w:history="1">
        <w:r w:rsidRPr="00DC748D">
          <w:rPr>
            <w:rStyle w:val="Hyperlink"/>
            <w:rFonts w:ascii="Times New Roman" w:hAnsi="Times New Roman"/>
            <w:color w:val="auto"/>
            <w:sz w:val="24"/>
            <w:szCs w:val="24"/>
            <w:u w:val="none"/>
            <w:shd w:val="clear" w:color="auto" w:fill="FFFFFF"/>
          </w:rPr>
          <w:t>natural gas</w:t>
        </w:r>
      </w:hyperlink>
      <w:r w:rsidRPr="00DC748D">
        <w:rPr>
          <w:rFonts w:ascii="Times New Roman" w:hAnsi="Times New Roman"/>
          <w:sz w:val="24"/>
          <w:szCs w:val="24"/>
        </w:rPr>
        <w:t>.</w:t>
      </w:r>
    </w:p>
    <w:p w:rsidR="0013662C" w:rsidRPr="00DC748D" w:rsidRDefault="007345E1" w:rsidP="00034D00">
      <w:pPr>
        <w:numPr>
          <w:ilvl w:val="0"/>
          <w:numId w:val="34"/>
        </w:numPr>
        <w:spacing w:line="480" w:lineRule="auto"/>
        <w:rPr>
          <w:rFonts w:ascii="Times New Roman" w:hAnsi="Times New Roman"/>
          <w:sz w:val="24"/>
          <w:szCs w:val="24"/>
          <w:lang w:val="en-US"/>
        </w:rPr>
      </w:pPr>
      <w:r w:rsidRPr="00DC748D">
        <w:rPr>
          <w:rFonts w:ascii="Times New Roman" w:hAnsi="Times New Roman"/>
          <w:b/>
          <w:sz w:val="24"/>
          <w:szCs w:val="24"/>
          <w:lang w:val="en-US"/>
        </w:rPr>
        <w:t>Coa</w:t>
      </w:r>
      <w:r w:rsidR="0013662C" w:rsidRPr="00DC748D">
        <w:rPr>
          <w:rFonts w:ascii="Times New Roman" w:hAnsi="Times New Roman"/>
          <w:b/>
          <w:sz w:val="24"/>
          <w:szCs w:val="24"/>
          <w:lang w:val="en-US"/>
        </w:rPr>
        <w:t>l:</w:t>
      </w:r>
    </w:p>
    <w:p w:rsidR="0013662C" w:rsidRPr="00DC748D" w:rsidRDefault="0013662C" w:rsidP="00034D00">
      <w:pPr>
        <w:pStyle w:val="ListParagraph"/>
        <w:numPr>
          <w:ilvl w:val="0"/>
          <w:numId w:val="114"/>
        </w:numPr>
        <w:spacing w:line="480" w:lineRule="auto"/>
        <w:rPr>
          <w:color w:val="auto"/>
          <w:sz w:val="24"/>
          <w:szCs w:val="24"/>
        </w:rPr>
      </w:pPr>
      <w:r w:rsidRPr="00DC748D">
        <w:rPr>
          <w:color w:val="auto"/>
          <w:sz w:val="24"/>
          <w:szCs w:val="24"/>
          <w:shd w:val="clear" w:color="auto" w:fill="FFFFFF"/>
        </w:rPr>
        <w:t>Coal is the fastest growing fossil fuel and its large reserves would make it a popular candidate to meet the energy demand of the global community, short of global warming concerns and other pollutants.</w:t>
      </w:r>
    </w:p>
    <w:p w:rsidR="0013662C" w:rsidRPr="00DC748D" w:rsidRDefault="0013662C" w:rsidP="00034D00">
      <w:pPr>
        <w:pStyle w:val="ListParagraph"/>
        <w:numPr>
          <w:ilvl w:val="0"/>
          <w:numId w:val="114"/>
        </w:numPr>
        <w:spacing w:line="480" w:lineRule="auto"/>
        <w:rPr>
          <w:color w:val="auto"/>
          <w:sz w:val="24"/>
          <w:szCs w:val="24"/>
        </w:rPr>
      </w:pPr>
      <w:r w:rsidRPr="00DC748D">
        <w:rPr>
          <w:color w:val="auto"/>
          <w:sz w:val="24"/>
          <w:szCs w:val="24"/>
          <w:shd w:val="clear" w:color="auto" w:fill="FFFFFF"/>
        </w:rPr>
        <w:t>According to the </w:t>
      </w:r>
      <w:hyperlink r:id="rId18" w:tooltip="International Energy Agency" w:history="1">
        <w:r w:rsidRPr="00DC748D">
          <w:rPr>
            <w:rStyle w:val="Hyperlink"/>
            <w:color w:val="auto"/>
            <w:sz w:val="24"/>
            <w:szCs w:val="24"/>
            <w:u w:val="none"/>
            <w:shd w:val="clear" w:color="auto" w:fill="FFFFFF"/>
          </w:rPr>
          <w:t>International Energy Agency</w:t>
        </w:r>
      </w:hyperlink>
      <w:r w:rsidRPr="00DC748D">
        <w:rPr>
          <w:color w:val="auto"/>
          <w:sz w:val="24"/>
          <w:szCs w:val="24"/>
          <w:shd w:val="clear" w:color="auto" w:fill="FFFFFF"/>
        </w:rPr>
        <w:t xml:space="preserve"> the proven reserves of coal are around 909 billion </w:t>
      </w:r>
      <w:proofErr w:type="spellStart"/>
      <w:r w:rsidRPr="00DC748D">
        <w:rPr>
          <w:color w:val="auto"/>
          <w:sz w:val="24"/>
          <w:szCs w:val="24"/>
          <w:shd w:val="clear" w:color="auto" w:fill="FFFFFF"/>
        </w:rPr>
        <w:t>tonnes</w:t>
      </w:r>
      <w:proofErr w:type="spellEnd"/>
      <w:r w:rsidRPr="00DC748D">
        <w:rPr>
          <w:color w:val="auto"/>
          <w:sz w:val="24"/>
          <w:szCs w:val="24"/>
          <w:shd w:val="clear" w:color="auto" w:fill="FFFFFF"/>
        </w:rPr>
        <w:t>, which could sustain the current production rate for 155 years</w:t>
      </w:r>
      <w:r w:rsidR="00375CE4" w:rsidRPr="00DC748D">
        <w:rPr>
          <w:color w:val="auto"/>
          <w:sz w:val="24"/>
          <w:szCs w:val="24"/>
          <w:shd w:val="clear" w:color="auto" w:fill="FFFFFF"/>
        </w:rPr>
        <w:t>.</w:t>
      </w:r>
    </w:p>
    <w:p w:rsidR="0013662C" w:rsidRPr="00DC748D" w:rsidRDefault="0013662C" w:rsidP="00034D00">
      <w:pPr>
        <w:numPr>
          <w:ilvl w:val="0"/>
          <w:numId w:val="34"/>
        </w:numPr>
        <w:spacing w:line="480" w:lineRule="auto"/>
        <w:rPr>
          <w:rFonts w:ascii="Times New Roman" w:hAnsi="Times New Roman"/>
          <w:sz w:val="24"/>
          <w:szCs w:val="24"/>
          <w:lang w:val="en-US"/>
        </w:rPr>
      </w:pPr>
      <w:r w:rsidRPr="00DC748D">
        <w:rPr>
          <w:rFonts w:ascii="Times New Roman" w:hAnsi="Times New Roman"/>
          <w:b/>
          <w:sz w:val="24"/>
          <w:szCs w:val="24"/>
          <w:lang w:val="en-US"/>
        </w:rPr>
        <w:t>Natural Gas:</w:t>
      </w:r>
    </w:p>
    <w:p w:rsidR="0013662C" w:rsidRPr="00DC748D" w:rsidRDefault="0013662C" w:rsidP="00034D00">
      <w:pPr>
        <w:pStyle w:val="ListParagraph"/>
        <w:numPr>
          <w:ilvl w:val="0"/>
          <w:numId w:val="115"/>
        </w:numPr>
        <w:spacing w:line="480" w:lineRule="auto"/>
        <w:rPr>
          <w:color w:val="auto"/>
          <w:sz w:val="24"/>
          <w:szCs w:val="24"/>
        </w:rPr>
      </w:pPr>
      <w:r w:rsidRPr="00DC748D">
        <w:rPr>
          <w:color w:val="auto"/>
          <w:sz w:val="24"/>
          <w:szCs w:val="24"/>
          <w:shd w:val="clear" w:color="auto" w:fill="FFFFFF"/>
        </w:rPr>
        <w:t>Natural gas is a widely available fossil fuel with estimated 850 000 km³ in recoverable reserves.</w:t>
      </w:r>
    </w:p>
    <w:p w:rsidR="0013662C" w:rsidRPr="00DC748D" w:rsidRDefault="0013662C" w:rsidP="00034D00">
      <w:pPr>
        <w:pStyle w:val="ListParagraph"/>
        <w:numPr>
          <w:ilvl w:val="0"/>
          <w:numId w:val="115"/>
        </w:numPr>
        <w:spacing w:line="480" w:lineRule="auto"/>
        <w:rPr>
          <w:color w:val="auto"/>
          <w:sz w:val="24"/>
          <w:szCs w:val="24"/>
        </w:rPr>
      </w:pPr>
      <w:r w:rsidRPr="00DC748D">
        <w:rPr>
          <w:color w:val="auto"/>
          <w:sz w:val="24"/>
          <w:szCs w:val="24"/>
          <w:shd w:val="clear" w:color="auto" w:fill="FFFFFF"/>
        </w:rPr>
        <w:t>At present usage rates, natural gas could supply most of the world's energy needs for between 100 and 250 years, depending on increase in consumption over time.</w:t>
      </w:r>
    </w:p>
    <w:p w:rsidR="0013662C" w:rsidRPr="00DC748D" w:rsidRDefault="0013662C" w:rsidP="00034D00">
      <w:pPr>
        <w:numPr>
          <w:ilvl w:val="0"/>
          <w:numId w:val="34"/>
        </w:numPr>
        <w:spacing w:line="480" w:lineRule="auto"/>
        <w:rPr>
          <w:rFonts w:ascii="Times New Roman" w:hAnsi="Times New Roman"/>
          <w:sz w:val="24"/>
          <w:szCs w:val="24"/>
          <w:lang w:val="en-US"/>
        </w:rPr>
      </w:pPr>
      <w:r w:rsidRPr="00DC748D">
        <w:rPr>
          <w:rFonts w:ascii="Times New Roman" w:hAnsi="Times New Roman"/>
          <w:b/>
          <w:sz w:val="24"/>
          <w:szCs w:val="24"/>
          <w:lang w:val="en-US"/>
        </w:rPr>
        <w:t>Oil:</w:t>
      </w:r>
    </w:p>
    <w:p w:rsidR="00375CE4" w:rsidRPr="00DC748D" w:rsidRDefault="00375CE4" w:rsidP="00034D00">
      <w:pPr>
        <w:pStyle w:val="ListParagraph"/>
        <w:numPr>
          <w:ilvl w:val="0"/>
          <w:numId w:val="116"/>
        </w:numPr>
        <w:spacing w:line="480" w:lineRule="auto"/>
        <w:rPr>
          <w:color w:val="auto"/>
          <w:sz w:val="24"/>
          <w:szCs w:val="24"/>
        </w:rPr>
      </w:pPr>
      <w:r w:rsidRPr="00DC748D">
        <w:rPr>
          <w:bCs/>
          <w:color w:val="auto"/>
          <w:sz w:val="24"/>
          <w:szCs w:val="24"/>
          <w:shd w:val="clear" w:color="auto" w:fill="FFFFFF"/>
        </w:rPr>
        <w:t>Oil reserves</w:t>
      </w:r>
      <w:r w:rsidRPr="00DC748D">
        <w:rPr>
          <w:color w:val="auto"/>
          <w:sz w:val="24"/>
          <w:szCs w:val="24"/>
          <w:shd w:val="clear" w:color="auto" w:fill="FFFFFF"/>
        </w:rPr>
        <w:t> denote the amount of </w:t>
      </w:r>
      <w:hyperlink r:id="rId19" w:tooltip="Petroleum" w:history="1">
        <w:r w:rsidRPr="00DC748D">
          <w:rPr>
            <w:rStyle w:val="Hyperlink"/>
            <w:color w:val="auto"/>
            <w:sz w:val="24"/>
            <w:szCs w:val="24"/>
            <w:u w:val="none"/>
            <w:shd w:val="clear" w:color="auto" w:fill="FFFFFF"/>
          </w:rPr>
          <w:t>crude oil</w:t>
        </w:r>
      </w:hyperlink>
      <w:r w:rsidRPr="00DC748D">
        <w:rPr>
          <w:color w:val="auto"/>
          <w:sz w:val="24"/>
          <w:szCs w:val="24"/>
          <w:shd w:val="clear" w:color="auto" w:fill="FFFFFF"/>
        </w:rPr>
        <w:t> that can be technically recovered at a cost that is financially feasible at the present price of oil.</w:t>
      </w:r>
    </w:p>
    <w:p w:rsidR="001B6742" w:rsidRPr="00DC748D" w:rsidRDefault="00375CE4" w:rsidP="00034D00">
      <w:pPr>
        <w:pStyle w:val="ListParagraph"/>
        <w:numPr>
          <w:ilvl w:val="0"/>
          <w:numId w:val="116"/>
        </w:numPr>
        <w:spacing w:line="480" w:lineRule="auto"/>
        <w:rPr>
          <w:color w:val="auto"/>
          <w:sz w:val="24"/>
          <w:szCs w:val="24"/>
        </w:rPr>
      </w:pPr>
      <w:r w:rsidRPr="00DC748D">
        <w:rPr>
          <w:color w:val="auto"/>
          <w:sz w:val="24"/>
          <w:szCs w:val="24"/>
          <w:shd w:val="clear" w:color="auto" w:fill="FFFFFF"/>
        </w:rPr>
        <w:t>Reserves may be for a well, for a reservoir, for a field, for a nation, or for the world. Different classifications of reserves are related to their degree of certainty.</w:t>
      </w:r>
    </w:p>
    <w:p w:rsidR="00163C5F" w:rsidRPr="00DC748D" w:rsidRDefault="00163C5F" w:rsidP="007749BD">
      <w:pPr>
        <w:pStyle w:val="ListParagraph"/>
        <w:spacing w:line="480" w:lineRule="auto"/>
        <w:rPr>
          <w:color w:val="auto"/>
          <w:sz w:val="24"/>
          <w:szCs w:val="24"/>
        </w:rPr>
      </w:pPr>
    </w:p>
    <w:p w:rsidR="00B84D4D" w:rsidRPr="00DC748D" w:rsidRDefault="00A2619D" w:rsidP="007749BD">
      <w:pPr>
        <w:spacing w:line="480" w:lineRule="auto"/>
        <w:rPr>
          <w:rFonts w:ascii="Times New Roman" w:hAnsi="Times New Roman"/>
          <w:b/>
          <w:sz w:val="24"/>
          <w:szCs w:val="24"/>
          <w:lang w:val="en-US"/>
        </w:rPr>
      </w:pPr>
      <w:r w:rsidRPr="00DC748D">
        <w:rPr>
          <w:rFonts w:ascii="Times New Roman" w:hAnsi="Times New Roman"/>
          <w:b/>
          <w:sz w:val="24"/>
          <w:szCs w:val="24"/>
          <w:lang w:val="en-US"/>
        </w:rPr>
        <w:lastRenderedPageBreak/>
        <w:t>2</w:t>
      </w:r>
      <w:r w:rsidR="00375CE4" w:rsidRPr="00DC748D">
        <w:rPr>
          <w:rFonts w:ascii="Times New Roman" w:hAnsi="Times New Roman"/>
          <w:b/>
          <w:sz w:val="24"/>
          <w:szCs w:val="24"/>
          <w:lang w:val="en-US"/>
        </w:rPr>
        <w:t>.</w:t>
      </w:r>
      <w:r w:rsidRPr="00DC748D">
        <w:rPr>
          <w:rFonts w:ascii="Times New Roman" w:hAnsi="Times New Roman"/>
          <w:b/>
          <w:sz w:val="24"/>
          <w:szCs w:val="24"/>
          <w:lang w:val="en-US"/>
        </w:rPr>
        <w:t xml:space="preserve"> Nuclear</w:t>
      </w:r>
      <w:r w:rsidR="00375CE4" w:rsidRPr="00DC748D">
        <w:rPr>
          <w:rFonts w:ascii="Times New Roman" w:hAnsi="Times New Roman"/>
          <w:b/>
          <w:sz w:val="24"/>
          <w:szCs w:val="24"/>
          <w:lang w:val="en-US"/>
        </w:rPr>
        <w:t xml:space="preserve"> Fuel:</w:t>
      </w:r>
    </w:p>
    <w:p w:rsidR="00B84D4D" w:rsidRPr="00DC748D" w:rsidRDefault="00B84D4D" w:rsidP="007749BD">
      <w:pPr>
        <w:spacing w:line="480" w:lineRule="auto"/>
        <w:rPr>
          <w:rFonts w:ascii="Times New Roman" w:hAnsi="Times New Roman"/>
          <w:b/>
          <w:sz w:val="24"/>
          <w:szCs w:val="24"/>
          <w:lang w:val="en-US"/>
        </w:rPr>
      </w:pPr>
      <w:r w:rsidRPr="00DC748D">
        <w:rPr>
          <w:rFonts w:ascii="Times New Roman" w:hAnsi="Times New Roman"/>
          <w:bCs/>
          <w:sz w:val="24"/>
          <w:szCs w:val="24"/>
          <w:shd w:val="clear" w:color="auto" w:fill="FFFFFF"/>
        </w:rPr>
        <w:t>Nuclear fuel</w:t>
      </w:r>
      <w:r w:rsidRPr="00DC748D">
        <w:rPr>
          <w:rFonts w:ascii="Times New Roman" w:hAnsi="Times New Roman"/>
          <w:sz w:val="24"/>
          <w:szCs w:val="24"/>
          <w:shd w:val="clear" w:color="auto" w:fill="FFFFFF"/>
        </w:rPr>
        <w:t> is a substance that is used in nuclear power stations to produce heat to power </w:t>
      </w:r>
      <w:hyperlink r:id="rId20" w:tooltip="Turbine" w:history="1">
        <w:r w:rsidRPr="00DC748D">
          <w:rPr>
            <w:rStyle w:val="Hyperlink"/>
            <w:rFonts w:ascii="Times New Roman" w:hAnsi="Times New Roman"/>
            <w:color w:val="auto"/>
            <w:sz w:val="24"/>
            <w:szCs w:val="24"/>
            <w:u w:val="none"/>
            <w:shd w:val="clear" w:color="auto" w:fill="FFFFFF"/>
          </w:rPr>
          <w:t>turbines</w:t>
        </w:r>
      </w:hyperlink>
      <w:r w:rsidRPr="00DC748D">
        <w:rPr>
          <w:rFonts w:ascii="Times New Roman" w:hAnsi="Times New Roman"/>
          <w:sz w:val="24"/>
          <w:szCs w:val="24"/>
          <w:shd w:val="clear" w:color="auto" w:fill="FFFFFF"/>
        </w:rPr>
        <w:t>. Heat is created when nuclear fuel undergoes </w:t>
      </w:r>
      <w:hyperlink r:id="rId21" w:tooltip="Nuclear fission" w:history="1">
        <w:r w:rsidRPr="00DC748D">
          <w:rPr>
            <w:rStyle w:val="Hyperlink"/>
            <w:rFonts w:ascii="Times New Roman" w:hAnsi="Times New Roman"/>
            <w:color w:val="auto"/>
            <w:sz w:val="24"/>
            <w:szCs w:val="24"/>
            <w:u w:val="none"/>
            <w:shd w:val="clear" w:color="auto" w:fill="FFFFFF"/>
          </w:rPr>
          <w:t>nuclear fission</w:t>
        </w:r>
      </w:hyperlink>
      <w:r w:rsidRPr="00DC748D">
        <w:rPr>
          <w:rFonts w:ascii="Times New Roman" w:hAnsi="Times New Roman"/>
          <w:sz w:val="24"/>
          <w:szCs w:val="24"/>
          <w:shd w:val="clear" w:color="auto" w:fill="FFFFFF"/>
        </w:rPr>
        <w:t>. Most nuclear fuels contain heavy </w:t>
      </w:r>
      <w:hyperlink r:id="rId22" w:tooltip="Fissile" w:history="1">
        <w:r w:rsidRPr="00DC748D">
          <w:rPr>
            <w:rStyle w:val="Hyperlink"/>
            <w:rFonts w:ascii="Times New Roman" w:hAnsi="Times New Roman"/>
            <w:color w:val="auto"/>
            <w:sz w:val="24"/>
            <w:szCs w:val="24"/>
            <w:u w:val="none"/>
            <w:shd w:val="clear" w:color="auto" w:fill="FFFFFF"/>
          </w:rPr>
          <w:t>fissile</w:t>
        </w:r>
      </w:hyperlink>
      <w:r w:rsidRPr="00DC748D">
        <w:rPr>
          <w:rFonts w:ascii="Times New Roman" w:hAnsi="Times New Roman"/>
          <w:sz w:val="24"/>
          <w:szCs w:val="24"/>
          <w:shd w:val="clear" w:color="auto" w:fill="FFFFFF"/>
        </w:rPr>
        <w:t> elements that are capable of nuclear fission, such as </w:t>
      </w:r>
      <w:hyperlink r:id="rId23" w:tooltip="Uranium-235" w:history="1">
        <w:r w:rsidRPr="00DC748D">
          <w:rPr>
            <w:rStyle w:val="Hyperlink"/>
            <w:rFonts w:ascii="Times New Roman" w:hAnsi="Times New Roman"/>
            <w:color w:val="auto"/>
            <w:sz w:val="24"/>
            <w:szCs w:val="24"/>
            <w:u w:val="none"/>
            <w:shd w:val="clear" w:color="auto" w:fill="FFFFFF"/>
          </w:rPr>
          <w:t>Uranium-235</w:t>
        </w:r>
      </w:hyperlink>
      <w:r w:rsidRPr="00DC748D">
        <w:rPr>
          <w:rFonts w:ascii="Times New Roman" w:hAnsi="Times New Roman"/>
          <w:sz w:val="24"/>
          <w:szCs w:val="24"/>
          <w:shd w:val="clear" w:color="auto" w:fill="FFFFFF"/>
        </w:rPr>
        <w:t> or </w:t>
      </w:r>
      <w:hyperlink r:id="rId24" w:tooltip="Plutonium-239" w:history="1">
        <w:r w:rsidRPr="00DC748D">
          <w:rPr>
            <w:rStyle w:val="Hyperlink"/>
            <w:rFonts w:ascii="Times New Roman" w:hAnsi="Times New Roman"/>
            <w:color w:val="auto"/>
            <w:sz w:val="24"/>
            <w:szCs w:val="24"/>
            <w:u w:val="none"/>
            <w:shd w:val="clear" w:color="auto" w:fill="FFFFFF"/>
          </w:rPr>
          <w:t>Plutonium-239</w:t>
        </w:r>
      </w:hyperlink>
      <w:r w:rsidRPr="00DC748D">
        <w:rPr>
          <w:rFonts w:ascii="Times New Roman" w:hAnsi="Times New Roman"/>
          <w:sz w:val="24"/>
          <w:szCs w:val="24"/>
          <w:shd w:val="clear" w:color="auto" w:fill="FFFFFF"/>
        </w:rPr>
        <w:t>. The processes involved in mining, refining, purifying, using, and disposing of nuclear fuel are collectively known as the </w:t>
      </w:r>
      <w:hyperlink r:id="rId25" w:tooltip="Nuclear fuel cycle" w:history="1">
        <w:r w:rsidRPr="00DC748D">
          <w:rPr>
            <w:rStyle w:val="Hyperlink"/>
            <w:rFonts w:ascii="Times New Roman" w:hAnsi="Times New Roman"/>
            <w:color w:val="auto"/>
            <w:sz w:val="24"/>
            <w:szCs w:val="24"/>
            <w:u w:val="none"/>
            <w:shd w:val="clear" w:color="auto" w:fill="FFFFFF"/>
          </w:rPr>
          <w:t>nuclear fuel cycle</w:t>
        </w:r>
      </w:hyperlink>
      <w:r w:rsidRPr="00DC748D">
        <w:rPr>
          <w:rFonts w:ascii="Times New Roman" w:hAnsi="Times New Roman"/>
          <w:sz w:val="24"/>
          <w:szCs w:val="24"/>
          <w:shd w:val="clear" w:color="auto" w:fill="FFFFFF"/>
        </w:rPr>
        <w:t>.</w:t>
      </w:r>
    </w:p>
    <w:p w:rsidR="00375CE4" w:rsidRPr="00DC748D" w:rsidRDefault="00A2619D" w:rsidP="00034D00">
      <w:pPr>
        <w:numPr>
          <w:ilvl w:val="0"/>
          <w:numId w:val="35"/>
        </w:numPr>
        <w:spacing w:line="480" w:lineRule="auto"/>
        <w:rPr>
          <w:rFonts w:ascii="Times New Roman" w:hAnsi="Times New Roman"/>
          <w:sz w:val="24"/>
          <w:szCs w:val="24"/>
          <w:lang w:val="en-US"/>
        </w:rPr>
      </w:pPr>
      <w:r w:rsidRPr="00DC748D">
        <w:rPr>
          <w:rFonts w:ascii="Times New Roman" w:hAnsi="Times New Roman"/>
          <w:b/>
          <w:sz w:val="24"/>
          <w:szCs w:val="24"/>
          <w:lang w:val="en-US"/>
        </w:rPr>
        <w:t>Nuclear Energy</w:t>
      </w:r>
      <w:r w:rsidR="00375CE4" w:rsidRPr="00DC748D">
        <w:rPr>
          <w:rFonts w:ascii="Times New Roman" w:hAnsi="Times New Roman"/>
          <w:b/>
          <w:sz w:val="24"/>
          <w:szCs w:val="24"/>
          <w:lang w:val="en-US"/>
        </w:rPr>
        <w:t>:</w:t>
      </w:r>
    </w:p>
    <w:p w:rsidR="00402639" w:rsidRPr="00DC748D" w:rsidRDefault="00402639" w:rsidP="00034D00">
      <w:pPr>
        <w:pStyle w:val="ListParagraph"/>
        <w:numPr>
          <w:ilvl w:val="0"/>
          <w:numId w:val="117"/>
        </w:numPr>
        <w:spacing w:line="480" w:lineRule="auto"/>
        <w:rPr>
          <w:color w:val="auto"/>
          <w:sz w:val="24"/>
          <w:szCs w:val="24"/>
        </w:rPr>
      </w:pPr>
      <w:r w:rsidRPr="00DC748D">
        <w:rPr>
          <w:color w:val="auto"/>
          <w:sz w:val="24"/>
          <w:szCs w:val="24"/>
        </w:rPr>
        <w:t>Nuclear energy is energy in the nucleus (core) of an atom. Atoms are tiny particles that make up every object in the universe.</w:t>
      </w:r>
    </w:p>
    <w:p w:rsidR="00402639" w:rsidRPr="00DC748D" w:rsidRDefault="00402639" w:rsidP="00034D00">
      <w:pPr>
        <w:pStyle w:val="ListParagraph"/>
        <w:numPr>
          <w:ilvl w:val="0"/>
          <w:numId w:val="117"/>
        </w:numPr>
        <w:spacing w:line="480" w:lineRule="auto"/>
        <w:rPr>
          <w:color w:val="auto"/>
          <w:sz w:val="24"/>
          <w:szCs w:val="24"/>
        </w:rPr>
      </w:pPr>
      <w:r w:rsidRPr="00DC748D">
        <w:rPr>
          <w:color w:val="auto"/>
          <w:sz w:val="24"/>
          <w:szCs w:val="24"/>
        </w:rPr>
        <w:t>Nuclear energy can be used to make electricity.</w:t>
      </w:r>
    </w:p>
    <w:p w:rsidR="00402639" w:rsidRPr="00DC748D" w:rsidRDefault="00E2529F" w:rsidP="00034D00">
      <w:pPr>
        <w:pStyle w:val="ListParagraph"/>
        <w:numPr>
          <w:ilvl w:val="0"/>
          <w:numId w:val="117"/>
        </w:numPr>
        <w:spacing w:line="480" w:lineRule="auto"/>
        <w:rPr>
          <w:color w:val="auto"/>
          <w:sz w:val="24"/>
          <w:szCs w:val="24"/>
        </w:rPr>
      </w:pPr>
      <w:r w:rsidRPr="00DC748D">
        <w:rPr>
          <w:color w:val="auto"/>
          <w:sz w:val="24"/>
          <w:szCs w:val="24"/>
          <w:shd w:val="clear" w:color="auto" w:fill="FFFFFF"/>
        </w:rPr>
        <w:t>Although at the beginning of the 21st century uranium is the primary nuclear fuel worldwide, others such as thorium and hydrogen had been under investigation since the middle of the 20th century.</w:t>
      </w:r>
    </w:p>
    <w:p w:rsidR="00A2619D" w:rsidRPr="00DC748D" w:rsidRDefault="00A2619D" w:rsidP="00034D00">
      <w:pPr>
        <w:numPr>
          <w:ilvl w:val="0"/>
          <w:numId w:val="35"/>
        </w:numPr>
        <w:spacing w:line="480" w:lineRule="auto"/>
        <w:rPr>
          <w:rFonts w:ascii="Times New Roman" w:hAnsi="Times New Roman"/>
          <w:sz w:val="24"/>
          <w:szCs w:val="24"/>
          <w:lang w:val="en-US"/>
        </w:rPr>
      </w:pPr>
      <w:r w:rsidRPr="00DC748D">
        <w:rPr>
          <w:rFonts w:ascii="Times New Roman" w:hAnsi="Times New Roman"/>
          <w:b/>
          <w:sz w:val="24"/>
          <w:szCs w:val="24"/>
          <w:lang w:val="en-US"/>
        </w:rPr>
        <w:t>Nuclear Fusion:</w:t>
      </w:r>
    </w:p>
    <w:p w:rsidR="00E2529F" w:rsidRPr="00DC748D" w:rsidRDefault="00E2529F" w:rsidP="00034D00">
      <w:pPr>
        <w:pStyle w:val="ListParagraph"/>
        <w:numPr>
          <w:ilvl w:val="0"/>
          <w:numId w:val="118"/>
        </w:numPr>
        <w:spacing w:line="480" w:lineRule="auto"/>
        <w:rPr>
          <w:color w:val="auto"/>
          <w:sz w:val="24"/>
          <w:szCs w:val="24"/>
        </w:rPr>
      </w:pPr>
      <w:r w:rsidRPr="00DC748D">
        <w:rPr>
          <w:bCs/>
          <w:color w:val="auto"/>
          <w:sz w:val="24"/>
          <w:szCs w:val="24"/>
          <w:shd w:val="clear" w:color="auto" w:fill="FFFFFF"/>
        </w:rPr>
        <w:t>Nuclear fusion</w:t>
      </w:r>
      <w:r w:rsidRPr="00DC748D">
        <w:rPr>
          <w:color w:val="auto"/>
          <w:sz w:val="24"/>
          <w:szCs w:val="24"/>
          <w:shd w:val="clear" w:color="auto" w:fill="FFFFFF"/>
        </w:rPr>
        <w:t> is the process of making a single heavy </w:t>
      </w:r>
      <w:hyperlink r:id="rId26" w:tooltip="Nucleus (physics)" w:history="1">
        <w:r w:rsidRPr="00DC748D">
          <w:rPr>
            <w:rStyle w:val="Hyperlink"/>
            <w:color w:val="auto"/>
            <w:sz w:val="24"/>
            <w:szCs w:val="24"/>
            <w:u w:val="none"/>
            <w:shd w:val="clear" w:color="auto" w:fill="FFFFFF"/>
          </w:rPr>
          <w:t>nucleus</w:t>
        </w:r>
      </w:hyperlink>
      <w:r w:rsidRPr="00DC748D">
        <w:rPr>
          <w:color w:val="auto"/>
          <w:sz w:val="24"/>
          <w:szCs w:val="24"/>
          <w:shd w:val="clear" w:color="auto" w:fill="FFFFFF"/>
        </w:rPr>
        <w:t> (part of an </w:t>
      </w:r>
      <w:hyperlink r:id="rId27" w:tooltip="Atom" w:history="1">
        <w:r w:rsidRPr="00DC748D">
          <w:rPr>
            <w:rStyle w:val="Hyperlink"/>
            <w:color w:val="auto"/>
            <w:sz w:val="24"/>
            <w:szCs w:val="24"/>
            <w:u w:val="none"/>
            <w:shd w:val="clear" w:color="auto" w:fill="FFFFFF"/>
          </w:rPr>
          <w:t>atom</w:t>
        </w:r>
      </w:hyperlink>
      <w:r w:rsidRPr="00DC748D">
        <w:rPr>
          <w:color w:val="auto"/>
          <w:sz w:val="24"/>
          <w:szCs w:val="24"/>
          <w:shd w:val="clear" w:color="auto" w:fill="FFFFFF"/>
        </w:rPr>
        <w:t>) from two lighter </w:t>
      </w:r>
      <w:hyperlink r:id="rId28" w:tooltip="Nucleus (physics)" w:history="1">
        <w:r w:rsidRPr="00DC748D">
          <w:rPr>
            <w:rStyle w:val="Hyperlink"/>
            <w:color w:val="auto"/>
            <w:sz w:val="24"/>
            <w:szCs w:val="24"/>
            <w:u w:val="none"/>
            <w:shd w:val="clear" w:color="auto" w:fill="FFFFFF"/>
          </w:rPr>
          <w:t>nuclei</w:t>
        </w:r>
      </w:hyperlink>
      <w:r w:rsidRPr="00DC748D">
        <w:rPr>
          <w:color w:val="auto"/>
          <w:sz w:val="24"/>
          <w:szCs w:val="24"/>
          <w:shd w:val="clear" w:color="auto" w:fill="FFFFFF"/>
        </w:rPr>
        <w:t>. This process is called a </w:t>
      </w:r>
      <w:hyperlink r:id="rId29" w:tooltip="Nuclear reaction" w:history="1">
        <w:r w:rsidRPr="00DC748D">
          <w:rPr>
            <w:rStyle w:val="Hyperlink"/>
            <w:color w:val="auto"/>
            <w:sz w:val="24"/>
            <w:szCs w:val="24"/>
            <w:u w:val="none"/>
            <w:shd w:val="clear" w:color="auto" w:fill="FFFFFF"/>
          </w:rPr>
          <w:t>nuclear reaction</w:t>
        </w:r>
      </w:hyperlink>
      <w:r w:rsidRPr="00DC748D">
        <w:rPr>
          <w:color w:val="auto"/>
          <w:sz w:val="24"/>
          <w:szCs w:val="24"/>
          <w:shd w:val="clear" w:color="auto" w:fill="FFFFFF"/>
        </w:rPr>
        <w:t>. It releases a large amount of </w:t>
      </w:r>
      <w:hyperlink r:id="rId30" w:tooltip="Energy" w:history="1">
        <w:r w:rsidRPr="00DC748D">
          <w:rPr>
            <w:rStyle w:val="Hyperlink"/>
            <w:color w:val="auto"/>
            <w:sz w:val="24"/>
            <w:szCs w:val="24"/>
            <w:u w:val="none"/>
            <w:shd w:val="clear" w:color="auto" w:fill="FFFFFF"/>
          </w:rPr>
          <w:t>energy</w:t>
        </w:r>
      </w:hyperlink>
      <w:r w:rsidRPr="00DC748D">
        <w:rPr>
          <w:color w:val="auto"/>
          <w:sz w:val="24"/>
          <w:szCs w:val="24"/>
          <w:shd w:val="clear" w:color="auto" w:fill="FFFFFF"/>
        </w:rPr>
        <w:t>.</w:t>
      </w:r>
    </w:p>
    <w:p w:rsidR="00163C5F" w:rsidRPr="00DC748D" w:rsidRDefault="00E2529F" w:rsidP="00034D00">
      <w:pPr>
        <w:pStyle w:val="ListParagraph"/>
        <w:numPr>
          <w:ilvl w:val="0"/>
          <w:numId w:val="118"/>
        </w:numPr>
        <w:spacing w:line="480" w:lineRule="auto"/>
        <w:rPr>
          <w:color w:val="auto"/>
          <w:sz w:val="24"/>
          <w:szCs w:val="24"/>
        </w:rPr>
      </w:pPr>
      <w:r w:rsidRPr="00DC748D">
        <w:rPr>
          <w:color w:val="auto"/>
          <w:sz w:val="24"/>
          <w:szCs w:val="24"/>
          <w:shd w:val="clear" w:color="auto" w:fill="FFFFFF"/>
        </w:rPr>
        <w:t>Fusion happens in the middle of </w:t>
      </w:r>
      <w:hyperlink r:id="rId31" w:tooltip="Star" w:history="1">
        <w:r w:rsidRPr="00DC748D">
          <w:rPr>
            <w:rStyle w:val="Hyperlink"/>
            <w:color w:val="auto"/>
            <w:sz w:val="24"/>
            <w:szCs w:val="24"/>
            <w:u w:val="none"/>
            <w:shd w:val="clear" w:color="auto" w:fill="FFFFFF"/>
          </w:rPr>
          <w:t>stars</w:t>
        </w:r>
      </w:hyperlink>
      <w:r w:rsidRPr="00DC748D">
        <w:rPr>
          <w:color w:val="auto"/>
          <w:sz w:val="24"/>
          <w:szCs w:val="24"/>
          <w:shd w:val="clear" w:color="auto" w:fill="FFFFFF"/>
        </w:rPr>
        <w:t>, like the </w:t>
      </w:r>
      <w:hyperlink r:id="rId32" w:tooltip="Sun" w:history="1">
        <w:r w:rsidRPr="00DC748D">
          <w:rPr>
            <w:rStyle w:val="Hyperlink"/>
            <w:color w:val="auto"/>
            <w:sz w:val="24"/>
            <w:szCs w:val="24"/>
            <w:u w:val="none"/>
            <w:shd w:val="clear" w:color="auto" w:fill="FFFFFF"/>
          </w:rPr>
          <w:t>Sun</w:t>
        </w:r>
      </w:hyperlink>
      <w:r w:rsidRPr="00DC748D">
        <w:rPr>
          <w:color w:val="auto"/>
          <w:sz w:val="24"/>
          <w:szCs w:val="24"/>
          <w:shd w:val="clear" w:color="auto" w:fill="FFFFFF"/>
        </w:rPr>
        <w:t>. </w:t>
      </w:r>
      <w:hyperlink r:id="rId33" w:tooltip="Hydrogen" w:history="1">
        <w:r w:rsidRPr="00DC748D">
          <w:rPr>
            <w:rStyle w:val="Hyperlink"/>
            <w:color w:val="auto"/>
            <w:sz w:val="24"/>
            <w:szCs w:val="24"/>
            <w:u w:val="none"/>
            <w:shd w:val="clear" w:color="auto" w:fill="FFFFFF"/>
          </w:rPr>
          <w:t>Hydrogen</w:t>
        </w:r>
      </w:hyperlink>
      <w:r w:rsidRPr="00DC748D">
        <w:rPr>
          <w:color w:val="auto"/>
          <w:sz w:val="24"/>
          <w:szCs w:val="24"/>
          <w:shd w:val="clear" w:color="auto" w:fill="FFFFFF"/>
        </w:rPr>
        <w:t> atoms are fused together to make </w:t>
      </w:r>
      <w:hyperlink r:id="rId34" w:tooltip="Helium" w:history="1">
        <w:r w:rsidRPr="00DC748D">
          <w:rPr>
            <w:rStyle w:val="Hyperlink"/>
            <w:color w:val="auto"/>
            <w:sz w:val="24"/>
            <w:szCs w:val="24"/>
            <w:u w:val="none"/>
            <w:shd w:val="clear" w:color="auto" w:fill="FFFFFF"/>
          </w:rPr>
          <w:t>helium</w:t>
        </w:r>
      </w:hyperlink>
      <w:r w:rsidRPr="00DC748D">
        <w:rPr>
          <w:color w:val="auto"/>
          <w:sz w:val="24"/>
          <w:szCs w:val="24"/>
          <w:shd w:val="clear" w:color="auto" w:fill="FFFFFF"/>
        </w:rPr>
        <w:t>.</w:t>
      </w:r>
    </w:p>
    <w:p w:rsidR="00C4034D" w:rsidRPr="00DC748D" w:rsidRDefault="00C4034D" w:rsidP="004F6445">
      <w:pPr>
        <w:spacing w:line="480" w:lineRule="auto"/>
        <w:rPr>
          <w:rFonts w:ascii="Times New Roman" w:hAnsi="Times New Roman"/>
          <w:b/>
          <w:sz w:val="24"/>
          <w:szCs w:val="24"/>
          <w:lang w:val="en-US"/>
        </w:rPr>
      </w:pPr>
      <w:r w:rsidRPr="00DC748D">
        <w:rPr>
          <w:rFonts w:ascii="Times New Roman" w:hAnsi="Times New Roman"/>
          <w:b/>
          <w:sz w:val="24"/>
          <w:szCs w:val="24"/>
          <w:lang w:val="en-US"/>
        </w:rPr>
        <w:t>3. Renewable Sources:</w:t>
      </w:r>
    </w:p>
    <w:p w:rsidR="00106448" w:rsidRPr="00DC748D" w:rsidRDefault="00106448" w:rsidP="004F6445">
      <w:pPr>
        <w:spacing w:line="480" w:lineRule="auto"/>
        <w:rPr>
          <w:rFonts w:ascii="Times New Roman" w:hAnsi="Times New Roman"/>
          <w:b/>
          <w:sz w:val="24"/>
          <w:szCs w:val="24"/>
          <w:lang w:val="en-US"/>
        </w:rPr>
      </w:pPr>
      <w:r w:rsidRPr="00DC748D">
        <w:rPr>
          <w:rFonts w:ascii="Times New Roman" w:hAnsi="Times New Roman"/>
          <w:sz w:val="24"/>
          <w:szCs w:val="24"/>
          <w:shd w:val="clear" w:color="auto" w:fill="FFFFFF"/>
        </w:rPr>
        <w:t>A </w:t>
      </w:r>
      <w:r w:rsidRPr="00DC748D">
        <w:rPr>
          <w:rFonts w:ascii="Times New Roman" w:hAnsi="Times New Roman"/>
          <w:bCs/>
          <w:sz w:val="24"/>
          <w:szCs w:val="24"/>
          <w:shd w:val="clear" w:color="auto" w:fill="FFFFFF"/>
        </w:rPr>
        <w:t>renewable resource</w:t>
      </w:r>
      <w:r w:rsidRPr="00DC748D">
        <w:rPr>
          <w:rFonts w:ascii="Times New Roman" w:hAnsi="Times New Roman"/>
          <w:sz w:val="24"/>
          <w:szCs w:val="24"/>
          <w:shd w:val="clear" w:color="auto" w:fill="FFFFFF"/>
        </w:rPr>
        <w:t> is a </w:t>
      </w:r>
      <w:hyperlink r:id="rId35" w:tooltip="Natural resource" w:history="1">
        <w:r w:rsidRPr="00DC748D">
          <w:rPr>
            <w:rStyle w:val="Hyperlink"/>
            <w:rFonts w:ascii="Times New Roman" w:hAnsi="Times New Roman"/>
            <w:color w:val="auto"/>
            <w:sz w:val="24"/>
            <w:szCs w:val="24"/>
            <w:u w:val="none"/>
            <w:shd w:val="clear" w:color="auto" w:fill="FFFFFF"/>
          </w:rPr>
          <w:t>natural resource</w:t>
        </w:r>
      </w:hyperlink>
      <w:r w:rsidRPr="00DC748D">
        <w:rPr>
          <w:rFonts w:ascii="Times New Roman" w:hAnsi="Times New Roman"/>
          <w:sz w:val="24"/>
          <w:szCs w:val="24"/>
          <w:shd w:val="clear" w:color="auto" w:fill="FFFFFF"/>
        </w:rPr>
        <w:t> which replenishes to overcome </w:t>
      </w:r>
      <w:hyperlink r:id="rId36" w:tooltip="Resource depletion" w:history="1">
        <w:r w:rsidRPr="00DC748D">
          <w:rPr>
            <w:rStyle w:val="Hyperlink"/>
            <w:rFonts w:ascii="Times New Roman" w:hAnsi="Times New Roman"/>
            <w:color w:val="auto"/>
            <w:sz w:val="24"/>
            <w:szCs w:val="24"/>
            <w:u w:val="none"/>
            <w:shd w:val="clear" w:color="auto" w:fill="FFFFFF"/>
          </w:rPr>
          <w:t>resource depletion</w:t>
        </w:r>
      </w:hyperlink>
      <w:r w:rsidRPr="00DC748D">
        <w:rPr>
          <w:rFonts w:ascii="Times New Roman" w:hAnsi="Times New Roman"/>
          <w:sz w:val="24"/>
          <w:szCs w:val="24"/>
          <w:shd w:val="clear" w:color="auto" w:fill="FFFFFF"/>
        </w:rPr>
        <w:t> caused by usage and consumption, either through biological reproduction or other naturally recurring processes in a finite amount of time in a human time scale.</w:t>
      </w:r>
      <w:r w:rsidR="004F6445" w:rsidRPr="00DC748D">
        <w:rPr>
          <w:rFonts w:ascii="Times New Roman" w:hAnsi="Times New Roman"/>
          <w:sz w:val="24"/>
          <w:szCs w:val="24"/>
          <w:shd w:val="clear" w:color="auto" w:fill="FFFFFF"/>
        </w:rPr>
        <w:t xml:space="preserve">       </w:t>
      </w:r>
      <w:r w:rsidRPr="00DC748D">
        <w:rPr>
          <w:rFonts w:ascii="Times New Roman" w:hAnsi="Times New Roman"/>
          <w:sz w:val="24"/>
          <w:szCs w:val="24"/>
          <w:shd w:val="clear" w:color="auto" w:fill="FFFFFF"/>
        </w:rPr>
        <w:t xml:space="preserve"> </w:t>
      </w:r>
      <w:r w:rsidRPr="00DC748D">
        <w:rPr>
          <w:rFonts w:ascii="Times New Roman" w:hAnsi="Times New Roman"/>
          <w:sz w:val="24"/>
          <w:szCs w:val="24"/>
          <w:shd w:val="clear" w:color="auto" w:fill="FFFFFF"/>
        </w:rPr>
        <w:lastRenderedPageBreak/>
        <w:t>Renewable resources are a part of Earth's natural environment and the largest components of its </w:t>
      </w:r>
      <w:hyperlink r:id="rId37" w:tooltip="Ecosphere (ecology)" w:history="1">
        <w:r w:rsidRPr="00DC748D">
          <w:rPr>
            <w:rStyle w:val="Hyperlink"/>
            <w:rFonts w:ascii="Times New Roman" w:hAnsi="Times New Roman"/>
            <w:color w:val="auto"/>
            <w:sz w:val="24"/>
            <w:szCs w:val="24"/>
            <w:u w:val="none"/>
            <w:shd w:val="clear" w:color="auto" w:fill="FFFFFF"/>
          </w:rPr>
          <w:t>ecosphere</w:t>
        </w:r>
      </w:hyperlink>
      <w:r w:rsidRPr="00DC748D">
        <w:rPr>
          <w:rFonts w:ascii="Times New Roman" w:hAnsi="Times New Roman"/>
          <w:sz w:val="24"/>
          <w:szCs w:val="24"/>
          <w:shd w:val="clear" w:color="auto" w:fill="FFFFFF"/>
        </w:rPr>
        <w:t>.</w:t>
      </w:r>
    </w:p>
    <w:p w:rsidR="00C4034D" w:rsidRPr="00DC748D" w:rsidRDefault="00C4034D" w:rsidP="00034D00">
      <w:pPr>
        <w:numPr>
          <w:ilvl w:val="0"/>
          <w:numId w:val="37"/>
        </w:numPr>
        <w:spacing w:line="480" w:lineRule="auto"/>
        <w:rPr>
          <w:rFonts w:ascii="Times New Roman" w:hAnsi="Times New Roman"/>
          <w:sz w:val="24"/>
          <w:szCs w:val="24"/>
          <w:lang w:val="en-US"/>
        </w:rPr>
      </w:pPr>
      <w:r w:rsidRPr="00DC748D">
        <w:rPr>
          <w:rFonts w:ascii="Times New Roman" w:hAnsi="Times New Roman"/>
          <w:b/>
          <w:sz w:val="24"/>
          <w:szCs w:val="24"/>
          <w:lang w:val="en-US"/>
        </w:rPr>
        <w:t>Solar Energy:</w:t>
      </w:r>
    </w:p>
    <w:p w:rsidR="00C4034D" w:rsidRPr="00DC748D" w:rsidRDefault="00106448" w:rsidP="00034D00">
      <w:pPr>
        <w:pStyle w:val="ListParagraph"/>
        <w:numPr>
          <w:ilvl w:val="0"/>
          <w:numId w:val="113"/>
        </w:numPr>
        <w:spacing w:line="480" w:lineRule="auto"/>
        <w:rPr>
          <w:rFonts w:cs="Times New Roman"/>
          <w:color w:val="auto"/>
          <w:sz w:val="24"/>
          <w:szCs w:val="24"/>
        </w:rPr>
      </w:pPr>
      <w:r w:rsidRPr="00DC748D">
        <w:rPr>
          <w:rFonts w:cs="Times New Roman"/>
          <w:bCs/>
          <w:color w:val="auto"/>
          <w:sz w:val="24"/>
          <w:szCs w:val="24"/>
          <w:shd w:val="clear" w:color="auto" w:fill="FFFFFF"/>
        </w:rPr>
        <w:t>Solar energy</w:t>
      </w:r>
      <w:r w:rsidRPr="00DC748D">
        <w:rPr>
          <w:rFonts w:cs="Times New Roman"/>
          <w:color w:val="auto"/>
          <w:sz w:val="24"/>
          <w:szCs w:val="24"/>
          <w:shd w:val="clear" w:color="auto" w:fill="FFFFFF"/>
        </w:rPr>
        <w:t> is radiant light and heat from the </w:t>
      </w:r>
      <w:hyperlink r:id="rId38" w:tooltip="Sun" w:history="1">
        <w:r w:rsidRPr="00DC748D">
          <w:rPr>
            <w:rStyle w:val="Hyperlink"/>
            <w:color w:val="auto"/>
            <w:sz w:val="24"/>
            <w:szCs w:val="24"/>
            <w:u w:val="none"/>
            <w:shd w:val="clear" w:color="auto" w:fill="FFFFFF"/>
          </w:rPr>
          <w:t>Sun</w:t>
        </w:r>
      </w:hyperlink>
      <w:r w:rsidRPr="00DC748D">
        <w:rPr>
          <w:rFonts w:cs="Times New Roman"/>
          <w:color w:val="auto"/>
          <w:sz w:val="24"/>
          <w:szCs w:val="24"/>
          <w:shd w:val="clear" w:color="auto" w:fill="FFFFFF"/>
        </w:rPr>
        <w:t> that is harnessed using a range of ever-evolving technologies such as </w:t>
      </w:r>
      <w:hyperlink r:id="rId39" w:tooltip="Solar heating" w:history="1">
        <w:r w:rsidRPr="00DC748D">
          <w:rPr>
            <w:rStyle w:val="Hyperlink"/>
            <w:color w:val="auto"/>
            <w:sz w:val="24"/>
            <w:szCs w:val="24"/>
            <w:u w:val="none"/>
            <w:shd w:val="clear" w:color="auto" w:fill="FFFFFF"/>
          </w:rPr>
          <w:t>solar heating</w:t>
        </w:r>
      </w:hyperlink>
      <w:r w:rsidRPr="00DC748D">
        <w:rPr>
          <w:rFonts w:cs="Times New Roman"/>
          <w:color w:val="auto"/>
          <w:sz w:val="24"/>
          <w:szCs w:val="24"/>
          <w:shd w:val="clear" w:color="auto" w:fill="FFFFFF"/>
        </w:rPr>
        <w:t>, </w:t>
      </w:r>
      <w:hyperlink r:id="rId40" w:tooltip="Solar thermal energy" w:history="1">
        <w:r w:rsidRPr="00DC748D">
          <w:rPr>
            <w:rStyle w:val="Hyperlink"/>
            <w:color w:val="auto"/>
            <w:sz w:val="24"/>
            <w:szCs w:val="24"/>
            <w:u w:val="none"/>
            <w:shd w:val="clear" w:color="auto" w:fill="FFFFFF"/>
          </w:rPr>
          <w:t>solar thermal energy</w:t>
        </w:r>
      </w:hyperlink>
      <w:r w:rsidRPr="00DC748D">
        <w:rPr>
          <w:rFonts w:cs="Times New Roman"/>
          <w:color w:val="auto"/>
          <w:sz w:val="24"/>
          <w:szCs w:val="24"/>
          <w:shd w:val="clear" w:color="auto" w:fill="FFFFFF"/>
        </w:rPr>
        <w:t>, </w:t>
      </w:r>
      <w:hyperlink r:id="rId41" w:tooltip="Solar architecture" w:history="1">
        <w:r w:rsidRPr="00DC748D">
          <w:rPr>
            <w:rStyle w:val="Hyperlink"/>
            <w:color w:val="auto"/>
            <w:sz w:val="24"/>
            <w:szCs w:val="24"/>
            <w:u w:val="none"/>
            <w:shd w:val="clear" w:color="auto" w:fill="FFFFFF"/>
          </w:rPr>
          <w:t>solar architecture</w:t>
        </w:r>
      </w:hyperlink>
      <w:r w:rsidRPr="00DC748D">
        <w:rPr>
          <w:rFonts w:cs="Times New Roman"/>
          <w:color w:val="auto"/>
          <w:sz w:val="24"/>
          <w:szCs w:val="24"/>
          <w:shd w:val="clear" w:color="auto" w:fill="FFFFFF"/>
        </w:rPr>
        <w:t>, molten salt power plants and </w:t>
      </w:r>
      <w:hyperlink r:id="rId42" w:tooltip="Artificial photosynthesis" w:history="1">
        <w:r w:rsidRPr="00DC748D">
          <w:rPr>
            <w:rStyle w:val="Hyperlink"/>
            <w:color w:val="auto"/>
            <w:sz w:val="24"/>
            <w:szCs w:val="24"/>
            <w:u w:val="none"/>
            <w:shd w:val="clear" w:color="auto" w:fill="FFFFFF"/>
          </w:rPr>
          <w:t xml:space="preserve">artificial </w:t>
        </w:r>
        <w:proofErr w:type="spellStart"/>
        <w:r w:rsidRPr="00DC748D">
          <w:rPr>
            <w:rStyle w:val="Hyperlink"/>
            <w:color w:val="auto"/>
            <w:sz w:val="24"/>
            <w:szCs w:val="24"/>
            <w:u w:val="none"/>
            <w:shd w:val="clear" w:color="auto" w:fill="FFFFFF"/>
          </w:rPr>
          <w:t>photosynthesis</w:t>
        </w:r>
      </w:hyperlink>
      <w:r w:rsidRPr="00DC748D">
        <w:rPr>
          <w:rFonts w:cs="Times New Roman"/>
          <w:color w:val="auto"/>
          <w:sz w:val="24"/>
          <w:szCs w:val="24"/>
          <w:shd w:val="clear" w:color="auto" w:fill="FFFFFF"/>
        </w:rPr>
        <w:t>.</w:t>
      </w:r>
      <w:r w:rsidR="00C4034D" w:rsidRPr="00DC748D">
        <w:rPr>
          <w:rFonts w:cs="Times New Roman"/>
          <w:color w:val="auto"/>
          <w:sz w:val="24"/>
          <w:szCs w:val="24"/>
        </w:rPr>
        <w:t>Nuclear</w:t>
      </w:r>
      <w:proofErr w:type="spellEnd"/>
      <w:r w:rsidR="00C4034D" w:rsidRPr="00DC748D">
        <w:rPr>
          <w:rFonts w:cs="Times New Roman"/>
          <w:color w:val="auto"/>
          <w:sz w:val="24"/>
          <w:szCs w:val="24"/>
        </w:rPr>
        <w:t xml:space="preserve"> energy can be used to make electricity.</w:t>
      </w:r>
    </w:p>
    <w:p w:rsidR="00C4034D" w:rsidRPr="00DC748D" w:rsidRDefault="00106448" w:rsidP="00034D00">
      <w:pPr>
        <w:pStyle w:val="ListParagraph"/>
        <w:numPr>
          <w:ilvl w:val="0"/>
          <w:numId w:val="36"/>
        </w:numPr>
        <w:spacing w:line="480" w:lineRule="auto"/>
        <w:ind w:hanging="357"/>
        <w:rPr>
          <w:rFonts w:cs="Times New Roman"/>
          <w:color w:val="auto"/>
          <w:sz w:val="24"/>
          <w:szCs w:val="24"/>
        </w:rPr>
      </w:pPr>
      <w:r w:rsidRPr="00DC748D">
        <w:rPr>
          <w:rFonts w:cs="Times New Roman"/>
          <w:color w:val="auto"/>
          <w:sz w:val="24"/>
          <w:szCs w:val="24"/>
          <w:shd w:val="clear" w:color="auto" w:fill="FFFFFF"/>
        </w:rPr>
        <w:t>The </w:t>
      </w:r>
      <w:hyperlink r:id="rId43" w:tooltip="United Nations Development Programme" w:history="1">
        <w:r w:rsidRPr="00DC748D">
          <w:rPr>
            <w:rStyle w:val="Hyperlink"/>
            <w:color w:val="auto"/>
            <w:sz w:val="24"/>
            <w:szCs w:val="24"/>
            <w:u w:val="none"/>
            <w:shd w:val="clear" w:color="auto" w:fill="FFFFFF"/>
          </w:rPr>
          <w:t xml:space="preserve">United Nations Development </w:t>
        </w:r>
        <w:proofErr w:type="spellStart"/>
        <w:r w:rsidRPr="00DC748D">
          <w:rPr>
            <w:rStyle w:val="Hyperlink"/>
            <w:color w:val="auto"/>
            <w:sz w:val="24"/>
            <w:szCs w:val="24"/>
            <w:u w:val="none"/>
            <w:shd w:val="clear" w:color="auto" w:fill="FFFFFF"/>
          </w:rPr>
          <w:t>Programme</w:t>
        </w:r>
        <w:proofErr w:type="spellEnd"/>
      </w:hyperlink>
      <w:r w:rsidRPr="00DC748D">
        <w:rPr>
          <w:rFonts w:cs="Times New Roman"/>
          <w:color w:val="auto"/>
          <w:sz w:val="24"/>
          <w:szCs w:val="24"/>
          <w:shd w:val="clear" w:color="auto" w:fill="FFFFFF"/>
        </w:rPr>
        <w:t> in its 2000 World Energy Assessment found that the annual potential of solar energy was 1,575–49,837 </w:t>
      </w:r>
      <w:proofErr w:type="spellStart"/>
      <w:r w:rsidR="002D254F">
        <w:fldChar w:fldCharType="begin"/>
      </w:r>
      <w:r w:rsidR="006E1516">
        <w:instrText>HYPERLINK "https://en.wikipedia.org/wiki/Joule" \l "Multiples" \o "Joule"</w:instrText>
      </w:r>
      <w:r w:rsidR="002D254F">
        <w:fldChar w:fldCharType="separate"/>
      </w:r>
      <w:r w:rsidRPr="00DC748D">
        <w:rPr>
          <w:rStyle w:val="Hyperlink"/>
          <w:color w:val="auto"/>
          <w:sz w:val="24"/>
          <w:szCs w:val="24"/>
          <w:u w:val="none"/>
          <w:shd w:val="clear" w:color="auto" w:fill="FFFFFF"/>
        </w:rPr>
        <w:t>exajoules</w:t>
      </w:r>
      <w:proofErr w:type="spellEnd"/>
      <w:r w:rsidRPr="00DC748D">
        <w:rPr>
          <w:rStyle w:val="Hyperlink"/>
          <w:color w:val="auto"/>
          <w:sz w:val="24"/>
          <w:szCs w:val="24"/>
          <w:u w:val="none"/>
          <w:shd w:val="clear" w:color="auto" w:fill="FFFFFF"/>
        </w:rPr>
        <w:t xml:space="preserve"> </w:t>
      </w:r>
      <w:r w:rsidR="002D254F">
        <w:fldChar w:fldCharType="end"/>
      </w:r>
      <w:r w:rsidRPr="00DC748D">
        <w:rPr>
          <w:rFonts w:cs="Times New Roman"/>
          <w:color w:val="auto"/>
          <w:sz w:val="24"/>
          <w:szCs w:val="24"/>
          <w:shd w:val="clear" w:color="auto" w:fill="FFFFFF"/>
        </w:rPr>
        <w:t>(EJ). This is several times larger than the total </w:t>
      </w:r>
      <w:hyperlink r:id="rId44" w:tooltip="World energy consumption" w:history="1">
        <w:r w:rsidRPr="00DC748D">
          <w:rPr>
            <w:rStyle w:val="Hyperlink"/>
            <w:color w:val="auto"/>
            <w:sz w:val="24"/>
            <w:szCs w:val="24"/>
            <w:u w:val="none"/>
            <w:shd w:val="clear" w:color="auto" w:fill="FFFFFF"/>
          </w:rPr>
          <w:t>world energy consumption</w:t>
        </w:r>
      </w:hyperlink>
      <w:r w:rsidRPr="00DC748D">
        <w:rPr>
          <w:rFonts w:cs="Times New Roman"/>
          <w:color w:val="auto"/>
          <w:sz w:val="24"/>
          <w:szCs w:val="24"/>
          <w:shd w:val="clear" w:color="auto" w:fill="FFFFFF"/>
        </w:rPr>
        <w:t>, which was 559.8 EJ in 2012.</w:t>
      </w:r>
    </w:p>
    <w:p w:rsidR="00C4034D" w:rsidRPr="00DC748D" w:rsidRDefault="00C4034D" w:rsidP="00034D00">
      <w:pPr>
        <w:numPr>
          <w:ilvl w:val="0"/>
          <w:numId w:val="37"/>
        </w:numPr>
        <w:spacing w:line="480" w:lineRule="auto"/>
        <w:ind w:hanging="357"/>
        <w:rPr>
          <w:rFonts w:ascii="Times New Roman" w:hAnsi="Times New Roman"/>
          <w:sz w:val="24"/>
          <w:szCs w:val="24"/>
          <w:lang w:val="en-US"/>
        </w:rPr>
      </w:pPr>
      <w:r w:rsidRPr="00DC748D">
        <w:rPr>
          <w:rFonts w:ascii="Times New Roman" w:hAnsi="Times New Roman"/>
          <w:b/>
          <w:sz w:val="24"/>
          <w:szCs w:val="24"/>
          <w:lang w:val="en-US"/>
        </w:rPr>
        <w:t>Wind Power:</w:t>
      </w:r>
    </w:p>
    <w:p w:rsidR="00106448" w:rsidRPr="00DC748D" w:rsidRDefault="00106448" w:rsidP="00034D00">
      <w:pPr>
        <w:pStyle w:val="ListParagraph"/>
        <w:numPr>
          <w:ilvl w:val="0"/>
          <w:numId w:val="36"/>
        </w:numPr>
        <w:spacing w:line="480" w:lineRule="auto"/>
        <w:rPr>
          <w:color w:val="auto"/>
          <w:sz w:val="24"/>
          <w:szCs w:val="24"/>
        </w:rPr>
      </w:pPr>
      <w:r w:rsidRPr="00DC748D">
        <w:rPr>
          <w:bCs/>
          <w:color w:val="auto"/>
          <w:sz w:val="24"/>
          <w:szCs w:val="24"/>
          <w:shd w:val="clear" w:color="auto" w:fill="FFFFFF"/>
        </w:rPr>
        <w:t>Wind power</w:t>
      </w:r>
      <w:r w:rsidRPr="00DC748D">
        <w:rPr>
          <w:color w:val="auto"/>
          <w:sz w:val="24"/>
          <w:szCs w:val="24"/>
          <w:shd w:val="clear" w:color="auto" w:fill="FFFFFF"/>
        </w:rPr>
        <w:t> is the use of </w:t>
      </w:r>
      <w:hyperlink r:id="rId45" w:tooltip="Wind" w:history="1">
        <w:r w:rsidRPr="00DC748D">
          <w:rPr>
            <w:rStyle w:val="Hyperlink"/>
            <w:color w:val="auto"/>
            <w:sz w:val="24"/>
            <w:szCs w:val="24"/>
            <w:u w:val="none"/>
            <w:shd w:val="clear" w:color="auto" w:fill="FFFFFF"/>
          </w:rPr>
          <w:t>air flow</w:t>
        </w:r>
      </w:hyperlink>
      <w:r w:rsidRPr="00DC748D">
        <w:rPr>
          <w:color w:val="auto"/>
          <w:sz w:val="24"/>
          <w:szCs w:val="24"/>
          <w:shd w:val="clear" w:color="auto" w:fill="FFFFFF"/>
        </w:rPr>
        <w:t> through </w:t>
      </w:r>
      <w:hyperlink r:id="rId46" w:tooltip="Wind turbine" w:history="1">
        <w:r w:rsidRPr="00DC748D">
          <w:rPr>
            <w:rStyle w:val="Hyperlink"/>
            <w:color w:val="auto"/>
            <w:sz w:val="24"/>
            <w:szCs w:val="24"/>
            <w:u w:val="none"/>
            <w:shd w:val="clear" w:color="auto" w:fill="FFFFFF"/>
          </w:rPr>
          <w:t>wind turbines</w:t>
        </w:r>
      </w:hyperlink>
      <w:r w:rsidRPr="00DC748D">
        <w:rPr>
          <w:color w:val="auto"/>
          <w:sz w:val="24"/>
          <w:szCs w:val="24"/>
          <w:shd w:val="clear" w:color="auto" w:fill="FFFFFF"/>
        </w:rPr>
        <w:t> to </w:t>
      </w:r>
      <w:hyperlink r:id="rId47" w:tooltip="Mechanical power" w:history="1">
        <w:r w:rsidRPr="00DC748D">
          <w:rPr>
            <w:rStyle w:val="Hyperlink"/>
            <w:color w:val="auto"/>
            <w:sz w:val="24"/>
            <w:szCs w:val="24"/>
            <w:u w:val="none"/>
            <w:shd w:val="clear" w:color="auto" w:fill="FFFFFF"/>
          </w:rPr>
          <w:t>mechanically power</w:t>
        </w:r>
      </w:hyperlink>
      <w:r w:rsidRPr="00DC748D">
        <w:rPr>
          <w:color w:val="auto"/>
          <w:sz w:val="24"/>
          <w:szCs w:val="24"/>
          <w:shd w:val="clear" w:color="auto" w:fill="FFFFFF"/>
        </w:rPr>
        <w:t> generators for </w:t>
      </w:r>
      <w:hyperlink r:id="rId48" w:tooltip="Electric power" w:history="1">
        <w:r w:rsidRPr="00DC748D">
          <w:rPr>
            <w:rStyle w:val="Hyperlink"/>
            <w:color w:val="auto"/>
            <w:sz w:val="24"/>
            <w:szCs w:val="24"/>
            <w:u w:val="none"/>
            <w:shd w:val="clear" w:color="auto" w:fill="FFFFFF"/>
          </w:rPr>
          <w:t>electric power</w:t>
        </w:r>
      </w:hyperlink>
      <w:r w:rsidRPr="00DC748D">
        <w:rPr>
          <w:color w:val="auto"/>
          <w:sz w:val="24"/>
          <w:szCs w:val="24"/>
          <w:shd w:val="clear" w:color="auto" w:fill="FFFFFF"/>
        </w:rPr>
        <w:t>.</w:t>
      </w:r>
    </w:p>
    <w:p w:rsidR="00C4034D" w:rsidRPr="00DC748D" w:rsidRDefault="00106448" w:rsidP="00034D00">
      <w:pPr>
        <w:pStyle w:val="ListParagraph"/>
        <w:numPr>
          <w:ilvl w:val="0"/>
          <w:numId w:val="36"/>
        </w:numPr>
        <w:spacing w:line="480" w:lineRule="auto"/>
        <w:rPr>
          <w:color w:val="auto"/>
          <w:sz w:val="24"/>
          <w:szCs w:val="24"/>
        </w:rPr>
      </w:pPr>
      <w:r w:rsidRPr="00DC748D">
        <w:rPr>
          <w:color w:val="auto"/>
          <w:sz w:val="24"/>
          <w:szCs w:val="24"/>
          <w:shd w:val="clear" w:color="auto" w:fill="FFFFFF"/>
        </w:rPr>
        <w:t>Wind power, as an alternative to burning </w:t>
      </w:r>
      <w:hyperlink r:id="rId49" w:tooltip="Fossil fuel" w:history="1">
        <w:r w:rsidRPr="00DC748D">
          <w:rPr>
            <w:rStyle w:val="Hyperlink"/>
            <w:color w:val="auto"/>
            <w:sz w:val="24"/>
            <w:szCs w:val="24"/>
            <w:u w:val="none"/>
            <w:shd w:val="clear" w:color="auto" w:fill="FFFFFF"/>
          </w:rPr>
          <w:t>fossil fuels</w:t>
        </w:r>
      </w:hyperlink>
      <w:r w:rsidRPr="00DC748D">
        <w:rPr>
          <w:color w:val="auto"/>
          <w:sz w:val="24"/>
          <w:szCs w:val="24"/>
          <w:shd w:val="clear" w:color="auto" w:fill="FFFFFF"/>
        </w:rPr>
        <w:t>, is plentiful, </w:t>
      </w:r>
      <w:hyperlink r:id="rId50" w:tooltip="Renewable energy" w:history="1">
        <w:r w:rsidRPr="00DC748D">
          <w:rPr>
            <w:rStyle w:val="Hyperlink"/>
            <w:color w:val="auto"/>
            <w:sz w:val="24"/>
            <w:szCs w:val="24"/>
            <w:u w:val="none"/>
            <w:shd w:val="clear" w:color="auto" w:fill="FFFFFF"/>
          </w:rPr>
          <w:t>renewable</w:t>
        </w:r>
      </w:hyperlink>
      <w:r w:rsidRPr="00DC748D">
        <w:rPr>
          <w:color w:val="auto"/>
          <w:sz w:val="24"/>
          <w:szCs w:val="24"/>
          <w:shd w:val="clear" w:color="auto" w:fill="FFFFFF"/>
        </w:rPr>
        <w:t>, widely distributed, </w:t>
      </w:r>
      <w:hyperlink r:id="rId51" w:tooltip="Sustainable energy" w:history="1">
        <w:r w:rsidRPr="00DC748D">
          <w:rPr>
            <w:rStyle w:val="Hyperlink"/>
            <w:color w:val="auto"/>
            <w:sz w:val="24"/>
            <w:szCs w:val="24"/>
            <w:u w:val="none"/>
            <w:shd w:val="clear" w:color="auto" w:fill="FFFFFF"/>
          </w:rPr>
          <w:t>clean</w:t>
        </w:r>
      </w:hyperlink>
      <w:r w:rsidRPr="00DC748D">
        <w:rPr>
          <w:color w:val="auto"/>
          <w:sz w:val="24"/>
          <w:szCs w:val="24"/>
          <w:shd w:val="clear" w:color="auto" w:fill="FFFFFF"/>
        </w:rPr>
        <w:t>, produces no </w:t>
      </w:r>
      <w:hyperlink r:id="rId52" w:tooltip="Greenhouse gas" w:history="1">
        <w:r w:rsidRPr="00DC748D">
          <w:rPr>
            <w:rStyle w:val="Hyperlink"/>
            <w:color w:val="auto"/>
            <w:sz w:val="24"/>
            <w:szCs w:val="24"/>
            <w:u w:val="none"/>
            <w:shd w:val="clear" w:color="auto" w:fill="FFFFFF"/>
          </w:rPr>
          <w:t>greenhouse gas</w:t>
        </w:r>
      </w:hyperlink>
      <w:r w:rsidRPr="00DC748D">
        <w:rPr>
          <w:color w:val="auto"/>
          <w:sz w:val="24"/>
          <w:szCs w:val="24"/>
          <w:shd w:val="clear" w:color="auto" w:fill="FFFFFF"/>
        </w:rPr>
        <w:t> emissions during operation, consumes no water, and uses little land.</w:t>
      </w:r>
    </w:p>
    <w:p w:rsidR="008F75A2" w:rsidRPr="00DC748D" w:rsidRDefault="00106448" w:rsidP="00034D00">
      <w:pPr>
        <w:pStyle w:val="ListParagraph"/>
        <w:numPr>
          <w:ilvl w:val="0"/>
          <w:numId w:val="36"/>
        </w:numPr>
        <w:spacing w:line="480" w:lineRule="auto"/>
        <w:rPr>
          <w:color w:val="auto"/>
          <w:sz w:val="24"/>
          <w:szCs w:val="24"/>
        </w:rPr>
      </w:pPr>
      <w:r w:rsidRPr="00DC748D">
        <w:rPr>
          <w:color w:val="auto"/>
          <w:sz w:val="24"/>
          <w:szCs w:val="24"/>
          <w:shd w:val="clear" w:color="auto" w:fill="FFFFFF"/>
        </w:rPr>
        <w:t>The available wind energy estimates range from 300 TW to 870 TW. Using the lower estimate, just 5% of the available wind energy would supply the current worldwide energy needs.</w:t>
      </w:r>
    </w:p>
    <w:p w:rsidR="00C4034D" w:rsidRPr="00DC748D" w:rsidRDefault="00C4034D" w:rsidP="00034D00">
      <w:pPr>
        <w:numPr>
          <w:ilvl w:val="0"/>
          <w:numId w:val="37"/>
        </w:numPr>
        <w:spacing w:line="480" w:lineRule="auto"/>
        <w:rPr>
          <w:rFonts w:ascii="Times New Roman" w:hAnsi="Times New Roman"/>
          <w:sz w:val="24"/>
          <w:szCs w:val="24"/>
          <w:lang w:val="en-US"/>
        </w:rPr>
      </w:pPr>
      <w:r w:rsidRPr="00DC748D">
        <w:rPr>
          <w:rFonts w:ascii="Times New Roman" w:hAnsi="Times New Roman"/>
          <w:b/>
          <w:sz w:val="24"/>
          <w:szCs w:val="24"/>
          <w:lang w:val="en-US"/>
        </w:rPr>
        <w:t>Wave and Tidal Power:</w:t>
      </w:r>
    </w:p>
    <w:p w:rsidR="008F75A2" w:rsidRPr="00DC748D" w:rsidRDefault="008F75A2" w:rsidP="00034D00">
      <w:pPr>
        <w:pStyle w:val="ListParagraph"/>
        <w:numPr>
          <w:ilvl w:val="0"/>
          <w:numId w:val="119"/>
        </w:numPr>
        <w:spacing w:line="480" w:lineRule="auto"/>
        <w:rPr>
          <w:color w:val="auto"/>
          <w:sz w:val="24"/>
          <w:szCs w:val="24"/>
        </w:rPr>
      </w:pPr>
      <w:r w:rsidRPr="00DC748D">
        <w:rPr>
          <w:bCs/>
          <w:color w:val="auto"/>
          <w:sz w:val="24"/>
          <w:szCs w:val="24"/>
          <w:shd w:val="clear" w:color="auto" w:fill="FFFFFF"/>
        </w:rPr>
        <w:t>Wave power</w:t>
      </w:r>
      <w:r w:rsidRPr="00DC748D">
        <w:rPr>
          <w:color w:val="auto"/>
          <w:sz w:val="24"/>
          <w:szCs w:val="24"/>
          <w:shd w:val="clear" w:color="auto" w:fill="FFFFFF"/>
        </w:rPr>
        <w:t> is the capture of energy of </w:t>
      </w:r>
      <w:hyperlink r:id="rId53" w:tooltip="Wind wave" w:history="1">
        <w:r w:rsidRPr="00DC748D">
          <w:rPr>
            <w:rStyle w:val="Hyperlink"/>
            <w:color w:val="auto"/>
            <w:sz w:val="24"/>
            <w:szCs w:val="24"/>
            <w:u w:val="none"/>
            <w:shd w:val="clear" w:color="auto" w:fill="FFFFFF"/>
          </w:rPr>
          <w:t>wind waves</w:t>
        </w:r>
      </w:hyperlink>
      <w:r w:rsidRPr="00DC748D">
        <w:rPr>
          <w:color w:val="auto"/>
          <w:sz w:val="24"/>
          <w:szCs w:val="24"/>
          <w:shd w:val="clear" w:color="auto" w:fill="FFFFFF"/>
        </w:rPr>
        <w:t> to do useful </w:t>
      </w:r>
      <w:hyperlink r:id="rId54" w:tooltip="Mechanical work" w:history="1">
        <w:r w:rsidRPr="00DC748D">
          <w:rPr>
            <w:rStyle w:val="Hyperlink"/>
            <w:color w:val="auto"/>
            <w:sz w:val="24"/>
            <w:szCs w:val="24"/>
            <w:u w:val="none"/>
            <w:shd w:val="clear" w:color="auto" w:fill="FFFFFF"/>
          </w:rPr>
          <w:t>work</w:t>
        </w:r>
      </w:hyperlink>
      <w:r w:rsidRPr="00DC748D">
        <w:rPr>
          <w:color w:val="auto"/>
          <w:sz w:val="24"/>
          <w:szCs w:val="24"/>
          <w:shd w:val="clear" w:color="auto" w:fill="FFFFFF"/>
        </w:rPr>
        <w:t> – for example, </w:t>
      </w:r>
      <w:hyperlink r:id="rId55" w:tooltip="Electricity generation" w:history="1">
        <w:r w:rsidRPr="00DC748D">
          <w:rPr>
            <w:rStyle w:val="Hyperlink"/>
            <w:color w:val="auto"/>
            <w:sz w:val="24"/>
            <w:szCs w:val="24"/>
            <w:u w:val="none"/>
            <w:shd w:val="clear" w:color="auto" w:fill="FFFFFF"/>
          </w:rPr>
          <w:t>electricity generation</w:t>
        </w:r>
      </w:hyperlink>
      <w:r w:rsidRPr="00DC748D">
        <w:rPr>
          <w:color w:val="auto"/>
          <w:sz w:val="24"/>
          <w:szCs w:val="24"/>
          <w:shd w:val="clear" w:color="auto" w:fill="FFFFFF"/>
        </w:rPr>
        <w:t>, </w:t>
      </w:r>
      <w:hyperlink r:id="rId56" w:tooltip="Water desalination" w:history="1">
        <w:r w:rsidRPr="00DC748D">
          <w:rPr>
            <w:rStyle w:val="Hyperlink"/>
            <w:color w:val="auto"/>
            <w:sz w:val="24"/>
            <w:szCs w:val="24"/>
            <w:u w:val="none"/>
            <w:shd w:val="clear" w:color="auto" w:fill="FFFFFF"/>
          </w:rPr>
          <w:t>water desalination</w:t>
        </w:r>
      </w:hyperlink>
      <w:r w:rsidRPr="00DC748D">
        <w:rPr>
          <w:color w:val="auto"/>
          <w:sz w:val="24"/>
          <w:szCs w:val="24"/>
          <w:shd w:val="clear" w:color="auto" w:fill="FFFFFF"/>
        </w:rPr>
        <w:t>, or </w:t>
      </w:r>
      <w:hyperlink r:id="rId57" w:tooltip="Pump" w:history="1">
        <w:r w:rsidRPr="00DC748D">
          <w:rPr>
            <w:rStyle w:val="Hyperlink"/>
            <w:color w:val="auto"/>
            <w:sz w:val="24"/>
            <w:szCs w:val="24"/>
            <w:u w:val="none"/>
            <w:shd w:val="clear" w:color="auto" w:fill="FFFFFF"/>
          </w:rPr>
          <w:t>pumping</w:t>
        </w:r>
      </w:hyperlink>
      <w:r w:rsidRPr="00DC748D">
        <w:rPr>
          <w:color w:val="auto"/>
          <w:sz w:val="24"/>
          <w:szCs w:val="24"/>
          <w:shd w:val="clear" w:color="auto" w:fill="FFFFFF"/>
        </w:rPr>
        <w:t> water. </w:t>
      </w:r>
    </w:p>
    <w:p w:rsidR="008F75A2" w:rsidRPr="00DC748D" w:rsidRDefault="008F75A2" w:rsidP="00034D00">
      <w:pPr>
        <w:pStyle w:val="ListParagraph"/>
        <w:numPr>
          <w:ilvl w:val="0"/>
          <w:numId w:val="119"/>
        </w:numPr>
        <w:spacing w:line="480" w:lineRule="auto"/>
        <w:rPr>
          <w:color w:val="auto"/>
          <w:sz w:val="24"/>
          <w:szCs w:val="24"/>
        </w:rPr>
      </w:pPr>
      <w:r w:rsidRPr="00DC748D">
        <w:rPr>
          <w:bCs/>
          <w:color w:val="auto"/>
          <w:sz w:val="24"/>
          <w:szCs w:val="24"/>
          <w:shd w:val="clear" w:color="auto" w:fill="FFFFFF"/>
        </w:rPr>
        <w:lastRenderedPageBreak/>
        <w:t>Tidal power</w:t>
      </w:r>
      <w:r w:rsidRPr="00DC748D">
        <w:rPr>
          <w:color w:val="auto"/>
          <w:sz w:val="24"/>
          <w:szCs w:val="24"/>
          <w:shd w:val="clear" w:color="auto" w:fill="FFFFFF"/>
        </w:rPr>
        <w:t> or </w:t>
      </w:r>
      <w:r w:rsidRPr="00DC748D">
        <w:rPr>
          <w:bCs/>
          <w:color w:val="auto"/>
          <w:sz w:val="24"/>
          <w:szCs w:val="24"/>
          <w:shd w:val="clear" w:color="auto" w:fill="FFFFFF"/>
        </w:rPr>
        <w:t>tidal energy</w:t>
      </w:r>
      <w:r w:rsidRPr="00DC748D">
        <w:rPr>
          <w:color w:val="auto"/>
          <w:sz w:val="24"/>
          <w:szCs w:val="24"/>
          <w:shd w:val="clear" w:color="auto" w:fill="FFFFFF"/>
        </w:rPr>
        <w:t> is a form of </w:t>
      </w:r>
      <w:hyperlink r:id="rId58" w:tooltip="Hydropower" w:history="1">
        <w:r w:rsidRPr="00DC748D">
          <w:rPr>
            <w:rStyle w:val="Hyperlink"/>
            <w:color w:val="auto"/>
            <w:sz w:val="24"/>
            <w:szCs w:val="24"/>
            <w:u w:val="none"/>
            <w:shd w:val="clear" w:color="auto" w:fill="FFFFFF"/>
          </w:rPr>
          <w:t>hydropower</w:t>
        </w:r>
      </w:hyperlink>
      <w:r w:rsidRPr="00DC748D">
        <w:rPr>
          <w:color w:val="auto"/>
          <w:sz w:val="24"/>
          <w:szCs w:val="24"/>
          <w:shd w:val="clear" w:color="auto" w:fill="FFFFFF"/>
        </w:rPr>
        <w:t> that converts the energy obtained from </w:t>
      </w:r>
      <w:hyperlink r:id="rId59" w:tooltip="Tide" w:history="1">
        <w:r w:rsidRPr="00DC748D">
          <w:rPr>
            <w:rStyle w:val="Hyperlink"/>
            <w:color w:val="auto"/>
            <w:sz w:val="24"/>
            <w:szCs w:val="24"/>
            <w:u w:val="none"/>
            <w:shd w:val="clear" w:color="auto" w:fill="FFFFFF"/>
          </w:rPr>
          <w:t>tides</w:t>
        </w:r>
      </w:hyperlink>
      <w:r w:rsidRPr="00DC748D">
        <w:rPr>
          <w:color w:val="auto"/>
          <w:sz w:val="24"/>
          <w:szCs w:val="24"/>
          <w:shd w:val="clear" w:color="auto" w:fill="FFFFFF"/>
        </w:rPr>
        <w:t> into useful forms of power, mainly electricity.</w:t>
      </w:r>
    </w:p>
    <w:p w:rsidR="008F75A2" w:rsidRPr="00DC748D" w:rsidRDefault="008F75A2" w:rsidP="00034D00">
      <w:pPr>
        <w:pStyle w:val="ListParagraph"/>
        <w:numPr>
          <w:ilvl w:val="0"/>
          <w:numId w:val="119"/>
        </w:numPr>
        <w:spacing w:line="480" w:lineRule="auto"/>
        <w:rPr>
          <w:color w:val="auto"/>
          <w:sz w:val="24"/>
          <w:szCs w:val="24"/>
        </w:rPr>
      </w:pPr>
      <w:r w:rsidRPr="00DC748D">
        <w:rPr>
          <w:color w:val="auto"/>
          <w:sz w:val="24"/>
          <w:szCs w:val="24"/>
          <w:shd w:val="clear" w:color="auto" w:fill="FFFFFF"/>
        </w:rPr>
        <w:t>Waves and tides are also distinct from </w:t>
      </w:r>
      <w:hyperlink r:id="rId60" w:tooltip="Ocean currents" w:history="1">
        <w:r w:rsidRPr="00DC748D">
          <w:rPr>
            <w:rStyle w:val="Hyperlink"/>
            <w:color w:val="auto"/>
            <w:sz w:val="24"/>
            <w:szCs w:val="24"/>
            <w:u w:val="none"/>
            <w:shd w:val="clear" w:color="auto" w:fill="FFFFFF"/>
          </w:rPr>
          <w:t>ocean currents</w:t>
        </w:r>
      </w:hyperlink>
      <w:r w:rsidRPr="00DC748D">
        <w:rPr>
          <w:color w:val="auto"/>
          <w:sz w:val="24"/>
          <w:szCs w:val="24"/>
          <w:shd w:val="clear" w:color="auto" w:fill="FFFFFF"/>
        </w:rPr>
        <w:t> which are caused by other forces including </w:t>
      </w:r>
      <w:hyperlink r:id="rId61" w:tooltip="Wave breaking" w:history="1">
        <w:r w:rsidRPr="00DC748D">
          <w:rPr>
            <w:rStyle w:val="Hyperlink"/>
            <w:color w:val="auto"/>
            <w:sz w:val="24"/>
            <w:szCs w:val="24"/>
            <w:u w:val="none"/>
            <w:shd w:val="clear" w:color="auto" w:fill="FFFFFF"/>
          </w:rPr>
          <w:t>breaking waves</w:t>
        </w:r>
      </w:hyperlink>
      <w:r w:rsidRPr="00DC748D">
        <w:rPr>
          <w:color w:val="auto"/>
          <w:sz w:val="24"/>
          <w:szCs w:val="24"/>
          <w:shd w:val="clear" w:color="auto" w:fill="FFFFFF"/>
        </w:rPr>
        <w:t>, </w:t>
      </w:r>
      <w:hyperlink r:id="rId62" w:tooltip="Wind" w:history="1">
        <w:r w:rsidRPr="00DC748D">
          <w:rPr>
            <w:rStyle w:val="Hyperlink"/>
            <w:color w:val="auto"/>
            <w:sz w:val="24"/>
            <w:szCs w:val="24"/>
            <w:u w:val="none"/>
            <w:shd w:val="clear" w:color="auto" w:fill="FFFFFF"/>
          </w:rPr>
          <w:t>wind</w:t>
        </w:r>
      </w:hyperlink>
      <w:r w:rsidRPr="00DC748D">
        <w:rPr>
          <w:color w:val="auto"/>
          <w:sz w:val="24"/>
          <w:szCs w:val="24"/>
          <w:shd w:val="clear" w:color="auto" w:fill="FFFFFF"/>
        </w:rPr>
        <w:t>, the </w:t>
      </w:r>
      <w:proofErr w:type="spellStart"/>
      <w:r w:rsidR="002D254F">
        <w:fldChar w:fldCharType="begin"/>
      </w:r>
      <w:r w:rsidR="006E1516">
        <w:instrText>HYPERLINK "https://en.wikipedia.org/wiki/Coriolis_effect" \o "Coriolis effect"</w:instrText>
      </w:r>
      <w:r w:rsidR="002D254F">
        <w:fldChar w:fldCharType="separate"/>
      </w:r>
      <w:r w:rsidRPr="00DC748D">
        <w:rPr>
          <w:rStyle w:val="Hyperlink"/>
          <w:color w:val="auto"/>
          <w:sz w:val="24"/>
          <w:szCs w:val="24"/>
          <w:u w:val="none"/>
          <w:shd w:val="clear" w:color="auto" w:fill="FFFFFF"/>
        </w:rPr>
        <w:t>Coriolis</w:t>
      </w:r>
      <w:proofErr w:type="spellEnd"/>
      <w:r w:rsidRPr="00DC748D">
        <w:rPr>
          <w:rStyle w:val="Hyperlink"/>
          <w:color w:val="auto"/>
          <w:sz w:val="24"/>
          <w:szCs w:val="24"/>
          <w:u w:val="none"/>
          <w:shd w:val="clear" w:color="auto" w:fill="FFFFFF"/>
        </w:rPr>
        <w:t xml:space="preserve"> effect</w:t>
      </w:r>
      <w:r w:rsidR="002D254F">
        <w:fldChar w:fldCharType="end"/>
      </w:r>
      <w:r w:rsidRPr="00DC748D">
        <w:rPr>
          <w:color w:val="auto"/>
          <w:sz w:val="24"/>
          <w:szCs w:val="24"/>
          <w:shd w:val="clear" w:color="auto" w:fill="FFFFFF"/>
        </w:rPr>
        <w:t>, </w:t>
      </w:r>
      <w:proofErr w:type="spellStart"/>
      <w:r w:rsidR="002D254F">
        <w:fldChar w:fldCharType="begin"/>
      </w:r>
      <w:r w:rsidR="006E1516">
        <w:instrText>HYPERLINK "https://en.wikipedia.org/wiki/Cabbeling" \o "Cabbeling"</w:instrText>
      </w:r>
      <w:r w:rsidR="002D254F">
        <w:fldChar w:fldCharType="separate"/>
      </w:r>
      <w:r w:rsidRPr="00DC748D">
        <w:rPr>
          <w:rStyle w:val="Hyperlink"/>
          <w:color w:val="auto"/>
          <w:sz w:val="24"/>
          <w:szCs w:val="24"/>
          <w:u w:val="none"/>
          <w:shd w:val="clear" w:color="auto" w:fill="FFFFFF"/>
        </w:rPr>
        <w:t>cabbeling</w:t>
      </w:r>
      <w:proofErr w:type="spellEnd"/>
      <w:r w:rsidR="002D254F">
        <w:fldChar w:fldCharType="end"/>
      </w:r>
      <w:r w:rsidRPr="00DC748D">
        <w:rPr>
          <w:color w:val="auto"/>
          <w:sz w:val="24"/>
          <w:szCs w:val="24"/>
          <w:shd w:val="clear" w:color="auto" w:fill="FFFFFF"/>
        </w:rPr>
        <w:t>, and differences in </w:t>
      </w:r>
      <w:hyperlink r:id="rId63" w:tooltip="Temperature" w:history="1">
        <w:r w:rsidRPr="00DC748D">
          <w:rPr>
            <w:rStyle w:val="Hyperlink"/>
            <w:color w:val="auto"/>
            <w:sz w:val="24"/>
            <w:szCs w:val="24"/>
            <w:u w:val="none"/>
            <w:shd w:val="clear" w:color="auto" w:fill="FFFFFF"/>
          </w:rPr>
          <w:t>temperature</w:t>
        </w:r>
      </w:hyperlink>
      <w:r w:rsidRPr="00DC748D">
        <w:rPr>
          <w:color w:val="auto"/>
          <w:sz w:val="24"/>
          <w:szCs w:val="24"/>
          <w:shd w:val="clear" w:color="auto" w:fill="FFFFFF"/>
        </w:rPr>
        <w:t> and </w:t>
      </w:r>
      <w:hyperlink r:id="rId64" w:tooltip="Salinity" w:history="1">
        <w:r w:rsidRPr="00DC748D">
          <w:rPr>
            <w:rStyle w:val="Hyperlink"/>
            <w:color w:val="auto"/>
            <w:sz w:val="24"/>
            <w:szCs w:val="24"/>
            <w:u w:val="none"/>
            <w:shd w:val="clear" w:color="auto" w:fill="FFFFFF"/>
          </w:rPr>
          <w:t>salinity</w:t>
        </w:r>
      </w:hyperlink>
      <w:r w:rsidRPr="00DC748D">
        <w:rPr>
          <w:color w:val="auto"/>
          <w:sz w:val="24"/>
          <w:szCs w:val="24"/>
          <w:shd w:val="clear" w:color="auto" w:fill="FFFFFF"/>
        </w:rPr>
        <w:t>.</w:t>
      </w:r>
    </w:p>
    <w:p w:rsidR="00C4034D" w:rsidRPr="00DC748D" w:rsidRDefault="00C4034D" w:rsidP="00034D00">
      <w:pPr>
        <w:numPr>
          <w:ilvl w:val="0"/>
          <w:numId w:val="37"/>
        </w:numPr>
        <w:spacing w:line="480" w:lineRule="auto"/>
        <w:rPr>
          <w:rFonts w:ascii="Times New Roman" w:hAnsi="Times New Roman"/>
          <w:sz w:val="24"/>
          <w:szCs w:val="24"/>
          <w:lang w:val="en-US"/>
        </w:rPr>
      </w:pPr>
      <w:r w:rsidRPr="00DC748D">
        <w:rPr>
          <w:rFonts w:ascii="Times New Roman" w:hAnsi="Times New Roman"/>
          <w:b/>
          <w:sz w:val="24"/>
          <w:szCs w:val="24"/>
          <w:lang w:val="en-US"/>
        </w:rPr>
        <w:t>Geothermal:</w:t>
      </w:r>
    </w:p>
    <w:p w:rsidR="008F75A2" w:rsidRPr="00DC748D" w:rsidRDefault="008F75A2" w:rsidP="00034D00">
      <w:pPr>
        <w:pStyle w:val="ListParagraph"/>
        <w:numPr>
          <w:ilvl w:val="0"/>
          <w:numId w:val="120"/>
        </w:numPr>
        <w:spacing w:line="480" w:lineRule="auto"/>
        <w:rPr>
          <w:color w:val="auto"/>
          <w:sz w:val="24"/>
          <w:szCs w:val="24"/>
        </w:rPr>
      </w:pPr>
      <w:r w:rsidRPr="00DC748D">
        <w:rPr>
          <w:bCs/>
          <w:color w:val="auto"/>
          <w:sz w:val="24"/>
          <w:szCs w:val="24"/>
          <w:shd w:val="clear" w:color="auto" w:fill="FFFFFF"/>
        </w:rPr>
        <w:t>Geothermal power</w:t>
      </w:r>
      <w:r w:rsidRPr="00DC748D">
        <w:rPr>
          <w:color w:val="auto"/>
          <w:sz w:val="24"/>
          <w:szCs w:val="24"/>
          <w:shd w:val="clear" w:color="auto" w:fill="FFFFFF"/>
        </w:rPr>
        <w:t> is </w:t>
      </w:r>
      <w:hyperlink r:id="rId65" w:tooltip="Electricity generation" w:history="1">
        <w:r w:rsidRPr="00DC748D">
          <w:rPr>
            <w:rStyle w:val="Hyperlink"/>
            <w:color w:val="auto"/>
            <w:sz w:val="24"/>
            <w:szCs w:val="24"/>
            <w:u w:val="none"/>
            <w:shd w:val="clear" w:color="auto" w:fill="FFFFFF"/>
          </w:rPr>
          <w:t>power generated</w:t>
        </w:r>
      </w:hyperlink>
      <w:r w:rsidRPr="00DC748D">
        <w:rPr>
          <w:color w:val="auto"/>
          <w:sz w:val="24"/>
          <w:szCs w:val="24"/>
          <w:shd w:val="clear" w:color="auto" w:fill="FFFFFF"/>
        </w:rPr>
        <w:t> by </w:t>
      </w:r>
      <w:hyperlink r:id="rId66" w:tooltip="Geothermal energy" w:history="1">
        <w:r w:rsidRPr="00DC748D">
          <w:rPr>
            <w:rStyle w:val="Hyperlink"/>
            <w:color w:val="auto"/>
            <w:sz w:val="24"/>
            <w:szCs w:val="24"/>
            <w:u w:val="none"/>
            <w:shd w:val="clear" w:color="auto" w:fill="FFFFFF"/>
          </w:rPr>
          <w:t>geothermal energy</w:t>
        </w:r>
      </w:hyperlink>
      <w:r w:rsidRPr="00DC748D">
        <w:rPr>
          <w:color w:val="auto"/>
          <w:sz w:val="24"/>
          <w:szCs w:val="24"/>
          <w:shd w:val="clear" w:color="auto" w:fill="FFFFFF"/>
        </w:rPr>
        <w:t>. Technologies in use include dry steam power stations, flash steam power stations and binary cycle power stations.</w:t>
      </w:r>
    </w:p>
    <w:p w:rsidR="008F75A2" w:rsidRPr="00DC748D" w:rsidRDefault="008F75A2" w:rsidP="00034D00">
      <w:pPr>
        <w:pStyle w:val="ListParagraph"/>
        <w:numPr>
          <w:ilvl w:val="0"/>
          <w:numId w:val="120"/>
        </w:numPr>
        <w:spacing w:line="480" w:lineRule="auto"/>
        <w:rPr>
          <w:color w:val="auto"/>
          <w:sz w:val="24"/>
          <w:szCs w:val="24"/>
        </w:rPr>
      </w:pPr>
      <w:r w:rsidRPr="00DC748D">
        <w:rPr>
          <w:color w:val="auto"/>
          <w:sz w:val="24"/>
          <w:szCs w:val="24"/>
          <w:shd w:val="clear" w:color="auto" w:fill="FFFFFF"/>
        </w:rPr>
        <w:t>As of 2015, worldwide geothermal power capacity amounts to 12.8 </w:t>
      </w:r>
      <w:proofErr w:type="spellStart"/>
      <w:r w:rsidR="002D254F">
        <w:fldChar w:fldCharType="begin"/>
      </w:r>
      <w:r w:rsidR="006E1516">
        <w:instrText>HYPERLINK "https://en.wikipedia.org/wiki/Gigawatt" \o "Gigawatt"</w:instrText>
      </w:r>
      <w:r w:rsidR="002D254F">
        <w:fldChar w:fldCharType="separate"/>
      </w:r>
      <w:r w:rsidRPr="00DC748D">
        <w:rPr>
          <w:rStyle w:val="Hyperlink"/>
          <w:color w:val="auto"/>
          <w:sz w:val="24"/>
          <w:szCs w:val="24"/>
          <w:u w:val="none"/>
          <w:shd w:val="clear" w:color="auto" w:fill="FFFFFF"/>
        </w:rPr>
        <w:t>gigawatts</w:t>
      </w:r>
      <w:proofErr w:type="spellEnd"/>
      <w:r w:rsidR="002D254F">
        <w:fldChar w:fldCharType="end"/>
      </w:r>
      <w:r w:rsidRPr="00DC748D">
        <w:rPr>
          <w:color w:val="auto"/>
          <w:sz w:val="24"/>
          <w:szCs w:val="24"/>
          <w:shd w:val="clear" w:color="auto" w:fill="FFFFFF"/>
        </w:rPr>
        <w:t> (GW)</w:t>
      </w:r>
    </w:p>
    <w:p w:rsidR="00C4034D" w:rsidRPr="00DC748D" w:rsidRDefault="00C4034D" w:rsidP="00034D00">
      <w:pPr>
        <w:numPr>
          <w:ilvl w:val="0"/>
          <w:numId w:val="37"/>
        </w:numPr>
        <w:spacing w:line="480" w:lineRule="auto"/>
        <w:rPr>
          <w:rFonts w:ascii="Times New Roman" w:hAnsi="Times New Roman"/>
          <w:sz w:val="24"/>
          <w:szCs w:val="24"/>
          <w:lang w:val="en-US"/>
        </w:rPr>
      </w:pPr>
      <w:r w:rsidRPr="00DC748D">
        <w:rPr>
          <w:rFonts w:ascii="Times New Roman" w:hAnsi="Times New Roman"/>
          <w:b/>
          <w:sz w:val="24"/>
          <w:szCs w:val="24"/>
          <w:lang w:val="en-US"/>
        </w:rPr>
        <w:t>Biomass:</w:t>
      </w:r>
    </w:p>
    <w:p w:rsidR="008F75A2" w:rsidRPr="00DC748D" w:rsidRDefault="008F75A2" w:rsidP="00034D00">
      <w:pPr>
        <w:pStyle w:val="ListParagraph"/>
        <w:numPr>
          <w:ilvl w:val="0"/>
          <w:numId w:val="121"/>
        </w:numPr>
        <w:spacing w:line="480" w:lineRule="auto"/>
        <w:rPr>
          <w:color w:val="auto"/>
          <w:sz w:val="24"/>
          <w:szCs w:val="24"/>
        </w:rPr>
      </w:pPr>
      <w:r w:rsidRPr="00DC748D">
        <w:rPr>
          <w:bCs/>
          <w:color w:val="auto"/>
          <w:sz w:val="24"/>
          <w:szCs w:val="24"/>
          <w:shd w:val="clear" w:color="auto" w:fill="FFFFFF"/>
        </w:rPr>
        <w:t>Biomass</w:t>
      </w:r>
      <w:r w:rsidRPr="00DC748D">
        <w:rPr>
          <w:color w:val="auto"/>
          <w:sz w:val="24"/>
          <w:szCs w:val="24"/>
          <w:shd w:val="clear" w:color="auto" w:fill="FFFFFF"/>
        </w:rPr>
        <w:t> is an industry term for getting energy by burning wood, and other </w:t>
      </w:r>
      <w:hyperlink r:id="rId67" w:tooltip="Organic matter" w:history="1">
        <w:r w:rsidRPr="00DC748D">
          <w:rPr>
            <w:rStyle w:val="Hyperlink"/>
            <w:color w:val="auto"/>
            <w:sz w:val="24"/>
            <w:szCs w:val="24"/>
            <w:u w:val="none"/>
            <w:shd w:val="clear" w:color="auto" w:fill="FFFFFF"/>
          </w:rPr>
          <w:t>organic matter</w:t>
        </w:r>
      </w:hyperlink>
      <w:r w:rsidRPr="00DC748D">
        <w:rPr>
          <w:color w:val="auto"/>
          <w:sz w:val="24"/>
          <w:szCs w:val="24"/>
          <w:shd w:val="clear" w:color="auto" w:fill="FFFFFF"/>
        </w:rPr>
        <w:t>.</w:t>
      </w:r>
    </w:p>
    <w:p w:rsidR="00CC785A" w:rsidRPr="00DC748D" w:rsidRDefault="00CC785A" w:rsidP="00034D00">
      <w:pPr>
        <w:pStyle w:val="ListParagraph"/>
        <w:numPr>
          <w:ilvl w:val="0"/>
          <w:numId w:val="121"/>
        </w:numPr>
        <w:spacing w:line="480" w:lineRule="auto"/>
        <w:rPr>
          <w:color w:val="auto"/>
          <w:sz w:val="24"/>
          <w:szCs w:val="24"/>
        </w:rPr>
      </w:pPr>
      <w:r w:rsidRPr="00DC748D">
        <w:rPr>
          <w:color w:val="auto"/>
          <w:sz w:val="24"/>
          <w:szCs w:val="24"/>
          <w:shd w:val="clear" w:color="auto" w:fill="FFFFFF"/>
        </w:rPr>
        <w:t>Geothermal and biomass are the only two renewable energy sources that require careful management to avoid local depletion.</w:t>
      </w:r>
    </w:p>
    <w:p w:rsidR="008C4BA5" w:rsidRPr="00DC748D" w:rsidRDefault="00106448" w:rsidP="00034D00">
      <w:pPr>
        <w:numPr>
          <w:ilvl w:val="0"/>
          <w:numId w:val="37"/>
        </w:numPr>
        <w:spacing w:line="480" w:lineRule="auto"/>
        <w:ind w:hanging="357"/>
        <w:jc w:val="both"/>
        <w:rPr>
          <w:rFonts w:ascii="Times New Roman" w:hAnsi="Times New Roman"/>
          <w:b/>
          <w:bCs/>
          <w:sz w:val="24"/>
          <w:szCs w:val="24"/>
        </w:rPr>
      </w:pPr>
      <w:r w:rsidRPr="00DC748D">
        <w:rPr>
          <w:rFonts w:ascii="Times New Roman" w:hAnsi="Times New Roman"/>
          <w:b/>
          <w:bCs/>
          <w:sz w:val="24"/>
          <w:szCs w:val="24"/>
        </w:rPr>
        <w:t>Hydropower:</w:t>
      </w:r>
    </w:p>
    <w:p w:rsidR="00163C5F" w:rsidRPr="00DC748D" w:rsidRDefault="00CC785A" w:rsidP="00034D00">
      <w:pPr>
        <w:pStyle w:val="ListParagraph"/>
        <w:numPr>
          <w:ilvl w:val="0"/>
          <w:numId w:val="122"/>
        </w:numPr>
        <w:spacing w:line="480" w:lineRule="auto"/>
        <w:jc w:val="both"/>
        <w:rPr>
          <w:b/>
          <w:bCs/>
          <w:color w:val="auto"/>
          <w:sz w:val="24"/>
          <w:szCs w:val="24"/>
        </w:rPr>
      </w:pPr>
      <w:r w:rsidRPr="00DC748D">
        <w:rPr>
          <w:bCs/>
          <w:color w:val="auto"/>
          <w:sz w:val="24"/>
          <w:szCs w:val="24"/>
          <w:shd w:val="clear" w:color="auto" w:fill="FFFFFF"/>
        </w:rPr>
        <w:t>Hydropower</w:t>
      </w:r>
      <w:r w:rsidRPr="00DC748D">
        <w:rPr>
          <w:color w:val="auto"/>
          <w:sz w:val="24"/>
          <w:szCs w:val="24"/>
          <w:shd w:val="clear" w:color="auto" w:fill="FFFFFF"/>
        </w:rPr>
        <w:t> or </w:t>
      </w:r>
      <w:r w:rsidRPr="00DC748D">
        <w:rPr>
          <w:bCs/>
          <w:color w:val="auto"/>
          <w:sz w:val="24"/>
          <w:szCs w:val="24"/>
          <w:shd w:val="clear" w:color="auto" w:fill="FFFFFF"/>
        </w:rPr>
        <w:t>water power</w:t>
      </w:r>
      <w:r w:rsidRPr="00DC748D">
        <w:rPr>
          <w:color w:val="auto"/>
          <w:sz w:val="24"/>
          <w:szCs w:val="24"/>
          <w:shd w:val="clear" w:color="auto" w:fill="FFFFFF"/>
        </w:rPr>
        <w:t> is </w:t>
      </w:r>
      <w:hyperlink r:id="rId68" w:tooltip="Power (physics)" w:history="1">
        <w:r w:rsidRPr="00DC748D">
          <w:rPr>
            <w:rStyle w:val="Hyperlink"/>
            <w:color w:val="auto"/>
            <w:sz w:val="24"/>
            <w:szCs w:val="24"/>
            <w:u w:val="none"/>
            <w:shd w:val="clear" w:color="auto" w:fill="FFFFFF"/>
          </w:rPr>
          <w:t>power</w:t>
        </w:r>
      </w:hyperlink>
      <w:r w:rsidRPr="00DC748D">
        <w:rPr>
          <w:color w:val="auto"/>
          <w:sz w:val="24"/>
          <w:szCs w:val="24"/>
          <w:shd w:val="clear" w:color="auto" w:fill="FFFFFF"/>
        </w:rPr>
        <w:t> derived from the </w:t>
      </w:r>
      <w:hyperlink r:id="rId69" w:tooltip="Energy" w:history="1">
        <w:r w:rsidRPr="00DC748D">
          <w:rPr>
            <w:rStyle w:val="Hyperlink"/>
            <w:color w:val="auto"/>
            <w:sz w:val="24"/>
            <w:szCs w:val="24"/>
            <w:u w:val="none"/>
            <w:shd w:val="clear" w:color="auto" w:fill="FFFFFF"/>
          </w:rPr>
          <w:t>energy</w:t>
        </w:r>
      </w:hyperlink>
      <w:r w:rsidRPr="00DC748D">
        <w:rPr>
          <w:color w:val="auto"/>
          <w:sz w:val="24"/>
          <w:szCs w:val="24"/>
          <w:shd w:val="clear" w:color="auto" w:fill="FFFFFF"/>
        </w:rPr>
        <w:t> of falling water or fast running water, which may be harnessed for useful purposes.</w:t>
      </w:r>
    </w:p>
    <w:p w:rsidR="00CC785A" w:rsidRPr="00DC748D" w:rsidRDefault="00CC785A" w:rsidP="00034D00">
      <w:pPr>
        <w:pStyle w:val="ListParagraph"/>
        <w:numPr>
          <w:ilvl w:val="0"/>
          <w:numId w:val="122"/>
        </w:numPr>
        <w:spacing w:line="480" w:lineRule="auto"/>
        <w:jc w:val="both"/>
        <w:rPr>
          <w:b/>
          <w:bCs/>
          <w:color w:val="auto"/>
          <w:sz w:val="24"/>
          <w:szCs w:val="24"/>
        </w:rPr>
      </w:pPr>
      <w:r w:rsidRPr="00DC748D">
        <w:rPr>
          <w:color w:val="auto"/>
          <w:sz w:val="24"/>
          <w:szCs w:val="24"/>
          <w:shd w:val="clear" w:color="auto" w:fill="FFFFFF"/>
        </w:rPr>
        <w:t>International institutions such as the </w:t>
      </w:r>
      <w:hyperlink r:id="rId70" w:tooltip="World Bank" w:history="1">
        <w:r w:rsidRPr="00DC748D">
          <w:rPr>
            <w:rStyle w:val="Hyperlink"/>
            <w:color w:val="auto"/>
            <w:sz w:val="24"/>
            <w:szCs w:val="24"/>
            <w:u w:val="none"/>
            <w:shd w:val="clear" w:color="auto" w:fill="FFFFFF"/>
          </w:rPr>
          <w:t>World Bank</w:t>
        </w:r>
      </w:hyperlink>
      <w:r w:rsidRPr="00DC748D">
        <w:rPr>
          <w:color w:val="auto"/>
          <w:sz w:val="24"/>
          <w:szCs w:val="24"/>
          <w:shd w:val="clear" w:color="auto" w:fill="FFFFFF"/>
        </w:rPr>
        <w:t> view hydropower as a means for </w:t>
      </w:r>
      <w:hyperlink r:id="rId71" w:tooltip="Economic development" w:history="1">
        <w:r w:rsidRPr="00DC748D">
          <w:rPr>
            <w:rStyle w:val="Hyperlink"/>
            <w:color w:val="auto"/>
            <w:sz w:val="24"/>
            <w:szCs w:val="24"/>
            <w:u w:val="none"/>
            <w:shd w:val="clear" w:color="auto" w:fill="FFFFFF"/>
          </w:rPr>
          <w:t>economic development</w:t>
        </w:r>
      </w:hyperlink>
      <w:r w:rsidRPr="00DC748D">
        <w:rPr>
          <w:color w:val="auto"/>
          <w:sz w:val="24"/>
          <w:szCs w:val="24"/>
        </w:rPr>
        <w:t xml:space="preserve"> </w:t>
      </w:r>
      <w:r w:rsidRPr="00DC748D">
        <w:rPr>
          <w:color w:val="auto"/>
          <w:sz w:val="24"/>
          <w:szCs w:val="24"/>
          <w:shd w:val="clear" w:color="auto" w:fill="FFFFFF"/>
        </w:rPr>
        <w:t>without adding substantial amounts of carbon to the atmosphere.</w:t>
      </w:r>
    </w:p>
    <w:p w:rsidR="004F6445" w:rsidRPr="00DC748D" w:rsidRDefault="004F6445" w:rsidP="004F6445">
      <w:pPr>
        <w:spacing w:line="480" w:lineRule="auto"/>
        <w:jc w:val="both"/>
        <w:rPr>
          <w:b/>
          <w:bCs/>
          <w:sz w:val="24"/>
          <w:szCs w:val="24"/>
        </w:rPr>
      </w:pPr>
    </w:p>
    <w:p w:rsidR="004F6445" w:rsidRPr="00DC748D" w:rsidRDefault="004F6445" w:rsidP="004F6445">
      <w:pPr>
        <w:spacing w:line="480" w:lineRule="auto"/>
        <w:jc w:val="both"/>
        <w:rPr>
          <w:b/>
          <w:bCs/>
          <w:sz w:val="24"/>
          <w:szCs w:val="24"/>
        </w:rPr>
      </w:pPr>
    </w:p>
    <w:p w:rsidR="00D80B26" w:rsidRPr="00DC748D" w:rsidRDefault="0011013C" w:rsidP="0011013C">
      <w:pPr>
        <w:spacing w:line="360" w:lineRule="auto"/>
        <w:jc w:val="center"/>
        <w:rPr>
          <w:rFonts w:ascii="Times New Roman" w:hAnsi="Times New Roman"/>
          <w:b/>
          <w:bCs/>
          <w:sz w:val="24"/>
          <w:szCs w:val="24"/>
          <w:u w:val="single"/>
        </w:rPr>
      </w:pPr>
      <w:r w:rsidRPr="00DC748D">
        <w:rPr>
          <w:rFonts w:ascii="Times New Roman" w:hAnsi="Times New Roman"/>
          <w:b/>
          <w:bCs/>
          <w:sz w:val="24"/>
          <w:szCs w:val="24"/>
          <w:u w:val="single"/>
        </w:rPr>
        <w:lastRenderedPageBreak/>
        <w:t>World Energy Consumption in 2013 by Fuel Source</w:t>
      </w:r>
    </w:p>
    <w:p w:rsidR="0011013C" w:rsidRPr="00DC748D" w:rsidRDefault="00ED4DE2" w:rsidP="0011013C">
      <w:pPr>
        <w:spacing w:line="360" w:lineRule="auto"/>
        <w:jc w:val="center"/>
        <w:rPr>
          <w:rFonts w:ascii="Times New Roman" w:hAnsi="Times New Roman"/>
          <w:b/>
          <w:bCs/>
          <w:sz w:val="24"/>
          <w:szCs w:val="24"/>
          <w:u w:val="single"/>
        </w:rPr>
      </w:pPr>
      <w:r w:rsidRPr="00DC748D">
        <w:rPr>
          <w:rFonts w:ascii="Times New Roman" w:hAnsi="Times New Roman"/>
          <w:b/>
          <w:bCs/>
          <w:noProof/>
          <w:sz w:val="24"/>
          <w:szCs w:val="24"/>
          <w:u w:val="single"/>
          <w:lang w:val="en-IN" w:eastAsia="en-IN"/>
        </w:rPr>
        <w:drawing>
          <wp:inline distT="0" distB="0" distL="0" distR="0">
            <wp:extent cx="5662295" cy="3806825"/>
            <wp:effectExtent l="19050" t="0" r="0" b="0"/>
            <wp:docPr id="1" name="Picture 1" descr="world energy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ld energy 2013"/>
                    <pic:cNvPicPr>
                      <a:picLocks noChangeAspect="1" noChangeArrowheads="1"/>
                    </pic:cNvPicPr>
                  </pic:nvPicPr>
                  <pic:blipFill>
                    <a:blip r:embed="rId72" cstate="print"/>
                    <a:srcRect/>
                    <a:stretch>
                      <a:fillRect/>
                    </a:stretch>
                  </pic:blipFill>
                  <pic:spPr bwMode="auto">
                    <a:xfrm>
                      <a:off x="0" y="0"/>
                      <a:ext cx="5662295" cy="3806825"/>
                    </a:xfrm>
                    <a:prstGeom prst="rect">
                      <a:avLst/>
                    </a:prstGeom>
                    <a:noFill/>
                    <a:ln w="9525">
                      <a:noFill/>
                      <a:miter lim="800000"/>
                      <a:headEnd/>
                      <a:tailEnd/>
                    </a:ln>
                  </pic:spPr>
                </pic:pic>
              </a:graphicData>
            </a:graphic>
          </wp:inline>
        </w:drawing>
      </w:r>
    </w:p>
    <w:p w:rsidR="0011013C" w:rsidRPr="00DC748D" w:rsidRDefault="0011013C" w:rsidP="0011013C">
      <w:pPr>
        <w:spacing w:line="360" w:lineRule="auto"/>
        <w:jc w:val="center"/>
        <w:rPr>
          <w:rFonts w:ascii="Times New Roman" w:hAnsi="Times New Roman"/>
          <w:b/>
          <w:bCs/>
          <w:sz w:val="24"/>
          <w:szCs w:val="24"/>
          <w:u w:val="single"/>
        </w:rPr>
      </w:pPr>
      <w:r w:rsidRPr="00DC748D">
        <w:rPr>
          <w:rFonts w:ascii="Times New Roman" w:hAnsi="Times New Roman"/>
          <w:b/>
          <w:bCs/>
          <w:sz w:val="24"/>
          <w:szCs w:val="24"/>
          <w:u w:val="single"/>
        </w:rPr>
        <w:t>Projected World Energy Consumption in 2040</w:t>
      </w:r>
    </w:p>
    <w:p w:rsidR="00CC785A" w:rsidRPr="00DC748D" w:rsidRDefault="007749BD" w:rsidP="004F6445">
      <w:pPr>
        <w:spacing w:line="360" w:lineRule="auto"/>
        <w:jc w:val="right"/>
        <w:rPr>
          <w:rFonts w:ascii="Arial" w:hAnsi="Arial" w:cs="Arial"/>
          <w:b/>
          <w:bCs/>
          <w:u w:val="single"/>
        </w:rPr>
      </w:pPr>
      <w:r w:rsidRPr="00DC748D">
        <w:rPr>
          <w:rFonts w:ascii="Times New Roman" w:hAnsi="Times New Roman"/>
          <w:b/>
          <w:bCs/>
          <w:noProof/>
          <w:sz w:val="24"/>
          <w:szCs w:val="24"/>
          <w:u w:val="single"/>
          <w:lang w:val="en-IN" w:eastAsia="en-IN"/>
        </w:rPr>
        <w:drawing>
          <wp:inline distT="0" distB="0" distL="0" distR="0">
            <wp:extent cx="5238750" cy="3408802"/>
            <wp:effectExtent l="19050" t="0" r="0" b="0"/>
            <wp:docPr id="65" name="Picture 2" descr="world energy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 energy 2040"/>
                    <pic:cNvPicPr>
                      <a:picLocks noChangeAspect="1" noChangeArrowheads="1"/>
                    </pic:cNvPicPr>
                  </pic:nvPicPr>
                  <pic:blipFill>
                    <a:blip r:embed="rId73" cstate="print"/>
                    <a:srcRect/>
                    <a:stretch>
                      <a:fillRect/>
                    </a:stretch>
                  </pic:blipFill>
                  <pic:spPr bwMode="auto">
                    <a:xfrm>
                      <a:off x="0" y="0"/>
                      <a:ext cx="5240514" cy="3409950"/>
                    </a:xfrm>
                    <a:prstGeom prst="rect">
                      <a:avLst/>
                    </a:prstGeom>
                    <a:noFill/>
                    <a:ln w="9525">
                      <a:noFill/>
                      <a:miter lim="800000"/>
                      <a:headEnd/>
                      <a:tailEnd/>
                    </a:ln>
                  </pic:spPr>
                </pic:pic>
              </a:graphicData>
            </a:graphic>
          </wp:inline>
        </w:drawing>
      </w:r>
    </w:p>
    <w:p w:rsidR="004F6445" w:rsidRPr="00DC748D" w:rsidRDefault="004F6445" w:rsidP="00BB0F19">
      <w:pPr>
        <w:spacing w:line="360" w:lineRule="auto"/>
        <w:jc w:val="both"/>
        <w:rPr>
          <w:rFonts w:ascii="Times New Roman" w:hAnsi="Times New Roman"/>
          <w:b/>
          <w:bCs/>
          <w:sz w:val="24"/>
          <w:szCs w:val="24"/>
        </w:rPr>
      </w:pPr>
    </w:p>
    <w:p w:rsidR="00CC785A" w:rsidRPr="00DC748D" w:rsidRDefault="00397AB0" w:rsidP="004F6445">
      <w:pPr>
        <w:spacing w:line="480" w:lineRule="auto"/>
        <w:jc w:val="both"/>
        <w:rPr>
          <w:rFonts w:ascii="Times New Roman" w:hAnsi="Times New Roman"/>
          <w:b/>
          <w:bCs/>
          <w:sz w:val="28"/>
          <w:szCs w:val="28"/>
        </w:rPr>
      </w:pPr>
      <w:r w:rsidRPr="00DC748D">
        <w:rPr>
          <w:rFonts w:ascii="Times New Roman" w:hAnsi="Times New Roman"/>
          <w:b/>
          <w:bCs/>
          <w:sz w:val="28"/>
          <w:szCs w:val="28"/>
        </w:rPr>
        <w:lastRenderedPageBreak/>
        <w:t>World’s Biggest Oil Reserves:</w:t>
      </w:r>
    </w:p>
    <w:p w:rsidR="00857A37" w:rsidRPr="00DC748D" w:rsidRDefault="00397AB0"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VENEZUELA</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in 2013 (billion barrels): 297.6. Total oil supply in 2012 (thousand barrels per day): 2,489.2</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Venezuela surpassed Saudi Arabia to become the holder of the largest oil reserves in the world. </w:t>
      </w:r>
    </w:p>
    <w:p w:rsidR="00397AB0" w:rsidRPr="00DC748D" w:rsidRDefault="00397AB0"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SAUDI ARABIA</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(billion barrels): 267.91. Total oil supply in 2012 (thousand barrels per day): 11,545.7</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Saudi Arabia has almost one-fifth of the world’s proven oil reserves and ranks as the largest producer and exporter of oil in the world.</w:t>
      </w:r>
    </w:p>
    <w:p w:rsidR="00397AB0" w:rsidRPr="00DC748D" w:rsidRDefault="00397AB0"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C</w:t>
      </w:r>
      <w:r w:rsidR="00857A37" w:rsidRPr="00DC748D">
        <w:rPr>
          <w:rFonts w:ascii="Times New Roman" w:hAnsi="Times New Roman"/>
          <w:b/>
          <w:bCs/>
          <w:sz w:val="24"/>
          <w:szCs w:val="24"/>
        </w:rPr>
        <w:t>ANADA</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173.105. Total oil supply in 2012 (thousand barrels per day): 3,854.4</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Canada’s oil sands are a significant contributor to the recent growth in the world’s liquid fuel supply and comprise the vast majority of the country’s proven oil reserves.</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IRAN</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154.58. Total oil supply in 2012 (thousand barrels per day): 3,538.4</w:t>
      </w:r>
    </w:p>
    <w:p w:rsidR="00857A37" w:rsidRPr="00DC748D" w:rsidRDefault="00857A37"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International sanctions have drastically impacted Iran’s energy sector – the country’s oil production fell dramatically in 2012, from over 35 million barrels per day in 2011 to just over 3.5 million bpd in 2012.</w:t>
      </w:r>
    </w:p>
    <w:p w:rsidR="004F6445" w:rsidRPr="00DC748D" w:rsidRDefault="004F6445" w:rsidP="004F6445">
      <w:pPr>
        <w:shd w:val="clear" w:color="auto" w:fill="FFFFFF"/>
        <w:spacing w:after="0" w:line="480" w:lineRule="auto"/>
        <w:ind w:left="720"/>
        <w:jc w:val="both"/>
        <w:rPr>
          <w:rFonts w:ascii="Times New Roman" w:eastAsia="Times New Roman" w:hAnsi="Times New Roman"/>
          <w:sz w:val="24"/>
          <w:szCs w:val="24"/>
          <w:lang w:val="en-IN" w:eastAsia="en-IN"/>
        </w:rPr>
      </w:pP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lastRenderedPageBreak/>
        <w:t>IRAQ</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141.35. Total oil supply in 2012 (thousand barrels per day): 2,986.6</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Despite having large proven oil reserves, increases in oil production have fallen behind ambitious targets because of infrastructure constraints and political disputes, says EIA.</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KUWAIT</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104. Total oil supply in 2012 (thousand barrels per day): 2,796.8</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Kuwait boasts the second largest oil reserves in the GCC, behind Saudi Arabia and is also among the world’s top 10 largest exporters of total oil products.</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UNITED ARAB EMIRATES</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97.8. Total oil supply in 2012 (thousand barrels per day): 3,213.2</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Enhanced oil recovery techniques continue to underpin strong crude oil production totals and are an important strategy for extending the life of the country’s aging oil fields, states EIA.</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RUSSIA</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80. Total oil supply in 2012 (thousand barrels per day): 10,397</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Russia, which also holds the world’s largest natural gas reserves and the second-largest coal reserves, is the second biggest oil supplier in the world after Saudi Arabia.</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LIBYA</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48.01. Total oil supply in 2012 (thousand barrels per day): 1,483</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lastRenderedPageBreak/>
        <w:t>The holder of Africa’s largest proven oil reserves, Libya saw a disruption in oil production in 2011 due to conflict, but the country has recovered, and subsequently, has begun to increase supplies.</w:t>
      </w:r>
    </w:p>
    <w:p w:rsidR="00857A37" w:rsidRPr="00DC748D" w:rsidRDefault="00857A37" w:rsidP="00034D00">
      <w:pPr>
        <w:numPr>
          <w:ilvl w:val="0"/>
          <w:numId w:val="38"/>
        </w:numPr>
        <w:spacing w:line="480" w:lineRule="auto"/>
        <w:jc w:val="both"/>
        <w:rPr>
          <w:rFonts w:ascii="Times New Roman" w:hAnsi="Times New Roman"/>
          <w:b/>
          <w:bCs/>
          <w:sz w:val="24"/>
          <w:szCs w:val="24"/>
        </w:rPr>
      </w:pPr>
      <w:r w:rsidRPr="00DC748D">
        <w:rPr>
          <w:rFonts w:ascii="Times New Roman" w:hAnsi="Times New Roman"/>
          <w:b/>
          <w:bCs/>
          <w:sz w:val="24"/>
          <w:szCs w:val="24"/>
        </w:rPr>
        <w:t>NIGERIA</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Proven oil reserves: 37.2. Total oil supply in 2012 (thousand barrels per day): 2,524.1</w:t>
      </w:r>
    </w:p>
    <w:p w:rsidR="003D503D" w:rsidRPr="00DC748D" w:rsidRDefault="003D503D" w:rsidP="004F6445">
      <w:pPr>
        <w:shd w:val="clear" w:color="auto" w:fill="FFFFFF"/>
        <w:spacing w:after="0" w:line="480" w:lineRule="auto"/>
        <w:ind w:left="720"/>
        <w:jc w:val="both"/>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Nigeria’s hydrocarbon resources are the mainstay of the country’s economy, but EIA states that development of the sector is often constrained by instability in the Niger Delta.</w:t>
      </w:r>
    </w:p>
    <w:p w:rsidR="003D503D" w:rsidRPr="00DC748D" w:rsidRDefault="003D503D" w:rsidP="003D503D">
      <w:pPr>
        <w:spacing w:line="360" w:lineRule="auto"/>
        <w:ind w:left="720"/>
        <w:jc w:val="both"/>
        <w:rPr>
          <w:rFonts w:ascii="Times New Roman" w:hAnsi="Times New Roman"/>
          <w:b/>
          <w:bCs/>
        </w:rPr>
      </w:pPr>
    </w:p>
    <w:p w:rsidR="00866C50" w:rsidRPr="00DC748D" w:rsidRDefault="00866C50" w:rsidP="00CD5273">
      <w:pPr>
        <w:pStyle w:val="Heading2"/>
        <w:shd w:val="clear" w:color="auto" w:fill="FFFFFF"/>
        <w:spacing w:before="208" w:after="0" w:line="480" w:lineRule="auto"/>
        <w:rPr>
          <w:rFonts w:ascii="Times New Roman" w:hAnsi="Times New Roman" w:cs="Times New Roman"/>
          <w:i w:val="0"/>
          <w:iCs w:val="0"/>
          <w:sz w:val="24"/>
          <w:szCs w:val="24"/>
          <w:u w:val="single"/>
          <w:lang w:val="en-GB"/>
        </w:rPr>
      </w:pPr>
    </w:p>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4F6445" w:rsidRPr="00DC748D" w:rsidRDefault="004F6445" w:rsidP="004F6445"/>
    <w:p w:rsidR="00866C50" w:rsidRPr="00DC748D" w:rsidRDefault="00866C50" w:rsidP="00866C50"/>
    <w:p w:rsidR="00866C50" w:rsidRPr="00DC748D" w:rsidRDefault="00866C50" w:rsidP="00866C50"/>
    <w:p w:rsidR="00866C50" w:rsidRPr="00DC748D" w:rsidRDefault="00833873" w:rsidP="004F6445">
      <w:pPr>
        <w:pStyle w:val="Heading2"/>
        <w:shd w:val="clear" w:color="auto" w:fill="FFFFFF"/>
        <w:spacing w:before="208" w:after="0" w:line="480" w:lineRule="auto"/>
        <w:rPr>
          <w:rFonts w:ascii="Times New Roman" w:hAnsi="Times New Roman" w:cs="Times New Roman"/>
          <w:i w:val="0"/>
          <w:spacing w:val="-5"/>
        </w:rPr>
      </w:pPr>
      <w:r w:rsidRPr="00DC748D">
        <w:rPr>
          <w:rFonts w:ascii="Times New Roman" w:hAnsi="Times New Roman" w:cs="Times New Roman"/>
          <w:i w:val="0"/>
          <w:spacing w:val="-5"/>
        </w:rPr>
        <w:lastRenderedPageBreak/>
        <w:t>Oil and Gas Industry in India</w:t>
      </w:r>
      <w:r w:rsidR="00484383" w:rsidRPr="00DC748D">
        <w:rPr>
          <w:rFonts w:ascii="Times New Roman" w:hAnsi="Times New Roman" w:cs="Times New Roman"/>
          <w:i w:val="0"/>
          <w:spacing w:val="-5"/>
        </w:rPr>
        <w:t>:</w:t>
      </w:r>
    </w:p>
    <w:p w:rsidR="00866C50" w:rsidRPr="00DC748D" w:rsidRDefault="00ED4DE2" w:rsidP="00866C50">
      <w:pPr>
        <w:rPr>
          <w:rFonts w:ascii="Times New Roman" w:eastAsia="Times New Roman" w:hAnsi="Times New Roman"/>
          <w:lang w:val="en-IN" w:eastAsia="en-IN"/>
        </w:rPr>
      </w:pPr>
      <w:r w:rsidRPr="00DC748D">
        <w:rPr>
          <w:rFonts w:ascii="Times New Roman" w:eastAsia="Times New Roman" w:hAnsi="Times New Roman"/>
          <w:noProof/>
          <w:lang w:val="en-IN" w:eastAsia="en-IN"/>
        </w:rPr>
        <w:drawing>
          <wp:inline distT="0" distB="0" distL="0" distR="0">
            <wp:extent cx="5372100" cy="3059430"/>
            <wp:effectExtent l="19050" t="0" r="0" b="0"/>
            <wp:docPr id="3" name="Picture 3" descr="oil consumption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il consumption in India"/>
                    <pic:cNvPicPr>
                      <a:picLocks noChangeAspect="1" noChangeArrowheads="1"/>
                    </pic:cNvPicPr>
                  </pic:nvPicPr>
                  <pic:blipFill>
                    <a:blip r:embed="rId74" cstate="print"/>
                    <a:srcRect/>
                    <a:stretch>
                      <a:fillRect/>
                    </a:stretch>
                  </pic:blipFill>
                  <pic:spPr bwMode="auto">
                    <a:xfrm>
                      <a:off x="0" y="0"/>
                      <a:ext cx="5372100" cy="3059430"/>
                    </a:xfrm>
                    <a:prstGeom prst="rect">
                      <a:avLst/>
                    </a:prstGeom>
                    <a:noFill/>
                    <a:ln w="9525">
                      <a:noFill/>
                      <a:miter lim="800000"/>
                      <a:headEnd/>
                      <a:tailEnd/>
                    </a:ln>
                  </pic:spPr>
                </pic:pic>
              </a:graphicData>
            </a:graphic>
          </wp:inline>
        </w:drawing>
      </w:r>
    </w:p>
    <w:p w:rsidR="00866C50" w:rsidRPr="00DC748D" w:rsidRDefault="00866C50" w:rsidP="00034D00">
      <w:pPr>
        <w:numPr>
          <w:ilvl w:val="0"/>
          <w:numId w:val="40"/>
        </w:numPr>
        <w:shd w:val="clear" w:color="auto" w:fill="FFFFFF"/>
        <w:spacing w:after="6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Oil consumption has expanded at a CAGR of 3.3 per cent during FY2008–16F to reach 4.0 </w:t>
      </w:r>
      <w:proofErr w:type="spellStart"/>
      <w:r w:rsidRPr="00DC748D">
        <w:rPr>
          <w:rFonts w:ascii="Times New Roman" w:eastAsia="Times New Roman" w:hAnsi="Times New Roman"/>
          <w:sz w:val="24"/>
          <w:szCs w:val="24"/>
          <w:lang w:val="en-IN" w:eastAsia="en-IN"/>
        </w:rPr>
        <w:t>mbpd</w:t>
      </w:r>
      <w:proofErr w:type="spellEnd"/>
      <w:r w:rsidRPr="00DC748D">
        <w:rPr>
          <w:rFonts w:ascii="Times New Roman" w:eastAsia="Times New Roman" w:hAnsi="Times New Roman"/>
          <w:sz w:val="24"/>
          <w:szCs w:val="24"/>
          <w:lang w:val="en-IN" w:eastAsia="en-IN"/>
        </w:rPr>
        <w:t xml:space="preserve"> by 2016.</w:t>
      </w:r>
    </w:p>
    <w:p w:rsidR="00866C50" w:rsidRPr="00DC748D" w:rsidRDefault="00866C50" w:rsidP="00034D00">
      <w:pPr>
        <w:numPr>
          <w:ilvl w:val="0"/>
          <w:numId w:val="39"/>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Third largest consumer of crude oil and petroleum products in the world and second largest refiner in Asia.</w:t>
      </w:r>
    </w:p>
    <w:p w:rsidR="00866C50" w:rsidRPr="00DC748D" w:rsidRDefault="00866C50" w:rsidP="00034D00">
      <w:pPr>
        <w:numPr>
          <w:ilvl w:val="0"/>
          <w:numId w:val="39"/>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635 million metric Tonnes (MMT) of proven oil reserves (2P).</w:t>
      </w:r>
    </w:p>
    <w:p w:rsidR="00866C50" w:rsidRPr="00DC748D" w:rsidRDefault="00866C50" w:rsidP="00034D00">
      <w:pPr>
        <w:numPr>
          <w:ilvl w:val="0"/>
          <w:numId w:val="39"/>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54 trillion cubic Feet of proven natural gas reserves and 96 trillion cubic Feet of estimated Shale gas reserves.</w:t>
      </w:r>
    </w:p>
    <w:p w:rsidR="00866C50" w:rsidRPr="00DC748D" w:rsidRDefault="00866C50" w:rsidP="00034D00">
      <w:pPr>
        <w:numPr>
          <w:ilvl w:val="0"/>
          <w:numId w:val="39"/>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60% of the prognosticated reserves of 28,000 MMT are yet to be harnessed.</w:t>
      </w:r>
    </w:p>
    <w:p w:rsidR="00CD5273" w:rsidRPr="00DC748D" w:rsidRDefault="00CD5273" w:rsidP="00034D00">
      <w:pPr>
        <w:numPr>
          <w:ilvl w:val="0"/>
          <w:numId w:val="39"/>
        </w:numPr>
        <w:shd w:val="clear" w:color="auto" w:fill="FFFFFF"/>
        <w:spacing w:after="6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Due to the expected strong growth in demand, India’s dependency on oil imports is likely to increase further</w:t>
      </w:r>
    </w:p>
    <w:p w:rsidR="00CD5273" w:rsidRPr="00DC748D" w:rsidRDefault="00CD5273" w:rsidP="00034D00">
      <w:pPr>
        <w:numPr>
          <w:ilvl w:val="0"/>
          <w:numId w:val="39"/>
        </w:numPr>
        <w:shd w:val="clear" w:color="auto" w:fill="FFFFFF"/>
        <w:spacing w:after="6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Rapid economic growth is leading to greater outputs, which in turn is increasing the demand of oil for production and transportation</w:t>
      </w:r>
    </w:p>
    <w:p w:rsidR="00CD5273" w:rsidRPr="00DC748D" w:rsidRDefault="00CD5273" w:rsidP="00866C50">
      <w:pPr>
        <w:shd w:val="clear" w:color="auto" w:fill="FFFFFF"/>
        <w:spacing w:after="60" w:line="480" w:lineRule="auto"/>
        <w:ind w:left="360"/>
        <w:rPr>
          <w:rFonts w:ascii="Times New Roman" w:eastAsia="Times New Roman" w:hAnsi="Times New Roman"/>
          <w:lang w:val="en-IN" w:eastAsia="en-IN"/>
        </w:rPr>
      </w:pPr>
    </w:p>
    <w:p w:rsidR="00604B94" w:rsidRPr="00DC748D" w:rsidRDefault="00604B94" w:rsidP="00604B94">
      <w:pPr>
        <w:pStyle w:val="Heading2"/>
        <w:shd w:val="clear" w:color="auto" w:fill="FFFFFF"/>
        <w:spacing w:before="208" w:after="0" w:line="480" w:lineRule="auto"/>
        <w:rPr>
          <w:rFonts w:ascii="Times New Roman" w:hAnsi="Times New Roman" w:cs="Times New Roman"/>
          <w:i w:val="0"/>
          <w:spacing w:val="-5"/>
        </w:rPr>
      </w:pPr>
      <w:r w:rsidRPr="00DC748D">
        <w:rPr>
          <w:rFonts w:ascii="Times New Roman" w:hAnsi="Times New Roman" w:cs="Times New Roman"/>
          <w:i w:val="0"/>
          <w:spacing w:val="-5"/>
        </w:rPr>
        <w:lastRenderedPageBreak/>
        <w:t>Market Share of Oil and Gas Companies:</w:t>
      </w:r>
    </w:p>
    <w:p w:rsidR="00077846" w:rsidRPr="00DC748D" w:rsidRDefault="00ED4DE2" w:rsidP="004F6445">
      <w:pPr>
        <w:rPr>
          <w:lang w:val="en-US"/>
        </w:rPr>
      </w:pPr>
      <w:r w:rsidRPr="00DC748D">
        <w:rPr>
          <w:noProof/>
          <w:lang w:val="en-IN" w:eastAsia="en-IN"/>
        </w:rPr>
        <w:drawing>
          <wp:inline distT="0" distB="0" distL="0" distR="0">
            <wp:extent cx="5459730" cy="3394075"/>
            <wp:effectExtent l="19050" t="0" r="7620" b="0"/>
            <wp:docPr id="4" name="Picture 4" descr="oil-and-gas-industry-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il-and-gas-industry-Market share"/>
                    <pic:cNvPicPr>
                      <a:picLocks noChangeAspect="1" noChangeArrowheads="1"/>
                    </pic:cNvPicPr>
                  </pic:nvPicPr>
                  <pic:blipFill>
                    <a:blip r:embed="rId75" cstate="print"/>
                    <a:srcRect/>
                    <a:stretch>
                      <a:fillRect/>
                    </a:stretch>
                  </pic:blipFill>
                  <pic:spPr bwMode="auto">
                    <a:xfrm>
                      <a:off x="0" y="0"/>
                      <a:ext cx="5459730" cy="3394075"/>
                    </a:xfrm>
                    <a:prstGeom prst="rect">
                      <a:avLst/>
                    </a:prstGeom>
                    <a:noFill/>
                    <a:ln w="9525">
                      <a:noFill/>
                      <a:miter lim="800000"/>
                      <a:headEnd/>
                      <a:tailEnd/>
                    </a:ln>
                  </pic:spPr>
                </pic:pic>
              </a:graphicData>
            </a:graphic>
          </wp:inline>
        </w:drawing>
      </w:r>
    </w:p>
    <w:p w:rsidR="003B2C5A" w:rsidRPr="00DC748D" w:rsidRDefault="00077846" w:rsidP="00077846">
      <w:pPr>
        <w:pStyle w:val="Heading2"/>
        <w:shd w:val="clear" w:color="auto" w:fill="FFFFFF"/>
        <w:spacing w:before="208" w:after="0" w:line="480" w:lineRule="auto"/>
        <w:rPr>
          <w:rFonts w:ascii="Times New Roman" w:hAnsi="Times New Roman" w:cs="Times New Roman"/>
          <w:i w:val="0"/>
          <w:spacing w:val="-5"/>
        </w:rPr>
      </w:pPr>
      <w:r w:rsidRPr="00DC748D">
        <w:rPr>
          <w:rFonts w:ascii="Times New Roman" w:hAnsi="Times New Roman" w:cs="Times New Roman"/>
          <w:i w:val="0"/>
          <w:spacing w:val="-5"/>
        </w:rPr>
        <w:t>Sector Policy</w:t>
      </w:r>
      <w:r w:rsidR="003B2C5A" w:rsidRPr="00DC748D">
        <w:rPr>
          <w:rFonts w:ascii="Times New Roman" w:hAnsi="Times New Roman" w:cs="Times New Roman"/>
          <w:i w:val="0"/>
          <w:spacing w:val="-5"/>
        </w:rPr>
        <w:t>:</w:t>
      </w:r>
    </w:p>
    <w:p w:rsidR="00077846" w:rsidRPr="00DC748D" w:rsidRDefault="00077846" w:rsidP="00034D00">
      <w:pPr>
        <w:numPr>
          <w:ilvl w:val="0"/>
          <w:numId w:val="41"/>
        </w:numPr>
        <w:spacing w:line="480" w:lineRule="auto"/>
        <w:ind w:left="714" w:hanging="357"/>
        <w:rPr>
          <w:rFonts w:ascii="Times New Roman" w:hAnsi="Times New Roman"/>
          <w:sz w:val="24"/>
          <w:szCs w:val="24"/>
          <w:lang w:val="en-US"/>
        </w:rPr>
      </w:pPr>
      <w:r w:rsidRPr="00DC748D">
        <w:rPr>
          <w:rFonts w:ascii="Times New Roman" w:hAnsi="Times New Roman"/>
          <w:sz w:val="24"/>
          <w:szCs w:val="24"/>
          <w:shd w:val="clear" w:color="auto" w:fill="FFFFFF"/>
        </w:rPr>
        <w:t>Government has approved Hydrocarbon Exploration &amp; Licensing Policy (HELP) and same has been notified on March 30, 2016. This policy provides a uniform licensing system to explore and produce all hydrocarbons such as oil, gas, coal bed methane, shale oil/gas, etc</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Discovered Small Fields Policy announced in March, 2016 for monetization of 67 discoveries thorough international competitive bidding.</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Under the New Domestic Gas Pricing Policy, a transparent new gas pricing formula linked to global market made effective </w:t>
      </w:r>
      <w:proofErr w:type="spellStart"/>
      <w:r w:rsidRPr="00DC748D">
        <w:rPr>
          <w:rFonts w:ascii="Times New Roman" w:eastAsia="Times New Roman" w:hAnsi="Times New Roman"/>
          <w:sz w:val="24"/>
          <w:szCs w:val="24"/>
          <w:lang w:val="en-IN" w:eastAsia="en-IN"/>
        </w:rPr>
        <w:t>w.e.f</w:t>
      </w:r>
      <w:proofErr w:type="spellEnd"/>
      <w:r w:rsidRPr="00DC748D">
        <w:rPr>
          <w:rFonts w:ascii="Times New Roman" w:eastAsia="Times New Roman" w:hAnsi="Times New Roman"/>
          <w:sz w:val="24"/>
          <w:szCs w:val="24"/>
          <w:lang w:val="en-IN" w:eastAsia="en-IN"/>
        </w:rPr>
        <w:t>. November 1, 2014.</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Marketing and pricing freedom for gas produced from geologically difficult, high risk / high cost areas with a provision of ceiling price based on landed cost of alternate fuels announced on March 10, 2016.</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lastRenderedPageBreak/>
        <w:t>Policy for grant of extension to the Production Sharing Contracts of 28 Small and medium sized discovered blocks was approved on March 10, 2016.</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Policy on Testing Requirements for discoveries in New Exploration Licensing Policy (NELP) blocks was approved on April 29, 2015.</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Hydrocarbon vision 2030 for North East India has been released in February, 2016</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The Petroleum and Natural Gas Regulatory Board Act, 2006 regulates refining, processing, storage, transportation, distribution, marketing and the sale of petroleum, petroleum products and natural gas.</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The National Bio fuel Policy, 2009 promotes bio-fuel usage; the Government of India has provided a 12.36% concession on excise duty on bio-ethanol and exempted bio-diesel from excise duty.</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Direct sale of bio-diesel by private manufacturers/suppliers to bulk consumers like Railways and State Transport Corporations was allowed on August 10th, 2015.</w:t>
      </w:r>
    </w:p>
    <w:p w:rsidR="00077846" w:rsidRPr="00DC748D" w:rsidRDefault="00077846" w:rsidP="00034D00">
      <w:pPr>
        <w:numPr>
          <w:ilvl w:val="0"/>
          <w:numId w:val="41"/>
        </w:numPr>
        <w:spacing w:line="480" w:lineRule="auto"/>
        <w:ind w:left="714" w:hanging="357"/>
        <w:rPr>
          <w:rFonts w:ascii="Times New Roman" w:hAnsi="Times New Roman"/>
          <w:sz w:val="24"/>
          <w:szCs w:val="24"/>
          <w:lang w:val="en-US"/>
        </w:rPr>
      </w:pPr>
      <w:r w:rsidRPr="00DC748D">
        <w:rPr>
          <w:rFonts w:ascii="Times New Roman" w:hAnsi="Times New Roman"/>
          <w:sz w:val="24"/>
          <w:szCs w:val="24"/>
          <w:shd w:val="clear" w:color="auto" w:fill="FFFFFF"/>
        </w:rPr>
        <w:t>Ministry of Petroleum and Natural Gas has issued a communication to all the concerned stake holders including Oil Marketing Companies for implementation and expansion of Supply of BS-IV auto fuels in phases covering the entire country by April 1, 2017 as per the road map given in Auto Fuel Vision &amp; Policy -2025</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The Government has decided to leapfrog from BS-VI to BS — VI fuels </w:t>
      </w:r>
      <w:proofErr w:type="spellStart"/>
      <w:r w:rsidRPr="00DC748D">
        <w:rPr>
          <w:rFonts w:ascii="Times New Roman" w:eastAsia="Times New Roman" w:hAnsi="Times New Roman"/>
          <w:sz w:val="24"/>
          <w:szCs w:val="24"/>
          <w:lang w:val="en-IN" w:eastAsia="en-IN"/>
        </w:rPr>
        <w:t>w.e.f</w:t>
      </w:r>
      <w:proofErr w:type="spellEnd"/>
      <w:r w:rsidRPr="00DC748D">
        <w:rPr>
          <w:rFonts w:ascii="Times New Roman" w:eastAsia="Times New Roman" w:hAnsi="Times New Roman"/>
          <w:sz w:val="24"/>
          <w:szCs w:val="24"/>
          <w:lang w:val="en-IN" w:eastAsia="en-IN"/>
        </w:rPr>
        <w:t>. April 1, 2020.</w:t>
      </w:r>
    </w:p>
    <w:p w:rsidR="00077846" w:rsidRPr="00DC748D" w:rsidRDefault="00077846" w:rsidP="00034D00">
      <w:pPr>
        <w:numPr>
          <w:ilvl w:val="0"/>
          <w:numId w:val="41"/>
        </w:numPr>
        <w:shd w:val="clear" w:color="auto" w:fill="FFFFFF"/>
        <w:spacing w:before="100" w:beforeAutospacing="1" w:after="135"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The Policy on Shale Gas &amp; Oil, 2013 allows companies to apply for shale gas and oil rights in their petroleum exploration licenses and petroleum mining leases.</w:t>
      </w:r>
    </w:p>
    <w:p w:rsidR="006910A2" w:rsidRPr="00DC748D" w:rsidRDefault="006910A2" w:rsidP="004F6445">
      <w:pPr>
        <w:pStyle w:val="Heading3"/>
        <w:shd w:val="clear" w:color="auto" w:fill="FFFFFF"/>
        <w:spacing w:before="72" w:after="0" w:line="480" w:lineRule="auto"/>
        <w:rPr>
          <w:rStyle w:val="mw-headline"/>
          <w:rFonts w:ascii="Times New Roman" w:hAnsi="Times New Roman"/>
          <w:sz w:val="28"/>
          <w:szCs w:val="28"/>
        </w:rPr>
      </w:pPr>
      <w:r w:rsidRPr="00DC748D">
        <w:rPr>
          <w:rStyle w:val="mw-headline"/>
          <w:rFonts w:ascii="Times New Roman" w:hAnsi="Times New Roman"/>
          <w:sz w:val="28"/>
          <w:szCs w:val="28"/>
        </w:rPr>
        <w:lastRenderedPageBreak/>
        <w:t>Distribution of reserves by state/region:</w:t>
      </w:r>
    </w:p>
    <w:p w:rsidR="006910A2" w:rsidRPr="00DC748D" w:rsidRDefault="006910A2" w:rsidP="004F6445">
      <w:pPr>
        <w:spacing w:line="480" w:lineRule="auto"/>
        <w:rPr>
          <w:rFonts w:ascii="Times New Roman" w:hAnsi="Times New Roman"/>
        </w:rPr>
      </w:pPr>
      <w:r w:rsidRPr="00DC748D">
        <w:rPr>
          <w:rFonts w:ascii="Times New Roman" w:hAnsi="Times New Roman"/>
          <w:shd w:val="clear" w:color="auto" w:fill="FFFFFF"/>
        </w:rPr>
        <w:t>The following table shows the estimated crude petroleum and natural gas reserves in India by state/region as on 31 March 2016.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8"/>
        <w:gridCol w:w="1848"/>
        <w:gridCol w:w="1848"/>
        <w:gridCol w:w="1849"/>
        <w:gridCol w:w="1849"/>
      </w:tblGrid>
      <w:tr w:rsidR="005E5262" w:rsidRPr="00DC748D" w:rsidTr="008C3D26">
        <w:tc>
          <w:tcPr>
            <w:tcW w:w="1848" w:type="dxa"/>
            <w:vAlign w:val="center"/>
          </w:tcPr>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Region</w:t>
            </w:r>
          </w:p>
        </w:tc>
        <w:tc>
          <w:tcPr>
            <w:tcW w:w="1848" w:type="dxa"/>
            <w:vAlign w:val="center"/>
          </w:tcPr>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Crude Oil reserves</w:t>
            </w:r>
          </w:p>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 xml:space="preserve">(In million metric </w:t>
            </w:r>
            <w:proofErr w:type="spellStart"/>
            <w:r w:rsidRPr="00DC748D">
              <w:rPr>
                <w:rFonts w:ascii="Times New Roman" w:hAnsi="Times New Roman" w:cs="Times New Roman"/>
                <w:i w:val="0"/>
                <w:sz w:val="24"/>
                <w:szCs w:val="24"/>
              </w:rPr>
              <w:t>tonnes</w:t>
            </w:r>
            <w:proofErr w:type="spellEnd"/>
            <w:r w:rsidRPr="00DC748D">
              <w:rPr>
                <w:rFonts w:ascii="Times New Roman" w:hAnsi="Times New Roman" w:cs="Times New Roman"/>
                <w:i w:val="0"/>
                <w:sz w:val="24"/>
                <w:szCs w:val="24"/>
              </w:rPr>
              <w:t>)</w:t>
            </w:r>
          </w:p>
        </w:tc>
        <w:tc>
          <w:tcPr>
            <w:tcW w:w="1848" w:type="dxa"/>
            <w:vAlign w:val="center"/>
          </w:tcPr>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Share of Oil (%)</w:t>
            </w:r>
          </w:p>
        </w:tc>
        <w:tc>
          <w:tcPr>
            <w:tcW w:w="1849" w:type="dxa"/>
            <w:vAlign w:val="center"/>
          </w:tcPr>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 xml:space="preserve">Natural gas reserves (in billion cubic </w:t>
            </w:r>
            <w:proofErr w:type="spellStart"/>
            <w:r w:rsidRPr="00DC748D">
              <w:rPr>
                <w:rFonts w:ascii="Times New Roman" w:hAnsi="Times New Roman" w:cs="Times New Roman"/>
                <w:i w:val="0"/>
                <w:sz w:val="24"/>
                <w:szCs w:val="24"/>
              </w:rPr>
              <w:t>metres</w:t>
            </w:r>
            <w:proofErr w:type="spellEnd"/>
            <w:r w:rsidRPr="00DC748D">
              <w:rPr>
                <w:rFonts w:ascii="Times New Roman" w:hAnsi="Times New Roman" w:cs="Times New Roman"/>
                <w:i w:val="0"/>
                <w:sz w:val="24"/>
                <w:szCs w:val="24"/>
              </w:rPr>
              <w:t>)</w:t>
            </w:r>
          </w:p>
        </w:tc>
        <w:tc>
          <w:tcPr>
            <w:tcW w:w="1849" w:type="dxa"/>
            <w:vAlign w:val="center"/>
          </w:tcPr>
          <w:p w:rsidR="005E5262" w:rsidRPr="00DC748D" w:rsidRDefault="005E5262" w:rsidP="008C3D26">
            <w:pPr>
              <w:pStyle w:val="Heading2"/>
              <w:jc w:val="center"/>
              <w:rPr>
                <w:rFonts w:ascii="Times New Roman" w:hAnsi="Times New Roman" w:cs="Times New Roman"/>
                <w:i w:val="0"/>
                <w:sz w:val="24"/>
                <w:szCs w:val="24"/>
              </w:rPr>
            </w:pPr>
            <w:r w:rsidRPr="00DC748D">
              <w:rPr>
                <w:rFonts w:ascii="Times New Roman" w:hAnsi="Times New Roman" w:cs="Times New Roman"/>
                <w:i w:val="0"/>
                <w:sz w:val="24"/>
                <w:szCs w:val="24"/>
              </w:rPr>
              <w:t>Share of gas (%)</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Arunachal Pradesh</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1.57</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0.25</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0.76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0.06</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Andhra Pradesh</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10.90</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1.75</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42.03</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3.42</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Assam</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160.79</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25.89</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153.76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12.53</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Coal Bed Methane</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126.49</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10.31</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Eastern Offshore</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36.39</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5.86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451.46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36.79</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Gujarat</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121.16</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19.51</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63.06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5.14</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Nagaland</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2.38</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0.38</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0.09</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0.01</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Rajasthan</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31.72</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5.11</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35.66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2.91</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Tamil Nadu</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8.99</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1.45</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31.68</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2.58</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Tripura</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0.07</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0.01</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28.28</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2.30</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Western Offshore</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247.13</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39.79</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293.96</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23.95</w:t>
            </w:r>
          </w:p>
        </w:tc>
      </w:tr>
      <w:tr w:rsidR="005E5262" w:rsidRPr="00DC748D" w:rsidTr="008C3D26">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Total</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621.10</w:t>
            </w:r>
          </w:p>
        </w:tc>
        <w:tc>
          <w:tcPr>
            <w:tcW w:w="1848"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100</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1227.23</w:t>
            </w:r>
          </w:p>
        </w:tc>
        <w:tc>
          <w:tcPr>
            <w:tcW w:w="1849" w:type="dxa"/>
          </w:tcPr>
          <w:p w:rsidR="005E5262" w:rsidRPr="00DC748D" w:rsidRDefault="00605122" w:rsidP="008C3D26">
            <w:pPr>
              <w:spacing w:line="360" w:lineRule="auto"/>
              <w:rPr>
                <w:rFonts w:ascii="Times New Roman" w:hAnsi="Times New Roman"/>
                <w:b/>
                <w:bCs/>
              </w:rPr>
            </w:pPr>
            <w:r w:rsidRPr="00DC748D">
              <w:rPr>
                <w:rFonts w:ascii="Times New Roman" w:hAnsi="Times New Roman"/>
                <w:b/>
                <w:bCs/>
              </w:rPr>
              <w:t>100</w:t>
            </w:r>
          </w:p>
        </w:tc>
      </w:tr>
    </w:tbl>
    <w:p w:rsidR="00253CFA" w:rsidRPr="00DC748D" w:rsidRDefault="00253CFA" w:rsidP="00077846">
      <w:pPr>
        <w:pStyle w:val="Heading1"/>
        <w:spacing w:line="720" w:lineRule="atLeast"/>
        <w:textAlignment w:val="baseline"/>
        <w:rPr>
          <w:rFonts w:ascii="Arial" w:eastAsia="Calibri" w:hAnsi="Arial" w:cs="Arial"/>
          <w:kern w:val="0"/>
          <w:sz w:val="22"/>
          <w:szCs w:val="22"/>
          <w:u w:val="single"/>
        </w:rPr>
      </w:pPr>
    </w:p>
    <w:p w:rsidR="00D80B26" w:rsidRPr="00DC748D" w:rsidRDefault="00D80B26" w:rsidP="00BB0F19">
      <w:pPr>
        <w:spacing w:line="360" w:lineRule="auto"/>
        <w:jc w:val="both"/>
        <w:rPr>
          <w:rFonts w:ascii="Arial" w:hAnsi="Arial" w:cs="Arial"/>
          <w:lang w:val="en-US"/>
        </w:rPr>
      </w:pPr>
    </w:p>
    <w:p w:rsidR="00DE0B0D" w:rsidRPr="00DC748D" w:rsidRDefault="00C07028" w:rsidP="000D6CCC">
      <w:pPr>
        <w:pStyle w:val="Heading3"/>
        <w:shd w:val="clear" w:color="auto" w:fill="FFFFFF"/>
        <w:spacing w:before="72" w:after="0" w:line="480" w:lineRule="auto"/>
        <w:rPr>
          <w:rFonts w:ascii="Times New Roman" w:hAnsi="Times New Roman"/>
          <w:sz w:val="28"/>
          <w:szCs w:val="28"/>
        </w:rPr>
      </w:pPr>
      <w:r w:rsidRPr="00DC748D">
        <w:rPr>
          <w:rStyle w:val="mw-headline"/>
          <w:rFonts w:ascii="Times New Roman" w:hAnsi="Times New Roman"/>
          <w:sz w:val="28"/>
          <w:szCs w:val="28"/>
        </w:rPr>
        <w:lastRenderedPageBreak/>
        <w:t>Top 10 Largest Oil and Gas Companies in India:</w:t>
      </w:r>
    </w:p>
    <w:tbl>
      <w:tblPr>
        <w:tblW w:w="0" w:type="auto"/>
        <w:tblLook w:val="04A0"/>
      </w:tblPr>
      <w:tblGrid>
        <w:gridCol w:w="536"/>
        <w:gridCol w:w="3251"/>
        <w:gridCol w:w="5455"/>
      </w:tblGrid>
      <w:tr w:rsidR="00DE0B0D" w:rsidRPr="00DC748D" w:rsidTr="00DC3B17">
        <w:tc>
          <w:tcPr>
            <w:tcW w:w="534" w:type="dxa"/>
          </w:tcPr>
          <w:p w:rsidR="00DE0B0D" w:rsidRPr="00DC748D" w:rsidRDefault="00DE0B0D" w:rsidP="000D6CCC">
            <w:pPr>
              <w:spacing w:line="480" w:lineRule="auto"/>
              <w:rPr>
                <w:rFonts w:ascii="Times New Roman" w:hAnsi="Times New Roman"/>
                <w:sz w:val="24"/>
                <w:szCs w:val="24"/>
              </w:rPr>
            </w:pPr>
            <w:r w:rsidRPr="00DC748D">
              <w:rPr>
                <w:rFonts w:ascii="Times New Roman" w:hAnsi="Times New Roman"/>
                <w:sz w:val="24"/>
                <w:szCs w:val="24"/>
              </w:rPr>
              <w:t>1)</w:t>
            </w:r>
          </w:p>
        </w:tc>
        <w:tc>
          <w:tcPr>
            <w:tcW w:w="2268" w:type="dxa"/>
            <w:vAlign w:val="center"/>
          </w:tcPr>
          <w:p w:rsidR="00DE0B0D" w:rsidRPr="00DC748D" w:rsidRDefault="00ED4DE2" w:rsidP="000D6CCC">
            <w:pPr>
              <w:spacing w:line="480" w:lineRule="auto"/>
              <w:jc w:val="center"/>
              <w:rPr>
                <w:sz w:val="24"/>
                <w:szCs w:val="24"/>
              </w:rPr>
            </w:pPr>
            <w:r w:rsidRPr="00DC748D">
              <w:rPr>
                <w:rFonts w:ascii="Times New Roman" w:hAnsi="Times New Roman"/>
                <w:noProof/>
                <w:sz w:val="24"/>
                <w:szCs w:val="24"/>
                <w:lang w:val="en-IN" w:eastAsia="en-IN"/>
              </w:rPr>
              <w:drawing>
                <wp:inline distT="0" distB="0" distL="0" distR="0">
                  <wp:extent cx="1908175" cy="1204595"/>
                  <wp:effectExtent l="19050" t="0" r="0" b="0"/>
                  <wp:docPr id="5" name="Picture 5" descr="logo-indian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indianoil"/>
                          <pic:cNvPicPr>
                            <a:picLocks noChangeAspect="1" noChangeArrowheads="1"/>
                          </pic:cNvPicPr>
                        </pic:nvPicPr>
                        <pic:blipFill>
                          <a:blip r:embed="rId76" cstate="print"/>
                          <a:srcRect/>
                          <a:stretch>
                            <a:fillRect/>
                          </a:stretch>
                        </pic:blipFill>
                        <pic:spPr bwMode="auto">
                          <a:xfrm>
                            <a:off x="0" y="0"/>
                            <a:ext cx="1908175" cy="1204595"/>
                          </a:xfrm>
                          <a:prstGeom prst="rect">
                            <a:avLst/>
                          </a:prstGeom>
                          <a:noFill/>
                          <a:ln w="9525">
                            <a:noFill/>
                            <a:miter lim="800000"/>
                            <a:headEnd/>
                            <a:tailEnd/>
                          </a:ln>
                        </pic:spPr>
                      </pic:pic>
                    </a:graphicData>
                  </a:graphic>
                </wp:inline>
              </w:drawing>
            </w:r>
          </w:p>
        </w:tc>
        <w:tc>
          <w:tcPr>
            <w:tcW w:w="6440" w:type="dxa"/>
          </w:tcPr>
          <w:p w:rsidR="00DE0B0D" w:rsidRPr="00DC748D" w:rsidRDefault="00DE0B0D" w:rsidP="000D6CCC">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Established as an oil marketing entity on June 30, 1959, Indian Oil Company Ltd was renamed Indian Oil Corporation Ltd (IOCL) on September 1, 1964, following its merger with Indian Refineries </w:t>
            </w:r>
            <w:proofErr w:type="gramStart"/>
            <w:r w:rsidRPr="00DC748D">
              <w:rPr>
                <w:rFonts w:ascii="Times New Roman" w:hAnsi="Times New Roman"/>
                <w:sz w:val="24"/>
                <w:szCs w:val="24"/>
                <w:shd w:val="clear" w:color="auto" w:fill="FFFFFF"/>
              </w:rPr>
              <w:t>Ltd.</w:t>
            </w:r>
            <w:proofErr w:type="gramEnd"/>
            <w:r w:rsidRPr="00DC748D">
              <w:rPr>
                <w:rFonts w:ascii="Times New Roman" w:hAnsi="Times New Roman"/>
                <w:sz w:val="24"/>
                <w:szCs w:val="24"/>
                <w:shd w:val="clear" w:color="auto" w:fill="FFFFFF"/>
              </w:rPr>
              <w:t> </w:t>
            </w:r>
          </w:p>
          <w:p w:rsidR="00DE0B0D" w:rsidRPr="00DC748D" w:rsidRDefault="00DE0B0D" w:rsidP="000D6CCC">
            <w:pPr>
              <w:spacing w:line="480" w:lineRule="auto"/>
              <w:rPr>
                <w:sz w:val="24"/>
                <w:szCs w:val="24"/>
              </w:rPr>
            </w:pPr>
            <w:r w:rsidRPr="00DC748D">
              <w:rPr>
                <w:rFonts w:ascii="Times New Roman" w:hAnsi="Times New Roman"/>
                <w:sz w:val="24"/>
                <w:szCs w:val="24"/>
                <w:shd w:val="clear" w:color="auto" w:fill="FFFFFF"/>
              </w:rPr>
              <w:t xml:space="preserve"> It is the country’s number one company in the prestigious Fortune ‘Global 500’ listing of the world’s largest </w:t>
            </w:r>
            <w:proofErr w:type="spellStart"/>
            <w:r w:rsidRPr="00DC748D">
              <w:rPr>
                <w:rFonts w:ascii="Times New Roman" w:hAnsi="Times New Roman"/>
                <w:sz w:val="24"/>
                <w:szCs w:val="24"/>
                <w:shd w:val="clear" w:color="auto" w:fill="FFFFFF"/>
              </w:rPr>
              <w:t>corporates</w:t>
            </w:r>
            <w:proofErr w:type="spellEnd"/>
            <w:r w:rsidRPr="00DC748D">
              <w:rPr>
                <w:rFonts w:ascii="Times New Roman" w:hAnsi="Times New Roman"/>
                <w:sz w:val="24"/>
                <w:szCs w:val="24"/>
                <w:shd w:val="clear" w:color="auto" w:fill="FFFFFF"/>
              </w:rPr>
              <w:t>. IOCL is currently at the 85th position in the list.</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2)</w:t>
            </w:r>
          </w:p>
        </w:tc>
        <w:tc>
          <w:tcPr>
            <w:tcW w:w="2268" w:type="dxa"/>
            <w:vAlign w:val="center"/>
          </w:tcPr>
          <w:p w:rsidR="00DE0B0D" w:rsidRPr="00DC748D" w:rsidRDefault="00ED4DE2" w:rsidP="00DC3B17">
            <w:pPr>
              <w:jc w:val="center"/>
              <w:rPr>
                <w:sz w:val="24"/>
                <w:szCs w:val="24"/>
              </w:rPr>
            </w:pPr>
            <w:r w:rsidRPr="00DC748D">
              <w:rPr>
                <w:rFonts w:ascii="Times New Roman" w:hAnsi="Times New Roman"/>
                <w:noProof/>
                <w:sz w:val="24"/>
                <w:szCs w:val="24"/>
                <w:lang w:val="en-IN" w:eastAsia="en-IN"/>
              </w:rPr>
              <w:drawing>
                <wp:inline distT="0" distB="0" distL="0" distR="0">
                  <wp:extent cx="1573530" cy="993775"/>
                  <wp:effectExtent l="19050" t="0" r="7620" b="0"/>
                  <wp:docPr id="6" name="Picture 6" descr="ONG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NGC_logo"/>
                          <pic:cNvPicPr>
                            <a:picLocks noChangeAspect="1" noChangeArrowheads="1"/>
                          </pic:cNvPicPr>
                        </pic:nvPicPr>
                        <pic:blipFill>
                          <a:blip r:embed="rId77" cstate="print"/>
                          <a:srcRect/>
                          <a:stretch>
                            <a:fillRect/>
                          </a:stretch>
                        </pic:blipFill>
                        <pic:spPr bwMode="auto">
                          <a:xfrm>
                            <a:off x="0" y="0"/>
                            <a:ext cx="1573530" cy="993775"/>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Oil and Natural Gas Corporation Limited (ONGC) is an Indian multinational oil and gas company headquartered in </w:t>
            </w:r>
            <w:proofErr w:type="spellStart"/>
            <w:r w:rsidRPr="00DC748D">
              <w:rPr>
                <w:rFonts w:ascii="Times New Roman" w:hAnsi="Times New Roman"/>
                <w:sz w:val="24"/>
                <w:szCs w:val="24"/>
                <w:shd w:val="clear" w:color="auto" w:fill="FFFFFF"/>
              </w:rPr>
              <w:t>Dehradun</w:t>
            </w:r>
            <w:proofErr w:type="spellEnd"/>
            <w:r w:rsidRPr="00DC748D">
              <w:rPr>
                <w:rFonts w:ascii="Times New Roman" w:hAnsi="Times New Roman"/>
                <w:sz w:val="24"/>
                <w:szCs w:val="24"/>
                <w:shd w:val="clear" w:color="auto" w:fill="FFFFFF"/>
              </w:rPr>
              <w:t>, India. It is a public sector undertaking (PSU) of the Government of India.</w:t>
            </w:r>
          </w:p>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It produces around 69 per cent of India's crude oil and around 62 per cent of its natural gas.</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3)</w:t>
            </w:r>
          </w:p>
        </w:tc>
        <w:tc>
          <w:tcPr>
            <w:tcW w:w="2268" w:type="dxa"/>
            <w:vAlign w:val="center"/>
          </w:tcPr>
          <w:p w:rsidR="00DE0B0D" w:rsidRPr="00DC748D" w:rsidRDefault="00ED4DE2" w:rsidP="00DC3B17">
            <w:pPr>
              <w:jc w:val="center"/>
              <w:rPr>
                <w:sz w:val="24"/>
                <w:szCs w:val="24"/>
              </w:rPr>
            </w:pPr>
            <w:r w:rsidRPr="00DC748D">
              <w:rPr>
                <w:rFonts w:ascii="Times New Roman" w:hAnsi="Times New Roman"/>
                <w:noProof/>
                <w:sz w:val="24"/>
                <w:szCs w:val="24"/>
                <w:lang w:val="en-IN" w:eastAsia="en-IN"/>
              </w:rPr>
              <w:drawing>
                <wp:inline distT="0" distB="0" distL="0" distR="0">
                  <wp:extent cx="1696720" cy="1468120"/>
                  <wp:effectExtent l="0" t="0" r="0" b="0"/>
                  <wp:docPr id="7" name="Picture 7" descr="BP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PCL"/>
                          <pic:cNvPicPr>
                            <a:picLocks noChangeAspect="1" noChangeArrowheads="1"/>
                          </pic:cNvPicPr>
                        </pic:nvPicPr>
                        <pic:blipFill>
                          <a:blip r:embed="rId78" cstate="print"/>
                          <a:srcRect/>
                          <a:stretch>
                            <a:fillRect/>
                          </a:stretch>
                        </pic:blipFill>
                        <pic:spPr bwMode="auto">
                          <a:xfrm>
                            <a:off x="0" y="0"/>
                            <a:ext cx="1696720" cy="1468120"/>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Bharat Petroleum Corporation Ltd (BPCL) is a Government of India owned oil and gas company which is headquartered in Mumbai, Maharashtra.</w:t>
            </w:r>
          </w:p>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 xml:space="preserve">Bharat Petroleum offers a full range of automotive engine oils, gear oils, transmission oils, specialty oils and greases. Since 2002, it has also introduced new generation branded fuels such as Speed, Hi Speed </w:t>
            </w:r>
            <w:r w:rsidRPr="00DC748D">
              <w:rPr>
                <w:rFonts w:ascii="Times New Roman" w:hAnsi="Times New Roman"/>
                <w:sz w:val="24"/>
                <w:szCs w:val="24"/>
                <w:shd w:val="clear" w:color="auto" w:fill="FFFFFF"/>
              </w:rPr>
              <w:lastRenderedPageBreak/>
              <w:t>Diesel and Speed 97.</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lastRenderedPageBreak/>
              <w:t>4)</w:t>
            </w:r>
          </w:p>
        </w:tc>
        <w:tc>
          <w:tcPr>
            <w:tcW w:w="2268" w:type="dxa"/>
            <w:vAlign w:val="center"/>
          </w:tcPr>
          <w:p w:rsidR="00DE0B0D" w:rsidRPr="00DC748D" w:rsidRDefault="00ED4DE2" w:rsidP="00DC3B17">
            <w:pPr>
              <w:jc w:val="center"/>
              <w:rPr>
                <w:sz w:val="24"/>
                <w:szCs w:val="24"/>
              </w:rPr>
            </w:pPr>
            <w:r w:rsidRPr="00DC748D">
              <w:rPr>
                <w:rFonts w:ascii="Times New Roman" w:hAnsi="Times New Roman"/>
                <w:noProof/>
                <w:sz w:val="24"/>
                <w:szCs w:val="24"/>
                <w:lang w:val="en-IN" w:eastAsia="en-IN"/>
              </w:rPr>
              <w:drawing>
                <wp:inline distT="0" distB="0" distL="0" distR="0">
                  <wp:extent cx="1573530" cy="1002030"/>
                  <wp:effectExtent l="19050" t="0" r="7620" b="0"/>
                  <wp:docPr id="8" name="Picture 8" descr="logo-re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reliance"/>
                          <pic:cNvPicPr>
                            <a:picLocks noChangeAspect="1" noChangeArrowheads="1"/>
                          </pic:cNvPicPr>
                        </pic:nvPicPr>
                        <pic:blipFill>
                          <a:blip r:embed="rId79" cstate="print"/>
                          <a:srcRect/>
                          <a:stretch>
                            <a:fillRect/>
                          </a:stretch>
                        </pic:blipFill>
                        <pic:spPr bwMode="auto">
                          <a:xfrm>
                            <a:off x="0" y="0"/>
                            <a:ext cx="1573530" cy="1002030"/>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Reliance Industries Limited (RIL) is India’s largest private sector company with businesses in the energy and materials value chain. </w:t>
            </w:r>
          </w:p>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The company has crude processing capacity of 1.24 million barrels per day (MBPD), the largest at any single location in the world.</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5)</w:t>
            </w:r>
          </w:p>
        </w:tc>
        <w:tc>
          <w:tcPr>
            <w:tcW w:w="2268" w:type="dxa"/>
            <w:vAlign w:val="center"/>
          </w:tcPr>
          <w:p w:rsidR="00DE0B0D" w:rsidRPr="00DC748D" w:rsidRDefault="00ED4DE2" w:rsidP="00DC3B17">
            <w:pPr>
              <w:jc w:val="center"/>
              <w:rPr>
                <w:sz w:val="24"/>
                <w:szCs w:val="24"/>
              </w:rPr>
            </w:pPr>
            <w:r w:rsidRPr="00DC748D">
              <w:rPr>
                <w:rFonts w:ascii="Times New Roman" w:hAnsi="Times New Roman"/>
                <w:noProof/>
                <w:sz w:val="24"/>
                <w:szCs w:val="24"/>
                <w:lang w:val="en-IN" w:eastAsia="en-IN"/>
              </w:rPr>
              <w:drawing>
                <wp:inline distT="0" distB="0" distL="0" distR="0">
                  <wp:extent cx="1573530" cy="993775"/>
                  <wp:effectExtent l="19050" t="0" r="7620" b="0"/>
                  <wp:docPr id="9" name="Picture 9" descr="essar_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sar_group"/>
                          <pic:cNvPicPr>
                            <a:picLocks noChangeAspect="1" noChangeArrowheads="1"/>
                          </pic:cNvPicPr>
                        </pic:nvPicPr>
                        <pic:blipFill>
                          <a:blip r:embed="rId80" cstate="print"/>
                          <a:srcRect/>
                          <a:stretch>
                            <a:fillRect/>
                          </a:stretch>
                        </pic:blipFill>
                        <pic:spPr bwMode="auto">
                          <a:xfrm>
                            <a:off x="0" y="0"/>
                            <a:ext cx="1573530" cy="993775"/>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hd w:val="clear" w:color="auto" w:fill="FFFFFF"/>
              <w:spacing w:after="0" w:line="480" w:lineRule="auto"/>
              <w:rPr>
                <w:rFonts w:ascii="Times New Roman" w:eastAsia="Times New Roman" w:hAnsi="Times New Roman"/>
                <w:sz w:val="24"/>
                <w:szCs w:val="24"/>
                <w:lang w:val="en-IN" w:eastAsia="en-IN"/>
              </w:rPr>
            </w:pPr>
            <w:proofErr w:type="spellStart"/>
            <w:r w:rsidRPr="00DC748D">
              <w:rPr>
                <w:rFonts w:ascii="Times New Roman" w:eastAsia="Times New Roman" w:hAnsi="Times New Roman"/>
                <w:sz w:val="24"/>
                <w:szCs w:val="24"/>
                <w:lang w:val="en-IN" w:eastAsia="en-IN"/>
              </w:rPr>
              <w:t>Essar</w:t>
            </w:r>
            <w:proofErr w:type="spellEnd"/>
            <w:r w:rsidRPr="00DC748D">
              <w:rPr>
                <w:rFonts w:ascii="Times New Roman" w:eastAsia="Times New Roman" w:hAnsi="Times New Roman"/>
                <w:sz w:val="24"/>
                <w:szCs w:val="24"/>
                <w:lang w:val="en-IN" w:eastAsia="en-IN"/>
              </w:rPr>
              <w:t xml:space="preserve"> Oil is a fully integrated oil &amp; gas company of international scale with strong presence across the hydrocarbon value chain from exploration &amp; production to refining and oil retail.</w:t>
            </w:r>
          </w:p>
          <w:p w:rsidR="00DE0B0D" w:rsidRPr="00DC748D" w:rsidRDefault="00DE0B0D" w:rsidP="00DC3B17">
            <w:pPr>
              <w:spacing w:line="480" w:lineRule="auto"/>
              <w:rPr>
                <w:sz w:val="24"/>
                <w:szCs w:val="24"/>
              </w:rPr>
            </w:pPr>
            <w:proofErr w:type="spellStart"/>
            <w:r w:rsidRPr="00DC748D">
              <w:rPr>
                <w:rFonts w:ascii="Times New Roman" w:eastAsia="Times New Roman" w:hAnsi="Times New Roman"/>
                <w:sz w:val="24"/>
                <w:szCs w:val="24"/>
                <w:lang w:val="en-IN" w:eastAsia="en-IN"/>
              </w:rPr>
              <w:t>Essar</w:t>
            </w:r>
            <w:proofErr w:type="spellEnd"/>
            <w:r w:rsidRPr="00DC748D">
              <w:rPr>
                <w:rFonts w:ascii="Times New Roman" w:eastAsia="Times New Roman" w:hAnsi="Times New Roman"/>
                <w:sz w:val="24"/>
                <w:szCs w:val="24"/>
                <w:lang w:val="en-IN" w:eastAsia="en-IN"/>
              </w:rPr>
              <w:t xml:space="preserve"> Oil has a portfolio of onshore and offshore oil &amp; gas blocks with about 1.7 billion barrels of oil equivalent in reserves &amp; resources.</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6)</w:t>
            </w:r>
          </w:p>
        </w:tc>
        <w:tc>
          <w:tcPr>
            <w:tcW w:w="2268" w:type="dxa"/>
            <w:vAlign w:val="center"/>
          </w:tcPr>
          <w:p w:rsidR="00DE0B0D" w:rsidRPr="00DC748D" w:rsidRDefault="00ED4DE2" w:rsidP="00DC3B17">
            <w:pPr>
              <w:jc w:val="center"/>
              <w:rPr>
                <w:sz w:val="24"/>
                <w:szCs w:val="24"/>
              </w:rPr>
            </w:pPr>
            <w:r w:rsidRPr="00DC748D">
              <w:rPr>
                <w:rFonts w:ascii="Times New Roman" w:hAnsi="Times New Roman"/>
                <w:b/>
                <w:bCs/>
                <w:i/>
                <w:iCs/>
                <w:noProof/>
                <w:sz w:val="24"/>
                <w:szCs w:val="24"/>
                <w:lang w:val="en-IN" w:eastAsia="en-IN"/>
              </w:rPr>
              <w:drawing>
                <wp:inline distT="0" distB="0" distL="0" distR="0">
                  <wp:extent cx="1705610" cy="1204595"/>
                  <wp:effectExtent l="19050" t="0" r="8890" b="0"/>
                  <wp:docPr id="10" name="Picture 10" descr="Cai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irn"/>
                          <pic:cNvPicPr>
                            <a:picLocks noChangeAspect="1" noChangeArrowheads="1"/>
                          </pic:cNvPicPr>
                        </pic:nvPicPr>
                        <pic:blipFill>
                          <a:blip r:embed="rId81" cstate="print"/>
                          <a:srcRect/>
                          <a:stretch>
                            <a:fillRect/>
                          </a:stretch>
                        </pic:blipFill>
                        <pic:spPr bwMode="auto">
                          <a:xfrm>
                            <a:off x="0" y="0"/>
                            <a:ext cx="1705610" cy="1204595"/>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pStyle w:val="NormalWeb"/>
              <w:shd w:val="clear" w:color="auto" w:fill="FFFFFF"/>
              <w:spacing w:before="0" w:beforeAutospacing="0" w:after="0" w:afterAutospacing="0" w:line="480" w:lineRule="auto"/>
              <w:rPr>
                <w:rFonts w:eastAsia="Times New Roman"/>
                <w:lang w:val="en-IN" w:eastAsia="en-IN"/>
              </w:rPr>
            </w:pPr>
            <w:r w:rsidRPr="00DC748D">
              <w:rPr>
                <w:rFonts w:eastAsia="Times New Roman"/>
                <w:lang w:val="en-IN" w:eastAsia="en-IN"/>
              </w:rPr>
              <w:t>Cairn India is one of the largest independent oil and gas exploration and production companies in India with a market capitalisation of around US$ 10 billion.</w:t>
            </w:r>
          </w:p>
          <w:p w:rsidR="00DE0B0D" w:rsidRPr="00DC748D" w:rsidRDefault="00DE0B0D" w:rsidP="00DC3B17">
            <w:pPr>
              <w:spacing w:line="480" w:lineRule="auto"/>
              <w:rPr>
                <w:sz w:val="24"/>
                <w:szCs w:val="24"/>
              </w:rPr>
            </w:pPr>
            <w:r w:rsidRPr="00DC748D">
              <w:rPr>
                <w:rFonts w:ascii="Times New Roman" w:eastAsia="Times New Roman" w:hAnsi="Times New Roman"/>
                <w:sz w:val="24"/>
                <w:szCs w:val="24"/>
                <w:lang w:val="en-IN" w:eastAsia="en-IN"/>
              </w:rPr>
              <w:t>It operates around 30 per cent of India's domestic crude oil production. </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7)</w:t>
            </w:r>
          </w:p>
        </w:tc>
        <w:tc>
          <w:tcPr>
            <w:tcW w:w="2268" w:type="dxa"/>
            <w:vAlign w:val="center"/>
          </w:tcPr>
          <w:p w:rsidR="00DE0B0D" w:rsidRPr="00DC748D" w:rsidRDefault="00ED4DE2" w:rsidP="00DC3B17">
            <w:pPr>
              <w:jc w:val="center"/>
              <w:rPr>
                <w:sz w:val="24"/>
                <w:szCs w:val="24"/>
              </w:rPr>
            </w:pPr>
            <w:r w:rsidRPr="00DC748D">
              <w:rPr>
                <w:rFonts w:ascii="Times New Roman" w:hAnsi="Times New Roman"/>
                <w:b/>
                <w:bCs/>
                <w:i/>
                <w:iCs/>
                <w:noProof/>
                <w:sz w:val="24"/>
                <w:szCs w:val="24"/>
                <w:lang w:val="en-IN" w:eastAsia="en-IN"/>
              </w:rPr>
              <w:drawing>
                <wp:inline distT="0" distB="0" distL="0" distR="0">
                  <wp:extent cx="1908175" cy="1362710"/>
                  <wp:effectExtent l="19050" t="0" r="0" b="0"/>
                  <wp:docPr id="11" name="Picture 11" descr="gai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illogo"/>
                          <pic:cNvPicPr>
                            <a:picLocks noChangeAspect="1" noChangeArrowheads="1"/>
                          </pic:cNvPicPr>
                        </pic:nvPicPr>
                        <pic:blipFill>
                          <a:blip r:embed="rId82" cstate="print"/>
                          <a:srcRect/>
                          <a:stretch>
                            <a:fillRect/>
                          </a:stretch>
                        </pic:blipFill>
                        <pic:spPr bwMode="auto">
                          <a:xfrm>
                            <a:off x="0" y="0"/>
                            <a:ext cx="1908175" cy="1362710"/>
                          </a:xfrm>
                          <a:prstGeom prst="rect">
                            <a:avLst/>
                          </a:prstGeom>
                          <a:noFill/>
                          <a:ln w="9525">
                            <a:noFill/>
                            <a:miter lim="800000"/>
                            <a:headEnd/>
                            <a:tailEnd/>
                          </a:ln>
                        </pic:spPr>
                      </pic:pic>
                    </a:graphicData>
                  </a:graphic>
                </wp:inline>
              </w:drawing>
            </w:r>
          </w:p>
        </w:tc>
        <w:tc>
          <w:tcPr>
            <w:tcW w:w="6440" w:type="dxa"/>
          </w:tcPr>
          <w:p w:rsidR="00DE0B0D" w:rsidRPr="00DC748D" w:rsidRDefault="00DE0B0D" w:rsidP="000D6CCC">
            <w:pPr>
              <w:spacing w:line="480" w:lineRule="auto"/>
              <w:rPr>
                <w:sz w:val="24"/>
                <w:szCs w:val="24"/>
              </w:rPr>
            </w:pPr>
            <w:r w:rsidRPr="00DC748D">
              <w:rPr>
                <w:rFonts w:ascii="Times New Roman" w:hAnsi="Times New Roman"/>
                <w:sz w:val="24"/>
                <w:szCs w:val="24"/>
                <w:shd w:val="clear" w:color="auto" w:fill="FFFFFF"/>
              </w:rPr>
              <w:t>GAIL (India) Ltd was incorporated in August 1984 as a central public sector undertaking (PSU) under the Ministry of Petroleum and Natural Gas (</w:t>
            </w:r>
            <w:proofErr w:type="spellStart"/>
            <w:r w:rsidRPr="00DC748D">
              <w:rPr>
                <w:rFonts w:ascii="Times New Roman" w:hAnsi="Times New Roman"/>
                <w:sz w:val="24"/>
                <w:szCs w:val="24"/>
                <w:shd w:val="clear" w:color="auto" w:fill="FFFFFF"/>
              </w:rPr>
              <w:t>MoP&amp;NG</w:t>
            </w:r>
            <w:proofErr w:type="spellEnd"/>
            <w:r w:rsidRPr="00DC748D">
              <w:rPr>
                <w:rFonts w:ascii="Times New Roman" w:hAnsi="Times New Roman"/>
                <w:sz w:val="24"/>
                <w:szCs w:val="24"/>
                <w:shd w:val="clear" w:color="auto" w:fill="FFFFFF"/>
              </w:rPr>
              <w:t xml:space="preserve">). It was one of the largest cross-country natural gas </w:t>
            </w:r>
            <w:r w:rsidRPr="00DC748D">
              <w:rPr>
                <w:rFonts w:ascii="Times New Roman" w:hAnsi="Times New Roman"/>
                <w:sz w:val="24"/>
                <w:szCs w:val="24"/>
                <w:shd w:val="clear" w:color="auto" w:fill="FFFFFF"/>
              </w:rPr>
              <w:lastRenderedPageBreak/>
              <w:t>pipeline projects in the world.</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lastRenderedPageBreak/>
              <w:t>8)</w:t>
            </w:r>
          </w:p>
        </w:tc>
        <w:tc>
          <w:tcPr>
            <w:tcW w:w="2268" w:type="dxa"/>
            <w:vAlign w:val="center"/>
          </w:tcPr>
          <w:p w:rsidR="00DE0B0D" w:rsidRPr="00DC748D" w:rsidRDefault="00ED4DE2" w:rsidP="00DC3B17">
            <w:pPr>
              <w:jc w:val="center"/>
              <w:rPr>
                <w:sz w:val="24"/>
                <w:szCs w:val="24"/>
              </w:rPr>
            </w:pPr>
            <w:r w:rsidRPr="00DC748D">
              <w:rPr>
                <w:rFonts w:ascii="Times New Roman" w:hAnsi="Times New Roman"/>
                <w:b/>
                <w:bCs/>
                <w:i/>
                <w:iCs/>
                <w:noProof/>
                <w:sz w:val="24"/>
                <w:szCs w:val="24"/>
                <w:lang w:val="en-IN" w:eastAsia="en-IN"/>
              </w:rPr>
              <w:drawing>
                <wp:inline distT="0" distB="0" distL="0" distR="0">
                  <wp:extent cx="1908175" cy="1380490"/>
                  <wp:effectExtent l="19050" t="0" r="0" b="0"/>
                  <wp:docPr id="12" name="Picture 12" descr="logo-hp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hpcl"/>
                          <pic:cNvPicPr>
                            <a:picLocks noChangeAspect="1" noChangeArrowheads="1"/>
                          </pic:cNvPicPr>
                        </pic:nvPicPr>
                        <pic:blipFill>
                          <a:blip r:embed="rId83" cstate="print"/>
                          <a:srcRect/>
                          <a:stretch>
                            <a:fillRect/>
                          </a:stretch>
                        </pic:blipFill>
                        <pic:spPr bwMode="auto">
                          <a:xfrm>
                            <a:off x="0" y="0"/>
                            <a:ext cx="1908175" cy="1380490"/>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 xml:space="preserve">Hindustan Petroleum Corporation Limited (HPCL), a Government of India enterprise, was founded in 1974. The company, which has been conferred the prestigious </w:t>
            </w:r>
            <w:proofErr w:type="spellStart"/>
            <w:r w:rsidRPr="00DC748D">
              <w:rPr>
                <w:rFonts w:ascii="Times New Roman" w:hAnsi="Times New Roman"/>
                <w:sz w:val="24"/>
                <w:szCs w:val="24"/>
                <w:shd w:val="clear" w:color="auto" w:fill="FFFFFF"/>
              </w:rPr>
              <w:t>Navratna</w:t>
            </w:r>
            <w:proofErr w:type="spellEnd"/>
            <w:r w:rsidRPr="00DC748D">
              <w:rPr>
                <w:rFonts w:ascii="Times New Roman" w:hAnsi="Times New Roman"/>
                <w:sz w:val="24"/>
                <w:szCs w:val="24"/>
                <w:shd w:val="clear" w:color="auto" w:fill="FFFFFF"/>
              </w:rPr>
              <w:t xml:space="preserve"> status, is also listed among Fortune 500 and Forbes 2000 companies.</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9)</w:t>
            </w:r>
          </w:p>
        </w:tc>
        <w:tc>
          <w:tcPr>
            <w:tcW w:w="2268" w:type="dxa"/>
            <w:vAlign w:val="center"/>
          </w:tcPr>
          <w:p w:rsidR="00DE0B0D" w:rsidRPr="00DC748D" w:rsidRDefault="00ED4DE2" w:rsidP="00DC3B17">
            <w:pPr>
              <w:jc w:val="center"/>
              <w:rPr>
                <w:sz w:val="24"/>
                <w:szCs w:val="24"/>
              </w:rPr>
            </w:pPr>
            <w:r w:rsidRPr="00DC748D">
              <w:rPr>
                <w:rFonts w:ascii="Times New Roman" w:hAnsi="Times New Roman"/>
                <w:b/>
                <w:bCs/>
                <w:i/>
                <w:iCs/>
                <w:noProof/>
                <w:sz w:val="24"/>
                <w:szCs w:val="24"/>
                <w:lang w:val="en-IN" w:eastAsia="en-IN"/>
              </w:rPr>
              <w:drawing>
                <wp:inline distT="0" distB="0" distL="0" distR="0">
                  <wp:extent cx="1573530" cy="993775"/>
                  <wp:effectExtent l="0" t="0" r="0" b="0"/>
                  <wp:docPr id="13" name="Picture 13" descr="Oil-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il-India"/>
                          <pic:cNvPicPr>
                            <a:picLocks noChangeAspect="1" noChangeArrowheads="1"/>
                          </pic:cNvPicPr>
                        </pic:nvPicPr>
                        <pic:blipFill>
                          <a:blip r:embed="rId84" cstate="print"/>
                          <a:srcRect/>
                          <a:stretch>
                            <a:fillRect/>
                          </a:stretch>
                        </pic:blipFill>
                        <pic:spPr bwMode="auto">
                          <a:xfrm>
                            <a:off x="0" y="0"/>
                            <a:ext cx="1573530" cy="993775"/>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Oil India Private Ltd (OIL) was incorporated in 1959 to expand and develop the newly discovered oil fields of </w:t>
            </w:r>
            <w:proofErr w:type="spellStart"/>
            <w:r w:rsidRPr="00DC748D">
              <w:rPr>
                <w:rFonts w:ascii="Times New Roman" w:hAnsi="Times New Roman"/>
                <w:sz w:val="24"/>
                <w:szCs w:val="24"/>
                <w:shd w:val="clear" w:color="auto" w:fill="FFFFFF"/>
              </w:rPr>
              <w:t>Naharkatiya</w:t>
            </w:r>
            <w:proofErr w:type="spellEnd"/>
            <w:r w:rsidRPr="00DC748D">
              <w:rPr>
                <w:rFonts w:ascii="Times New Roman" w:hAnsi="Times New Roman"/>
                <w:sz w:val="24"/>
                <w:szCs w:val="24"/>
                <w:shd w:val="clear" w:color="auto" w:fill="FFFFFF"/>
              </w:rPr>
              <w:t xml:space="preserve"> and Moran in India’s north-east.</w:t>
            </w:r>
          </w:p>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OIL has over 100,000 sq km of PEL/ML areas for its exploration and production activities, most of it in the India’s north east, which accounts for its entire crude oil production and majority of gas production. </w:t>
            </w:r>
          </w:p>
        </w:tc>
      </w:tr>
      <w:tr w:rsidR="00DE0B0D" w:rsidRPr="00DC748D" w:rsidTr="00DC3B17">
        <w:tc>
          <w:tcPr>
            <w:tcW w:w="534" w:type="dxa"/>
          </w:tcPr>
          <w:p w:rsidR="00DE0B0D" w:rsidRPr="00DC748D" w:rsidRDefault="00DE0B0D" w:rsidP="00DE0B0D">
            <w:pPr>
              <w:rPr>
                <w:rFonts w:ascii="Times New Roman" w:hAnsi="Times New Roman"/>
                <w:sz w:val="24"/>
                <w:szCs w:val="24"/>
              </w:rPr>
            </w:pPr>
            <w:r w:rsidRPr="00DC748D">
              <w:rPr>
                <w:rFonts w:ascii="Times New Roman" w:hAnsi="Times New Roman"/>
                <w:sz w:val="24"/>
                <w:szCs w:val="24"/>
              </w:rPr>
              <w:t>10)</w:t>
            </w:r>
          </w:p>
        </w:tc>
        <w:tc>
          <w:tcPr>
            <w:tcW w:w="2268" w:type="dxa"/>
            <w:vAlign w:val="center"/>
          </w:tcPr>
          <w:p w:rsidR="00DE0B0D" w:rsidRPr="00DC748D" w:rsidRDefault="00ED4DE2" w:rsidP="00DC3B17">
            <w:pPr>
              <w:jc w:val="center"/>
              <w:rPr>
                <w:sz w:val="24"/>
                <w:szCs w:val="24"/>
              </w:rPr>
            </w:pPr>
            <w:r w:rsidRPr="00DC748D">
              <w:rPr>
                <w:rFonts w:ascii="Times New Roman" w:hAnsi="Times New Roman"/>
                <w:b/>
                <w:bCs/>
                <w:i/>
                <w:iCs/>
                <w:noProof/>
                <w:sz w:val="24"/>
                <w:szCs w:val="24"/>
                <w:lang w:val="en-IN" w:eastAsia="en-IN"/>
              </w:rPr>
              <w:drawing>
                <wp:inline distT="0" distB="0" distL="0" distR="0">
                  <wp:extent cx="1573530" cy="993775"/>
                  <wp:effectExtent l="19050" t="0" r="7620" b="0"/>
                  <wp:docPr id="14" name="Picture 14" descr="GE-O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Oil"/>
                          <pic:cNvPicPr>
                            <a:picLocks noChangeAspect="1" noChangeArrowheads="1"/>
                          </pic:cNvPicPr>
                        </pic:nvPicPr>
                        <pic:blipFill>
                          <a:blip r:embed="rId85" cstate="print"/>
                          <a:srcRect/>
                          <a:stretch>
                            <a:fillRect/>
                          </a:stretch>
                        </pic:blipFill>
                        <pic:spPr bwMode="auto">
                          <a:xfrm>
                            <a:off x="0" y="0"/>
                            <a:ext cx="1573530" cy="993775"/>
                          </a:xfrm>
                          <a:prstGeom prst="rect">
                            <a:avLst/>
                          </a:prstGeom>
                          <a:noFill/>
                          <a:ln w="9525">
                            <a:noFill/>
                            <a:miter lim="800000"/>
                            <a:headEnd/>
                            <a:tailEnd/>
                          </a:ln>
                        </pic:spPr>
                      </pic:pic>
                    </a:graphicData>
                  </a:graphic>
                </wp:inline>
              </w:drawing>
            </w:r>
          </w:p>
        </w:tc>
        <w:tc>
          <w:tcPr>
            <w:tcW w:w="6440" w:type="dxa"/>
          </w:tcPr>
          <w:p w:rsidR="00DE0B0D" w:rsidRPr="00DC748D" w:rsidRDefault="00DE0B0D" w:rsidP="00DC3B17">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GE Oil &amp; Gas is a part of the larger GE Energy group which also includes the GE Energy Management and GE Power &amp; Water divisions. GE Oil &amp; Gas is a world leader in advanced technology equipment and services for all segments of the oil and gas industry.</w:t>
            </w:r>
          </w:p>
          <w:p w:rsidR="00DE0B0D" w:rsidRPr="00DC748D" w:rsidRDefault="00DE0B0D" w:rsidP="00DC3B17">
            <w:pPr>
              <w:spacing w:line="480" w:lineRule="auto"/>
              <w:rPr>
                <w:sz w:val="24"/>
                <w:szCs w:val="24"/>
              </w:rPr>
            </w:pPr>
            <w:r w:rsidRPr="00DC748D">
              <w:rPr>
                <w:rFonts w:ascii="Times New Roman" w:hAnsi="Times New Roman"/>
                <w:sz w:val="24"/>
                <w:szCs w:val="24"/>
                <w:shd w:val="clear" w:color="auto" w:fill="FFFFFF"/>
              </w:rPr>
              <w:t>Its services include enhanced oil recovery solutions, unconventional resources, full range LNG solutions, refinery &amp; petrochemicals, gas storage and pipelines, among many others.</w:t>
            </w:r>
          </w:p>
        </w:tc>
      </w:tr>
    </w:tbl>
    <w:p w:rsidR="00DE0B0D" w:rsidRPr="00DC748D" w:rsidRDefault="00DE0B0D" w:rsidP="00DE0B0D"/>
    <w:p w:rsidR="00B73D7B" w:rsidRPr="00DC748D" w:rsidRDefault="00B73D7B" w:rsidP="00B73D7B">
      <w:pPr>
        <w:pStyle w:val="Heading3"/>
        <w:shd w:val="clear" w:color="auto" w:fill="FFFFFF"/>
        <w:spacing w:before="72" w:after="0" w:line="480" w:lineRule="auto"/>
        <w:rPr>
          <w:rStyle w:val="mw-headline"/>
          <w:rFonts w:ascii="Times New Roman" w:hAnsi="Times New Roman"/>
          <w:sz w:val="28"/>
          <w:szCs w:val="28"/>
        </w:rPr>
      </w:pPr>
      <w:r w:rsidRPr="00DC748D">
        <w:rPr>
          <w:rStyle w:val="mw-headline"/>
          <w:rFonts w:ascii="Times New Roman" w:hAnsi="Times New Roman"/>
          <w:sz w:val="28"/>
          <w:szCs w:val="28"/>
        </w:rPr>
        <w:lastRenderedPageBreak/>
        <w:t>Regulatory environment for Oil and Gas Sector in India:</w:t>
      </w:r>
    </w:p>
    <w:p w:rsidR="00B73D7B" w:rsidRPr="00DC748D" w:rsidRDefault="00ED4DE2" w:rsidP="000F558B">
      <w:r w:rsidRPr="00DC748D">
        <w:rPr>
          <w:noProof/>
          <w:lang w:val="en-IN" w:eastAsia="en-IN"/>
        </w:rPr>
        <w:drawing>
          <wp:inline distT="0" distB="0" distL="0" distR="0">
            <wp:extent cx="5723890" cy="2435225"/>
            <wp:effectExtent l="19050" t="0" r="0" b="0"/>
            <wp:docPr id="15" name="Picture 15" descr="regualtion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ualtion new"/>
                    <pic:cNvPicPr>
                      <a:picLocks noChangeAspect="1" noChangeArrowheads="1"/>
                    </pic:cNvPicPr>
                  </pic:nvPicPr>
                  <pic:blipFill>
                    <a:blip r:embed="rId86" cstate="print"/>
                    <a:srcRect/>
                    <a:stretch>
                      <a:fillRect/>
                    </a:stretch>
                  </pic:blipFill>
                  <pic:spPr bwMode="auto">
                    <a:xfrm>
                      <a:off x="0" y="0"/>
                      <a:ext cx="5723890" cy="2435225"/>
                    </a:xfrm>
                    <a:prstGeom prst="rect">
                      <a:avLst/>
                    </a:prstGeom>
                    <a:noFill/>
                    <a:ln w="9525">
                      <a:noFill/>
                      <a:miter lim="800000"/>
                      <a:headEnd/>
                      <a:tailEnd/>
                    </a:ln>
                  </pic:spPr>
                </pic:pic>
              </a:graphicData>
            </a:graphic>
          </wp:inline>
        </w:drawing>
      </w:r>
    </w:p>
    <w:p w:rsidR="00B73D7B" w:rsidRPr="00DC748D" w:rsidRDefault="00B73D7B" w:rsidP="00F14109">
      <w:pPr>
        <w:pStyle w:val="Heading3"/>
        <w:shd w:val="clear" w:color="auto" w:fill="FFFFFF"/>
        <w:spacing w:before="72" w:after="0" w:line="480" w:lineRule="auto"/>
        <w:rPr>
          <w:rStyle w:val="mw-headline"/>
          <w:rFonts w:ascii="Times New Roman" w:hAnsi="Times New Roman"/>
          <w:sz w:val="28"/>
          <w:szCs w:val="28"/>
        </w:rPr>
      </w:pPr>
      <w:r w:rsidRPr="00DC748D">
        <w:rPr>
          <w:rStyle w:val="mw-headline"/>
          <w:rFonts w:ascii="Times New Roman" w:hAnsi="Times New Roman"/>
          <w:sz w:val="28"/>
          <w:szCs w:val="28"/>
        </w:rPr>
        <w:t>Conclusion:</w:t>
      </w:r>
    </w:p>
    <w:p w:rsidR="00B73D7B" w:rsidRPr="00DC748D" w:rsidRDefault="00B73D7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The oil and gas sector is fairly well developed in India, and is poised to contribute a large share to India’s energy basket over the next 15–20 years.</w:t>
      </w:r>
    </w:p>
    <w:p w:rsidR="00B73D7B" w:rsidRPr="00DC748D" w:rsidRDefault="00B73D7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A conservative estimate of 7 per cent growth in the Indian economy is expected to approximately double India’s per capita energy consumption over the next 20 years.</w:t>
      </w:r>
    </w:p>
    <w:p w:rsidR="00B73D7B" w:rsidRPr="00DC748D" w:rsidRDefault="00B73D7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The government has allowed 100 per cent FDI in the oil and gas sector, enabling some large partnerships such as the US$ 7.2 billion deal between BP and Reliance Industries.</w:t>
      </w:r>
    </w:p>
    <w:p w:rsidR="00B73D7B" w:rsidRPr="00DC748D" w:rsidRDefault="00B73D7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In order to further aid the development of the sector, the government introduces legislations such as the NELP to enable companies to bid for exploration rights, and encourage private sector participation.</w:t>
      </w:r>
    </w:p>
    <w:p w:rsidR="00B73D7B" w:rsidRPr="00DC748D" w:rsidRDefault="00B73D7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 xml:space="preserve">The oil and gas industry employs people in a very wide variety of job roles, both offshore and onshore, in all sorts of </w:t>
      </w:r>
      <w:proofErr w:type="spellStart"/>
      <w:r w:rsidRPr="00DC748D">
        <w:rPr>
          <w:rFonts w:ascii="Times New Roman" w:hAnsi="Times New Roman"/>
          <w:sz w:val="24"/>
          <w:szCs w:val="24"/>
        </w:rPr>
        <w:t>specialisms</w:t>
      </w:r>
      <w:proofErr w:type="spellEnd"/>
      <w:r w:rsidRPr="00DC748D">
        <w:rPr>
          <w:rFonts w:ascii="Times New Roman" w:hAnsi="Times New Roman"/>
          <w:sz w:val="24"/>
          <w:szCs w:val="24"/>
        </w:rPr>
        <w:t xml:space="preserve"> and professions.</w:t>
      </w:r>
    </w:p>
    <w:p w:rsidR="000F558B" w:rsidRPr="00DC748D" w:rsidRDefault="000F558B" w:rsidP="00034D00">
      <w:pPr>
        <w:numPr>
          <w:ilvl w:val="0"/>
          <w:numId w:val="42"/>
        </w:numPr>
        <w:spacing w:line="480" w:lineRule="auto"/>
        <w:ind w:left="714" w:hanging="357"/>
        <w:rPr>
          <w:rFonts w:ascii="Times New Roman" w:hAnsi="Times New Roman"/>
          <w:sz w:val="24"/>
          <w:szCs w:val="24"/>
        </w:rPr>
      </w:pPr>
      <w:r w:rsidRPr="00DC748D">
        <w:rPr>
          <w:rFonts w:ascii="Times New Roman" w:hAnsi="Times New Roman"/>
          <w:sz w:val="24"/>
          <w:szCs w:val="24"/>
        </w:rPr>
        <w:t>The main future opportunities for the sector include assessing the feasibility of using non conventional fuels such as coal bed methane, hydrogen and bio diesel.</w:t>
      </w:r>
    </w:p>
    <w:p w:rsidR="000F558B" w:rsidRPr="00DC748D" w:rsidRDefault="000F558B" w:rsidP="000F558B">
      <w:pPr>
        <w:spacing w:line="480" w:lineRule="auto"/>
        <w:ind w:left="714"/>
        <w:rPr>
          <w:rFonts w:ascii="Times New Roman" w:hAnsi="Times New Roman"/>
        </w:rPr>
      </w:pPr>
    </w:p>
    <w:p w:rsidR="00B73D7B" w:rsidRPr="00DC748D" w:rsidRDefault="00B73D7B" w:rsidP="00B73D7B"/>
    <w:p w:rsidR="00305DD0" w:rsidRPr="00DC748D" w:rsidRDefault="00305DD0" w:rsidP="008D596B"/>
    <w:p w:rsidR="00305DD0" w:rsidRDefault="00305DD0" w:rsidP="008D596B"/>
    <w:p w:rsidR="00516C9A" w:rsidRDefault="00516C9A" w:rsidP="008D596B"/>
    <w:p w:rsidR="00516C9A" w:rsidRPr="00DC748D" w:rsidRDefault="00516C9A" w:rsidP="008D596B"/>
    <w:p w:rsidR="00305DD0" w:rsidRPr="00DC748D" w:rsidRDefault="00305DD0" w:rsidP="008D596B"/>
    <w:p w:rsidR="00C07028" w:rsidRPr="00DC748D" w:rsidRDefault="00C07028" w:rsidP="00C07028">
      <w:pPr>
        <w:rPr>
          <w:rFonts w:ascii="Times New Roman" w:hAnsi="Times New Roman"/>
        </w:rPr>
      </w:pPr>
    </w:p>
    <w:tbl>
      <w:tblPr>
        <w:tblW w:w="5000" w:type="pct"/>
        <w:tblCellSpacing w:w="0" w:type="dxa"/>
        <w:tblInd w:w="15" w:type="dxa"/>
        <w:tblCellMar>
          <w:top w:w="15" w:type="dxa"/>
          <w:left w:w="15" w:type="dxa"/>
          <w:bottom w:w="15" w:type="dxa"/>
          <w:right w:w="15" w:type="dxa"/>
        </w:tblCellMar>
        <w:tblLook w:val="00A0"/>
      </w:tblPr>
      <w:tblGrid>
        <w:gridCol w:w="9056"/>
      </w:tblGrid>
      <w:tr w:rsidR="00D80B26" w:rsidRPr="00DC748D" w:rsidTr="00CB5A2C">
        <w:trPr>
          <w:tblCellSpacing w:w="0" w:type="dxa"/>
        </w:trPr>
        <w:tc>
          <w:tcPr>
            <w:tcW w:w="0" w:type="auto"/>
            <w:vAlign w:val="center"/>
          </w:tcPr>
          <w:p w:rsidR="00D80B26" w:rsidRPr="00DC748D" w:rsidRDefault="00D80B26" w:rsidP="005B286F">
            <w:pPr>
              <w:shd w:val="clear" w:color="auto" w:fill="FFFFFF"/>
              <w:spacing w:after="0" w:line="480" w:lineRule="auto"/>
              <w:rPr>
                <w:rFonts w:ascii="Times New Roman" w:hAnsi="Times New Roman"/>
                <w:bCs/>
                <w:u w:val="single"/>
              </w:rPr>
            </w:pPr>
          </w:p>
        </w:tc>
      </w:tr>
    </w:tbl>
    <w:p w:rsidR="009C6341" w:rsidRPr="00DC748D" w:rsidRDefault="00FC2382" w:rsidP="00933B46">
      <w:pPr>
        <w:spacing w:line="360" w:lineRule="auto"/>
        <w:rPr>
          <w:rFonts w:ascii="Times New Roman" w:hAnsi="Times New Roman"/>
          <w:b/>
          <w:sz w:val="48"/>
          <w:szCs w:val="48"/>
        </w:rPr>
      </w:pPr>
      <w:r w:rsidRPr="00DC748D">
        <w:rPr>
          <w:rFonts w:ascii="Times New Roman" w:hAnsi="Times New Roman"/>
          <w:b/>
          <w:sz w:val="48"/>
          <w:szCs w:val="48"/>
        </w:rPr>
        <w:t xml:space="preserve">         </w:t>
      </w:r>
      <w:r w:rsidR="00F14109" w:rsidRPr="00DC748D">
        <w:rPr>
          <w:rFonts w:ascii="Times New Roman" w:hAnsi="Times New Roman"/>
          <w:b/>
          <w:sz w:val="48"/>
          <w:szCs w:val="48"/>
        </w:rPr>
        <w:t xml:space="preserve">       </w:t>
      </w:r>
      <w:r w:rsidRPr="00DC748D">
        <w:rPr>
          <w:rFonts w:ascii="Times New Roman" w:hAnsi="Times New Roman"/>
          <w:b/>
          <w:sz w:val="48"/>
          <w:szCs w:val="48"/>
        </w:rPr>
        <w:t xml:space="preserve"> </w:t>
      </w:r>
      <w:r w:rsidR="005E4380" w:rsidRPr="00DC748D">
        <w:rPr>
          <w:rFonts w:ascii="Times New Roman" w:hAnsi="Times New Roman"/>
          <w:b/>
          <w:sz w:val="48"/>
          <w:szCs w:val="48"/>
        </w:rPr>
        <w:t>COMPANY PROFILE</w:t>
      </w: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Pr="00DC748D" w:rsidRDefault="00933B46" w:rsidP="00BB0F19">
      <w:pPr>
        <w:spacing w:line="360" w:lineRule="auto"/>
        <w:jc w:val="both"/>
        <w:rPr>
          <w:rFonts w:ascii="Times New Roman" w:hAnsi="Times New Roman"/>
          <w:b/>
          <w:bCs/>
          <w:sz w:val="24"/>
          <w:szCs w:val="24"/>
          <w:u w:val="single"/>
        </w:rPr>
      </w:pPr>
    </w:p>
    <w:p w:rsidR="00933B46" w:rsidRDefault="00933B46" w:rsidP="00BB0F19">
      <w:pPr>
        <w:spacing w:line="360" w:lineRule="auto"/>
        <w:jc w:val="both"/>
        <w:rPr>
          <w:rFonts w:ascii="Times New Roman" w:hAnsi="Times New Roman"/>
          <w:b/>
          <w:bCs/>
          <w:sz w:val="24"/>
          <w:szCs w:val="24"/>
          <w:u w:val="single"/>
        </w:rPr>
      </w:pPr>
    </w:p>
    <w:p w:rsidR="00516C9A" w:rsidRPr="00DC748D" w:rsidRDefault="00516C9A" w:rsidP="00BB0F19">
      <w:pPr>
        <w:spacing w:line="360" w:lineRule="auto"/>
        <w:jc w:val="both"/>
        <w:rPr>
          <w:rFonts w:ascii="Times New Roman" w:hAnsi="Times New Roman"/>
          <w:b/>
          <w:bCs/>
          <w:sz w:val="24"/>
          <w:szCs w:val="24"/>
          <w:u w:val="single"/>
        </w:rPr>
      </w:pPr>
    </w:p>
    <w:p w:rsidR="00D80B26" w:rsidRPr="00DC748D" w:rsidRDefault="00D80B26" w:rsidP="00BB0F19">
      <w:pPr>
        <w:spacing w:line="360" w:lineRule="auto"/>
        <w:jc w:val="both"/>
        <w:rPr>
          <w:rFonts w:ascii="Times New Roman" w:hAnsi="Times New Roman"/>
          <w:b/>
          <w:bCs/>
          <w:sz w:val="28"/>
          <w:szCs w:val="28"/>
          <w:u w:val="single"/>
        </w:rPr>
      </w:pPr>
      <w:r w:rsidRPr="00DC748D">
        <w:rPr>
          <w:rFonts w:ascii="Times New Roman" w:hAnsi="Times New Roman"/>
          <w:b/>
          <w:bCs/>
          <w:sz w:val="28"/>
          <w:szCs w:val="28"/>
          <w:u w:val="single"/>
        </w:rPr>
        <w:lastRenderedPageBreak/>
        <w:t>Introduction to ONGC:</w:t>
      </w:r>
    </w:p>
    <w:p w:rsidR="00264B5E" w:rsidRPr="00DC748D" w:rsidRDefault="00264B5E" w:rsidP="00034D00">
      <w:pPr>
        <w:numPr>
          <w:ilvl w:val="0"/>
          <w:numId w:val="17"/>
        </w:numPr>
        <w:spacing w:line="480" w:lineRule="auto"/>
        <w:jc w:val="both"/>
        <w:rPr>
          <w:rFonts w:ascii="Times New Roman" w:hAnsi="Times New Roman"/>
          <w:sz w:val="24"/>
          <w:szCs w:val="24"/>
          <w:shd w:val="clear" w:color="auto" w:fill="FFFFFF"/>
        </w:rPr>
      </w:pPr>
      <w:proofErr w:type="spellStart"/>
      <w:r w:rsidRPr="00DC748D">
        <w:rPr>
          <w:rFonts w:ascii="Times New Roman" w:hAnsi="Times New Roman"/>
          <w:sz w:val="24"/>
          <w:szCs w:val="24"/>
        </w:rPr>
        <w:t>Maharatna</w:t>
      </w:r>
      <w:proofErr w:type="spellEnd"/>
      <w:r w:rsidRPr="00DC748D">
        <w:rPr>
          <w:rFonts w:ascii="Times New Roman" w:hAnsi="Times New Roman"/>
          <w:sz w:val="24"/>
          <w:szCs w:val="24"/>
          <w:shd w:val="clear" w:color="auto" w:fill="FFFFFF"/>
        </w:rPr>
        <w:t xml:space="preserve"> ONGC is the largest producer of crude oil and natural gas in India, contributing around 70 per cent of Indian domestic production. </w:t>
      </w:r>
    </w:p>
    <w:p w:rsidR="00264B5E" w:rsidRPr="00DC748D" w:rsidRDefault="00264B5E" w:rsidP="00034D00">
      <w:pPr>
        <w:numPr>
          <w:ilvl w:val="0"/>
          <w:numId w:val="17"/>
        </w:numPr>
        <w:spacing w:line="480" w:lineRule="auto"/>
        <w:jc w:val="both"/>
        <w:rPr>
          <w:rFonts w:ascii="Times New Roman" w:hAnsi="Times New Roman"/>
          <w:b/>
          <w:bCs/>
          <w:sz w:val="24"/>
          <w:szCs w:val="24"/>
          <w:u w:val="single"/>
        </w:rPr>
      </w:pPr>
      <w:r w:rsidRPr="00DC748D">
        <w:rPr>
          <w:rFonts w:ascii="Times New Roman" w:hAnsi="Times New Roman"/>
          <w:sz w:val="24"/>
          <w:szCs w:val="24"/>
          <w:shd w:val="clear" w:color="auto" w:fill="FFFFFF"/>
        </w:rPr>
        <w:t xml:space="preserve">The crude oil is the raw material used by downstream companies like IOC, BPCL, </w:t>
      </w:r>
      <w:proofErr w:type="gramStart"/>
      <w:r w:rsidRPr="00DC748D">
        <w:rPr>
          <w:rFonts w:ascii="Times New Roman" w:hAnsi="Times New Roman"/>
          <w:sz w:val="24"/>
          <w:szCs w:val="24"/>
          <w:shd w:val="clear" w:color="auto" w:fill="FFFFFF"/>
        </w:rPr>
        <w:t>HPCL</w:t>
      </w:r>
      <w:proofErr w:type="gramEnd"/>
      <w:r w:rsidRPr="00DC748D">
        <w:rPr>
          <w:rFonts w:ascii="Times New Roman" w:hAnsi="Times New Roman"/>
          <w:sz w:val="24"/>
          <w:szCs w:val="24"/>
          <w:shd w:val="clear" w:color="auto" w:fill="FFFFFF"/>
        </w:rPr>
        <w:t xml:space="preserve"> to produce petroleum products like Petrol, Diesel, Kerosene, Naphtha and Cooking Gas-LPG.</w:t>
      </w:r>
    </w:p>
    <w:p w:rsidR="00264B5E" w:rsidRPr="00DC748D" w:rsidRDefault="00264B5E" w:rsidP="00034D00">
      <w:pPr>
        <w:numPr>
          <w:ilvl w:val="0"/>
          <w:numId w:val="17"/>
        </w:numPr>
        <w:spacing w:line="480" w:lineRule="auto"/>
        <w:ind w:left="714" w:hanging="357"/>
        <w:jc w:val="both"/>
        <w:rPr>
          <w:rFonts w:ascii="Times New Roman" w:hAnsi="Times New Roman"/>
          <w:b/>
          <w:bCs/>
          <w:sz w:val="24"/>
          <w:szCs w:val="24"/>
          <w:u w:val="single"/>
        </w:rPr>
      </w:pPr>
      <w:r w:rsidRPr="00DC748D">
        <w:rPr>
          <w:rFonts w:ascii="Times New Roman" w:hAnsi="Times New Roman"/>
          <w:sz w:val="24"/>
          <w:szCs w:val="24"/>
          <w:shd w:val="clear" w:color="auto" w:fill="FFFFFF"/>
        </w:rPr>
        <w:t>ONGC is India’s </w:t>
      </w:r>
      <w:r w:rsidRPr="00DC748D">
        <w:rPr>
          <w:rFonts w:ascii="Times New Roman" w:hAnsi="Times New Roman"/>
          <w:sz w:val="24"/>
          <w:szCs w:val="24"/>
        </w:rPr>
        <w:t>Top Energy Company</w:t>
      </w:r>
      <w:r w:rsidRPr="00DC748D">
        <w:rPr>
          <w:rFonts w:ascii="Times New Roman" w:hAnsi="Times New Roman"/>
          <w:sz w:val="24"/>
          <w:szCs w:val="24"/>
          <w:shd w:val="clear" w:color="auto" w:fill="FFFFFF"/>
        </w:rPr>
        <w:t> and ranks 20</w:t>
      </w:r>
      <w:r w:rsidRPr="00DC748D">
        <w:rPr>
          <w:rFonts w:ascii="Times New Roman" w:hAnsi="Times New Roman"/>
          <w:sz w:val="24"/>
          <w:szCs w:val="24"/>
          <w:shd w:val="clear" w:color="auto" w:fill="FFFFFF"/>
          <w:vertAlign w:val="superscript"/>
        </w:rPr>
        <w:t>th</w:t>
      </w:r>
      <w:r w:rsidRPr="00DC748D">
        <w:rPr>
          <w:rFonts w:ascii="Times New Roman" w:hAnsi="Times New Roman"/>
          <w:sz w:val="24"/>
          <w:szCs w:val="24"/>
          <w:shd w:val="clear" w:color="auto" w:fill="FFFFFF"/>
        </w:rPr>
        <w:t> among global energy majors (</w:t>
      </w:r>
      <w:proofErr w:type="spellStart"/>
      <w:r w:rsidRPr="00DC748D">
        <w:rPr>
          <w:rFonts w:ascii="Times New Roman" w:hAnsi="Times New Roman"/>
          <w:sz w:val="24"/>
          <w:szCs w:val="24"/>
        </w:rPr>
        <w:t>Platts</w:t>
      </w:r>
      <w:proofErr w:type="spellEnd"/>
      <w:r w:rsidRPr="00DC748D">
        <w:rPr>
          <w:rFonts w:ascii="Times New Roman" w:hAnsi="Times New Roman"/>
          <w:sz w:val="24"/>
          <w:szCs w:val="24"/>
          <w:shd w:val="clear" w:color="auto" w:fill="FFFFFF"/>
        </w:rPr>
        <w:t>).</w:t>
      </w:r>
    </w:p>
    <w:p w:rsidR="00264B5E" w:rsidRPr="00DC748D" w:rsidRDefault="00264B5E" w:rsidP="00034D00">
      <w:pPr>
        <w:numPr>
          <w:ilvl w:val="0"/>
          <w:numId w:val="17"/>
        </w:numPr>
        <w:spacing w:line="480" w:lineRule="auto"/>
        <w:ind w:left="714" w:hanging="357"/>
        <w:jc w:val="both"/>
        <w:rPr>
          <w:rFonts w:ascii="Times New Roman" w:hAnsi="Times New Roman"/>
          <w:b/>
          <w:bCs/>
          <w:sz w:val="24"/>
          <w:szCs w:val="24"/>
          <w:u w:val="single"/>
        </w:rPr>
      </w:pPr>
      <w:r w:rsidRPr="00DC748D">
        <w:rPr>
          <w:rFonts w:ascii="Times New Roman" w:hAnsi="Times New Roman"/>
          <w:sz w:val="24"/>
          <w:szCs w:val="24"/>
          <w:shd w:val="clear" w:color="auto" w:fill="FFFFFF"/>
        </w:rPr>
        <w:t>ONGC ranks 14</w:t>
      </w:r>
      <w:r w:rsidRPr="00DC748D">
        <w:rPr>
          <w:rFonts w:ascii="Times New Roman" w:hAnsi="Times New Roman"/>
          <w:sz w:val="24"/>
          <w:szCs w:val="24"/>
          <w:shd w:val="clear" w:color="auto" w:fill="FFFFFF"/>
          <w:vertAlign w:val="superscript"/>
        </w:rPr>
        <w:t>th</w:t>
      </w:r>
      <w:r w:rsidRPr="00DC748D">
        <w:rPr>
          <w:rFonts w:ascii="Times New Roman" w:hAnsi="Times New Roman"/>
          <w:sz w:val="24"/>
          <w:szCs w:val="24"/>
          <w:shd w:val="clear" w:color="auto" w:fill="FFFFFF"/>
        </w:rPr>
        <w:t> in ‘Oil and Gas operations’ and 220</w:t>
      </w:r>
      <w:r w:rsidRPr="00DC748D">
        <w:rPr>
          <w:rFonts w:ascii="Times New Roman" w:hAnsi="Times New Roman"/>
          <w:sz w:val="24"/>
          <w:szCs w:val="24"/>
          <w:shd w:val="clear" w:color="auto" w:fill="FFFFFF"/>
          <w:vertAlign w:val="superscript"/>
        </w:rPr>
        <w:t>th</w:t>
      </w:r>
      <w:r w:rsidRPr="00DC748D">
        <w:rPr>
          <w:rFonts w:ascii="Times New Roman" w:hAnsi="Times New Roman"/>
          <w:sz w:val="24"/>
          <w:szCs w:val="24"/>
          <w:shd w:val="clear" w:color="auto" w:fill="FFFFFF"/>
        </w:rPr>
        <w:t> overall in </w:t>
      </w:r>
      <w:r w:rsidRPr="00DC748D">
        <w:rPr>
          <w:rFonts w:ascii="Times New Roman" w:hAnsi="Times New Roman"/>
          <w:sz w:val="24"/>
          <w:szCs w:val="24"/>
        </w:rPr>
        <w:t>Forbes Global 2000</w:t>
      </w:r>
      <w:r w:rsidRPr="00DC748D">
        <w:rPr>
          <w:rFonts w:ascii="Times New Roman" w:hAnsi="Times New Roman"/>
          <w:sz w:val="24"/>
          <w:szCs w:val="24"/>
          <w:shd w:val="clear" w:color="auto" w:fill="FFFFFF"/>
        </w:rPr>
        <w:t>. Acclaimed for its Corporate Governance practices, </w:t>
      </w:r>
      <w:r w:rsidRPr="00DC748D">
        <w:rPr>
          <w:rFonts w:ascii="Times New Roman" w:hAnsi="Times New Roman"/>
          <w:sz w:val="24"/>
          <w:szCs w:val="24"/>
        </w:rPr>
        <w:t>Transparency International</w:t>
      </w:r>
      <w:r w:rsidRPr="00DC748D">
        <w:rPr>
          <w:rFonts w:ascii="Times New Roman" w:hAnsi="Times New Roman"/>
          <w:sz w:val="24"/>
          <w:szCs w:val="24"/>
          <w:shd w:val="clear" w:color="auto" w:fill="FFFFFF"/>
        </w:rPr>
        <w:t> has ranked ONGC 26</w:t>
      </w:r>
      <w:r w:rsidRPr="00DC748D">
        <w:rPr>
          <w:rFonts w:ascii="Times New Roman" w:hAnsi="Times New Roman"/>
          <w:sz w:val="24"/>
          <w:szCs w:val="24"/>
          <w:shd w:val="clear" w:color="auto" w:fill="FFFFFF"/>
          <w:vertAlign w:val="superscript"/>
        </w:rPr>
        <w:t>th</w:t>
      </w:r>
      <w:r w:rsidRPr="00DC748D">
        <w:rPr>
          <w:rFonts w:ascii="Times New Roman" w:hAnsi="Times New Roman"/>
          <w:sz w:val="24"/>
          <w:szCs w:val="24"/>
          <w:shd w:val="clear" w:color="auto" w:fill="FFFFFF"/>
        </w:rPr>
        <w:t> among the biggest publicly traded global giants.</w:t>
      </w:r>
    </w:p>
    <w:p w:rsidR="00A2560A" w:rsidRPr="00DC748D" w:rsidRDefault="00A2560A" w:rsidP="00034D00">
      <w:pPr>
        <w:numPr>
          <w:ilvl w:val="0"/>
          <w:numId w:val="17"/>
        </w:numPr>
        <w:spacing w:line="480" w:lineRule="auto"/>
        <w:ind w:left="714" w:hanging="357"/>
        <w:jc w:val="both"/>
        <w:rPr>
          <w:rFonts w:ascii="Times New Roman" w:hAnsi="Times New Roman"/>
          <w:b/>
          <w:bCs/>
          <w:sz w:val="24"/>
          <w:szCs w:val="24"/>
          <w:u w:val="single"/>
        </w:rPr>
      </w:pPr>
      <w:r w:rsidRPr="00DC748D">
        <w:rPr>
          <w:rFonts w:ascii="Times New Roman" w:hAnsi="Times New Roman"/>
          <w:sz w:val="24"/>
          <w:szCs w:val="24"/>
          <w:shd w:val="clear" w:color="auto" w:fill="FFFFFF"/>
        </w:rPr>
        <w:t>It is one of the most valued public enterprise in India, and one of the highest profit-making and dividend-paying.</w:t>
      </w:r>
    </w:p>
    <w:p w:rsidR="00A2560A" w:rsidRPr="00DC748D" w:rsidRDefault="00A2560A" w:rsidP="00034D00">
      <w:pPr>
        <w:numPr>
          <w:ilvl w:val="0"/>
          <w:numId w:val="17"/>
        </w:numPr>
        <w:spacing w:line="480" w:lineRule="auto"/>
        <w:ind w:left="714" w:hanging="357"/>
        <w:jc w:val="both"/>
        <w:rPr>
          <w:rFonts w:ascii="Times New Roman" w:hAnsi="Times New Roman"/>
          <w:b/>
          <w:bCs/>
          <w:sz w:val="24"/>
          <w:szCs w:val="24"/>
          <w:u w:val="single"/>
        </w:rPr>
      </w:pPr>
      <w:r w:rsidRPr="00DC748D">
        <w:rPr>
          <w:rFonts w:ascii="Arial" w:hAnsi="Arial" w:cs="Arial"/>
          <w:sz w:val="24"/>
          <w:szCs w:val="24"/>
          <w:shd w:val="clear" w:color="auto" w:fill="FFFFFF"/>
        </w:rPr>
        <w:t> </w:t>
      </w:r>
      <w:r w:rsidRPr="00DC748D">
        <w:rPr>
          <w:rFonts w:ascii="Times New Roman" w:hAnsi="Times New Roman"/>
          <w:sz w:val="24"/>
          <w:szCs w:val="24"/>
          <w:shd w:val="clear" w:color="auto" w:fill="FFFFFF"/>
        </w:rPr>
        <w:t>Winner of the </w:t>
      </w:r>
      <w:r w:rsidRPr="00DC748D">
        <w:rPr>
          <w:rFonts w:ascii="Times New Roman" w:hAnsi="Times New Roman"/>
          <w:sz w:val="24"/>
          <w:szCs w:val="24"/>
        </w:rPr>
        <w:t>Best Employer</w:t>
      </w:r>
      <w:r w:rsidRPr="00DC748D">
        <w:rPr>
          <w:rFonts w:ascii="Times New Roman" w:hAnsi="Times New Roman"/>
          <w:sz w:val="24"/>
          <w:szCs w:val="24"/>
          <w:shd w:val="clear" w:color="auto" w:fill="FFFFFF"/>
        </w:rPr>
        <w:t> award, a dedicated team of over 33,927 professionals toil round the clock in challenging locations.</w:t>
      </w:r>
    </w:p>
    <w:p w:rsidR="00DC6B87" w:rsidRPr="00DC748D" w:rsidRDefault="00A2560A" w:rsidP="00034D00">
      <w:pPr>
        <w:numPr>
          <w:ilvl w:val="0"/>
          <w:numId w:val="17"/>
        </w:numPr>
        <w:spacing w:line="480" w:lineRule="auto"/>
        <w:ind w:left="714" w:hanging="357"/>
        <w:jc w:val="both"/>
        <w:rPr>
          <w:rFonts w:ascii="Times New Roman" w:hAnsi="Times New Roman"/>
          <w:b/>
          <w:bCs/>
          <w:sz w:val="24"/>
          <w:szCs w:val="24"/>
          <w:u w:val="single"/>
        </w:rPr>
      </w:pPr>
      <w:r w:rsidRPr="00DC748D">
        <w:rPr>
          <w:rFonts w:ascii="Times New Roman" w:hAnsi="Times New Roman"/>
          <w:sz w:val="24"/>
          <w:szCs w:val="24"/>
          <w:shd w:val="clear" w:color="auto" w:fill="FFFFFF"/>
        </w:rPr>
        <w:t xml:space="preserve">Its wholly-owned subsidiary ONGC </w:t>
      </w:r>
      <w:proofErr w:type="spellStart"/>
      <w:r w:rsidRPr="00DC748D">
        <w:rPr>
          <w:rFonts w:ascii="Times New Roman" w:hAnsi="Times New Roman"/>
          <w:sz w:val="24"/>
          <w:szCs w:val="24"/>
          <w:shd w:val="clear" w:color="auto" w:fill="FFFFFF"/>
        </w:rPr>
        <w:t>Videsh</w:t>
      </w:r>
      <w:proofErr w:type="spellEnd"/>
      <w:r w:rsidRPr="00DC748D">
        <w:rPr>
          <w:rFonts w:ascii="Times New Roman" w:hAnsi="Times New Roman"/>
          <w:sz w:val="24"/>
          <w:szCs w:val="24"/>
          <w:shd w:val="clear" w:color="auto" w:fill="FFFFFF"/>
        </w:rPr>
        <w:t xml:space="preserve"> Limited (OVL) is the biggest Indian multinational in the energy space, participating in 36 oil and gas properties in 17 countries.</w:t>
      </w:r>
    </w:p>
    <w:p w:rsidR="00DC6B87" w:rsidRPr="00DC748D" w:rsidRDefault="00DC6B87"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t>Vision of ONGC:</w:t>
      </w:r>
    </w:p>
    <w:p w:rsidR="00DC6B87" w:rsidRPr="00DC748D" w:rsidRDefault="00DC6B87" w:rsidP="00F14109">
      <w:pPr>
        <w:spacing w:line="480" w:lineRule="auto"/>
        <w:jc w:val="both"/>
        <w:rPr>
          <w:rFonts w:ascii="Times New Roman" w:hAnsi="Times New Roman"/>
          <w:b/>
          <w:bCs/>
          <w:sz w:val="24"/>
          <w:szCs w:val="24"/>
          <w:u w:val="single"/>
        </w:rPr>
      </w:pPr>
      <w:r w:rsidRPr="00DC748D">
        <w:rPr>
          <w:rFonts w:ascii="Times New Roman" w:hAnsi="Times New Roman"/>
          <w:sz w:val="24"/>
          <w:szCs w:val="24"/>
        </w:rPr>
        <w:t xml:space="preserve">To be global leader in integrated energy business through sustainable growth, </w:t>
      </w:r>
      <w:r w:rsidR="00F14109" w:rsidRPr="00DC748D">
        <w:rPr>
          <w:rFonts w:ascii="Times New Roman" w:hAnsi="Times New Roman"/>
          <w:sz w:val="24"/>
          <w:szCs w:val="24"/>
        </w:rPr>
        <w:t>knowledge excellence and</w:t>
      </w:r>
      <w:r w:rsidRPr="00DC748D">
        <w:rPr>
          <w:rFonts w:ascii="Times New Roman" w:hAnsi="Times New Roman"/>
          <w:sz w:val="24"/>
          <w:szCs w:val="24"/>
        </w:rPr>
        <w:t xml:space="preserve"> exemplary governance practices.</w:t>
      </w:r>
    </w:p>
    <w:p w:rsidR="00DC6B87" w:rsidRPr="00DC748D" w:rsidRDefault="00DC6B87"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lastRenderedPageBreak/>
        <w:t>Mission of ONGC:</w:t>
      </w:r>
    </w:p>
    <w:p w:rsidR="00DC6B87" w:rsidRPr="00DC748D" w:rsidRDefault="00DC6B87" w:rsidP="00F14109">
      <w:pPr>
        <w:spacing w:line="480" w:lineRule="auto"/>
        <w:jc w:val="both"/>
        <w:rPr>
          <w:rFonts w:ascii="Times New Roman" w:hAnsi="Times New Roman"/>
          <w:b/>
          <w:bCs/>
          <w:sz w:val="28"/>
          <w:szCs w:val="28"/>
        </w:rPr>
      </w:pPr>
      <w:r w:rsidRPr="00DC748D">
        <w:rPr>
          <w:rFonts w:ascii="Times New Roman" w:hAnsi="Times New Roman"/>
          <w:b/>
          <w:bCs/>
          <w:sz w:val="28"/>
          <w:szCs w:val="28"/>
        </w:rPr>
        <w:t>WORLD CLASS</w:t>
      </w:r>
    </w:p>
    <w:p w:rsidR="00DC6B87" w:rsidRPr="00DC748D" w:rsidRDefault="00DC6B87" w:rsidP="00F14109">
      <w:pPr>
        <w:numPr>
          <w:ilvl w:val="0"/>
          <w:numId w:val="2"/>
        </w:numPr>
        <w:spacing w:line="480" w:lineRule="auto"/>
        <w:jc w:val="both"/>
        <w:rPr>
          <w:rFonts w:ascii="Times New Roman" w:hAnsi="Times New Roman"/>
          <w:sz w:val="24"/>
        </w:rPr>
      </w:pPr>
      <w:r w:rsidRPr="00DC748D">
        <w:rPr>
          <w:rFonts w:ascii="Times New Roman" w:hAnsi="Times New Roman"/>
          <w:sz w:val="24"/>
        </w:rPr>
        <w:t>Dedicated to excellence by leveraging competitive advantages in R&amp;D and technology with involved people.</w:t>
      </w:r>
    </w:p>
    <w:p w:rsidR="00DC6B87" w:rsidRPr="00DC748D" w:rsidRDefault="00DC6B87" w:rsidP="00F14109">
      <w:pPr>
        <w:numPr>
          <w:ilvl w:val="0"/>
          <w:numId w:val="2"/>
        </w:numPr>
        <w:spacing w:line="480" w:lineRule="auto"/>
        <w:jc w:val="both"/>
        <w:rPr>
          <w:rFonts w:ascii="Times New Roman" w:hAnsi="Times New Roman"/>
          <w:sz w:val="24"/>
        </w:rPr>
      </w:pPr>
      <w:r w:rsidRPr="00DC748D">
        <w:rPr>
          <w:rFonts w:ascii="Times New Roman" w:hAnsi="Times New Roman"/>
          <w:sz w:val="24"/>
        </w:rPr>
        <w:t>Imbibe high standards of business ethics and organizational values.</w:t>
      </w:r>
    </w:p>
    <w:p w:rsidR="00DC6B87" w:rsidRPr="00DC748D" w:rsidRDefault="00DC6B87" w:rsidP="00F14109">
      <w:pPr>
        <w:numPr>
          <w:ilvl w:val="0"/>
          <w:numId w:val="2"/>
        </w:numPr>
        <w:spacing w:line="480" w:lineRule="auto"/>
        <w:jc w:val="both"/>
        <w:rPr>
          <w:rFonts w:ascii="Times New Roman" w:hAnsi="Times New Roman"/>
          <w:sz w:val="24"/>
        </w:rPr>
      </w:pPr>
      <w:r w:rsidRPr="00DC748D">
        <w:rPr>
          <w:rFonts w:ascii="Times New Roman" w:hAnsi="Times New Roman"/>
          <w:sz w:val="24"/>
        </w:rPr>
        <w:t>Abiding commitment to health, safety and environment to enrich quality of community life.</w:t>
      </w:r>
    </w:p>
    <w:p w:rsidR="00DC6B87" w:rsidRPr="00DC748D" w:rsidRDefault="00DC6B87" w:rsidP="00F14109">
      <w:pPr>
        <w:numPr>
          <w:ilvl w:val="0"/>
          <w:numId w:val="2"/>
        </w:numPr>
        <w:spacing w:line="480" w:lineRule="auto"/>
        <w:jc w:val="both"/>
        <w:rPr>
          <w:rFonts w:ascii="Times New Roman" w:hAnsi="Times New Roman"/>
          <w:sz w:val="24"/>
        </w:rPr>
      </w:pPr>
      <w:r w:rsidRPr="00DC748D">
        <w:rPr>
          <w:rFonts w:ascii="Times New Roman" w:hAnsi="Times New Roman"/>
          <w:sz w:val="24"/>
        </w:rPr>
        <w:t>Foster a culture of trust, openness and mutual concern to make working a stimulating and challenging experience for our people.</w:t>
      </w:r>
    </w:p>
    <w:p w:rsidR="00DC6B87" w:rsidRPr="00DC748D" w:rsidRDefault="00DC6B87" w:rsidP="00F14109">
      <w:pPr>
        <w:numPr>
          <w:ilvl w:val="0"/>
          <w:numId w:val="2"/>
        </w:numPr>
        <w:spacing w:line="480" w:lineRule="auto"/>
        <w:jc w:val="both"/>
        <w:rPr>
          <w:rFonts w:ascii="Times New Roman" w:hAnsi="Times New Roman"/>
          <w:sz w:val="24"/>
        </w:rPr>
      </w:pPr>
      <w:r w:rsidRPr="00DC748D">
        <w:rPr>
          <w:rFonts w:ascii="Times New Roman" w:hAnsi="Times New Roman"/>
          <w:sz w:val="24"/>
        </w:rPr>
        <w:t>Strive for customer delight through quality products and services.</w:t>
      </w:r>
    </w:p>
    <w:p w:rsidR="00DC6B87" w:rsidRPr="00DC748D" w:rsidRDefault="00DC6B87"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t>Integrated in Energy Business</w:t>
      </w:r>
    </w:p>
    <w:p w:rsidR="00DC6B87" w:rsidRPr="00DC748D" w:rsidRDefault="00DC6B87" w:rsidP="00F14109">
      <w:pPr>
        <w:numPr>
          <w:ilvl w:val="0"/>
          <w:numId w:val="3"/>
        </w:numPr>
        <w:spacing w:line="480" w:lineRule="auto"/>
        <w:jc w:val="both"/>
        <w:rPr>
          <w:rFonts w:ascii="Times New Roman" w:hAnsi="Times New Roman"/>
          <w:sz w:val="24"/>
          <w:szCs w:val="24"/>
        </w:rPr>
      </w:pPr>
      <w:r w:rsidRPr="00DC748D">
        <w:rPr>
          <w:rFonts w:ascii="Times New Roman" w:hAnsi="Times New Roman"/>
          <w:sz w:val="24"/>
          <w:szCs w:val="24"/>
        </w:rPr>
        <w:t>Focus on domestic and international oil and gas exploration and production business opportunities.</w:t>
      </w:r>
    </w:p>
    <w:p w:rsidR="00DC6B87" w:rsidRPr="00DC748D" w:rsidRDefault="00DC6B87" w:rsidP="00F14109">
      <w:pPr>
        <w:numPr>
          <w:ilvl w:val="0"/>
          <w:numId w:val="3"/>
        </w:numPr>
        <w:spacing w:line="480" w:lineRule="auto"/>
        <w:jc w:val="both"/>
        <w:rPr>
          <w:rFonts w:ascii="Times New Roman" w:hAnsi="Times New Roman"/>
          <w:sz w:val="24"/>
          <w:szCs w:val="24"/>
        </w:rPr>
      </w:pPr>
      <w:r w:rsidRPr="00DC748D">
        <w:rPr>
          <w:rFonts w:ascii="Times New Roman" w:hAnsi="Times New Roman"/>
          <w:sz w:val="24"/>
          <w:szCs w:val="24"/>
        </w:rPr>
        <w:t>Provide value linkages in other sectors of energy business.</w:t>
      </w:r>
    </w:p>
    <w:p w:rsidR="00DC6B87" w:rsidRPr="00DC748D" w:rsidRDefault="00DC6B87" w:rsidP="00F14109">
      <w:pPr>
        <w:numPr>
          <w:ilvl w:val="0"/>
          <w:numId w:val="3"/>
        </w:numPr>
        <w:spacing w:line="480" w:lineRule="auto"/>
        <w:jc w:val="both"/>
        <w:rPr>
          <w:rFonts w:ascii="Times New Roman" w:hAnsi="Times New Roman"/>
          <w:sz w:val="24"/>
          <w:szCs w:val="24"/>
        </w:rPr>
      </w:pPr>
      <w:r w:rsidRPr="00DC748D">
        <w:rPr>
          <w:rFonts w:ascii="Times New Roman" w:hAnsi="Times New Roman"/>
          <w:sz w:val="24"/>
          <w:szCs w:val="24"/>
        </w:rPr>
        <w:t>Create growth opportunities and maximize shareholder value.</w:t>
      </w:r>
    </w:p>
    <w:p w:rsidR="00DC6B87" w:rsidRPr="00DC748D" w:rsidRDefault="00DC6B87"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t>Dominant Indian Leadership</w:t>
      </w:r>
    </w:p>
    <w:p w:rsidR="00DC6B87" w:rsidRPr="00DC748D" w:rsidRDefault="00DC6B87" w:rsidP="00F14109">
      <w:pPr>
        <w:numPr>
          <w:ilvl w:val="0"/>
          <w:numId w:val="4"/>
        </w:numPr>
        <w:spacing w:line="480" w:lineRule="auto"/>
        <w:jc w:val="both"/>
        <w:rPr>
          <w:rFonts w:ascii="Times New Roman" w:hAnsi="Times New Roman"/>
          <w:sz w:val="24"/>
          <w:szCs w:val="24"/>
        </w:rPr>
      </w:pPr>
      <w:r w:rsidRPr="00DC748D">
        <w:rPr>
          <w:rFonts w:ascii="Times New Roman" w:hAnsi="Times New Roman"/>
          <w:sz w:val="24"/>
          <w:szCs w:val="24"/>
        </w:rPr>
        <w:t>Retain dominant position in Indian petroleum sector and enhance India’s energy availability.</w:t>
      </w:r>
    </w:p>
    <w:p w:rsidR="00F14109" w:rsidRPr="00DC748D" w:rsidRDefault="00F14109" w:rsidP="00F14109">
      <w:pPr>
        <w:spacing w:line="480" w:lineRule="auto"/>
        <w:jc w:val="both"/>
        <w:rPr>
          <w:rFonts w:ascii="Times New Roman" w:hAnsi="Times New Roman"/>
          <w:b/>
          <w:bCs/>
          <w:sz w:val="28"/>
          <w:szCs w:val="28"/>
          <w:u w:val="single"/>
        </w:rPr>
      </w:pPr>
    </w:p>
    <w:p w:rsidR="00DC6B87" w:rsidRPr="00DC748D" w:rsidRDefault="00DC6B87"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lastRenderedPageBreak/>
        <w:t>Carbon Neutrality</w:t>
      </w:r>
    </w:p>
    <w:p w:rsidR="00DC6B87" w:rsidRPr="00DC748D" w:rsidRDefault="00DC6B87" w:rsidP="00DC6B87">
      <w:pPr>
        <w:numPr>
          <w:ilvl w:val="0"/>
          <w:numId w:val="4"/>
        </w:numPr>
        <w:spacing w:line="480" w:lineRule="auto"/>
        <w:jc w:val="both"/>
        <w:rPr>
          <w:rFonts w:ascii="Times New Roman" w:hAnsi="Times New Roman"/>
          <w:sz w:val="24"/>
          <w:szCs w:val="24"/>
        </w:rPr>
      </w:pPr>
      <w:r w:rsidRPr="00DC748D">
        <w:rPr>
          <w:rFonts w:ascii="Times New Roman" w:hAnsi="Times New Roman"/>
          <w:sz w:val="24"/>
          <w:szCs w:val="24"/>
        </w:rPr>
        <w:t>ONGC will continually strive to reduce CO</w:t>
      </w:r>
      <w:r w:rsidRPr="00DC748D">
        <w:rPr>
          <w:rFonts w:ascii="Times New Roman" w:hAnsi="Times New Roman"/>
          <w:sz w:val="24"/>
          <w:szCs w:val="24"/>
          <w:vertAlign w:val="subscript"/>
        </w:rPr>
        <w:t>2</w:t>
      </w:r>
      <w:r w:rsidRPr="00DC748D">
        <w:rPr>
          <w:rFonts w:ascii="Times New Roman" w:hAnsi="Times New Roman"/>
          <w:sz w:val="24"/>
          <w:szCs w:val="24"/>
        </w:rPr>
        <w:t xml:space="preserve"> emissions across its activity chain with the objective of achieving carbon neutrality.</w:t>
      </w:r>
    </w:p>
    <w:p w:rsidR="00A2560A" w:rsidRPr="00DC748D" w:rsidRDefault="005B12AD" w:rsidP="00F14109">
      <w:pPr>
        <w:spacing w:line="480" w:lineRule="auto"/>
        <w:jc w:val="both"/>
        <w:rPr>
          <w:rFonts w:ascii="Times New Roman" w:hAnsi="Times New Roman"/>
          <w:b/>
          <w:bCs/>
          <w:sz w:val="28"/>
          <w:szCs w:val="28"/>
          <w:u w:val="single"/>
        </w:rPr>
      </w:pPr>
      <w:r w:rsidRPr="00DC748D">
        <w:rPr>
          <w:rFonts w:ascii="Times New Roman" w:hAnsi="Times New Roman"/>
          <w:b/>
          <w:bCs/>
          <w:sz w:val="28"/>
          <w:szCs w:val="28"/>
          <w:u w:val="single"/>
        </w:rPr>
        <w:t>Achievements and Awards</w:t>
      </w:r>
      <w:r w:rsidR="00A2560A" w:rsidRPr="00DC748D">
        <w:rPr>
          <w:rFonts w:ascii="Times New Roman" w:hAnsi="Times New Roman"/>
          <w:b/>
          <w:bCs/>
          <w:sz w:val="28"/>
          <w:szCs w:val="28"/>
          <w:u w:val="single"/>
        </w:rPr>
        <w:t>:</w:t>
      </w:r>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87" w:tooltip="ONGC improves its brand valuation – 7th in India" w:history="1">
        <w:r w:rsidR="005B12AD" w:rsidRPr="00DC748D">
          <w:rPr>
            <w:rStyle w:val="Hyperlink"/>
            <w:rFonts w:ascii="Times New Roman" w:hAnsi="Times New Roman"/>
            <w:color w:val="auto"/>
            <w:sz w:val="24"/>
            <w:szCs w:val="24"/>
            <w:u w:val="none"/>
            <w:shd w:val="clear" w:color="auto" w:fill="FFFFFF"/>
          </w:rPr>
          <w:t>ONGC improves its brand valuation – 7th in India</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88" w:tooltip="ONGC bags ICC PSE Excellence Awards 2015 in multiple categories" w:history="1">
        <w:r w:rsidR="005B12AD" w:rsidRPr="00DC748D">
          <w:rPr>
            <w:rStyle w:val="Hyperlink"/>
            <w:rFonts w:ascii="Times New Roman" w:hAnsi="Times New Roman"/>
            <w:color w:val="auto"/>
            <w:sz w:val="24"/>
            <w:szCs w:val="24"/>
            <w:u w:val="none"/>
            <w:shd w:val="clear" w:color="auto" w:fill="FFFFFF"/>
          </w:rPr>
          <w:t>ONGC bags ICC PSE Excellence Awards 2015 in multiple categories</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89" w:tooltip="ONGC receives Bhamashah Award for setting up Smart Classes" w:history="1">
        <w:r w:rsidR="005B12AD" w:rsidRPr="00DC748D">
          <w:rPr>
            <w:rStyle w:val="Hyperlink"/>
            <w:rFonts w:ascii="Times New Roman" w:hAnsi="Times New Roman"/>
            <w:color w:val="auto"/>
            <w:sz w:val="24"/>
            <w:szCs w:val="24"/>
            <w:u w:val="none"/>
            <w:shd w:val="clear" w:color="auto" w:fill="FFFFFF"/>
          </w:rPr>
          <w:t xml:space="preserve">ONGC receives </w:t>
        </w:r>
        <w:proofErr w:type="spellStart"/>
        <w:r w:rsidR="005B12AD" w:rsidRPr="00DC748D">
          <w:rPr>
            <w:rStyle w:val="Hyperlink"/>
            <w:rFonts w:ascii="Times New Roman" w:hAnsi="Times New Roman"/>
            <w:color w:val="auto"/>
            <w:sz w:val="24"/>
            <w:szCs w:val="24"/>
            <w:u w:val="none"/>
            <w:shd w:val="clear" w:color="auto" w:fill="FFFFFF"/>
          </w:rPr>
          <w:t>Bhamashah</w:t>
        </w:r>
        <w:proofErr w:type="spellEnd"/>
        <w:r w:rsidR="005B12AD" w:rsidRPr="00DC748D">
          <w:rPr>
            <w:rStyle w:val="Hyperlink"/>
            <w:rFonts w:ascii="Times New Roman" w:hAnsi="Times New Roman"/>
            <w:color w:val="auto"/>
            <w:sz w:val="24"/>
            <w:szCs w:val="24"/>
            <w:u w:val="none"/>
            <w:shd w:val="clear" w:color="auto" w:fill="FFFFFF"/>
          </w:rPr>
          <w:t xml:space="preserve"> Award for setting up Smart Classes</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90" w:tooltip="Former Director U N Bose gets Outstanding Achievement Award for E&amp;P contributions" w:history="1">
        <w:r w:rsidR="005B12AD" w:rsidRPr="00DC748D">
          <w:rPr>
            <w:rStyle w:val="Hyperlink"/>
            <w:rFonts w:ascii="Times New Roman" w:hAnsi="Times New Roman"/>
            <w:color w:val="auto"/>
            <w:sz w:val="24"/>
            <w:szCs w:val="24"/>
            <w:u w:val="none"/>
            <w:shd w:val="clear" w:color="auto" w:fill="FFFFFF"/>
          </w:rPr>
          <w:t>Former Director U N Bose gets Outstanding Achievement Award for E&amp;P contributions</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91" w:tooltip="ONGC secures top international award for Online Internal Communications" w:history="1">
        <w:r w:rsidR="005B12AD" w:rsidRPr="00DC748D">
          <w:rPr>
            <w:rStyle w:val="Hyperlink"/>
            <w:rFonts w:ascii="Times New Roman" w:hAnsi="Times New Roman"/>
            <w:color w:val="auto"/>
            <w:sz w:val="24"/>
            <w:szCs w:val="24"/>
            <w:u w:val="none"/>
            <w:shd w:val="clear" w:color="auto" w:fill="FFFFFF"/>
          </w:rPr>
          <w:t>ONGC secures top international award for Online Internal Communications</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92" w:tooltip="ONGC receives Scope Excellence award from Hon’ble President" w:history="1">
        <w:r w:rsidR="005B12AD" w:rsidRPr="00DC748D">
          <w:rPr>
            <w:rStyle w:val="Hyperlink"/>
            <w:rFonts w:ascii="Times New Roman" w:hAnsi="Times New Roman"/>
            <w:color w:val="auto"/>
            <w:sz w:val="24"/>
            <w:szCs w:val="24"/>
            <w:u w:val="none"/>
            <w:shd w:val="clear" w:color="auto" w:fill="FFFFFF"/>
          </w:rPr>
          <w:t>ONGC receives Scope Excellence award from Honourable President</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93" w:tooltip="ONGC bags top honors at the India Today Group's PSU awards" w:history="1">
        <w:r w:rsidR="005B12AD" w:rsidRPr="00DC748D">
          <w:rPr>
            <w:rStyle w:val="Hyperlink"/>
            <w:rFonts w:ascii="Times New Roman" w:hAnsi="Times New Roman"/>
            <w:color w:val="auto"/>
            <w:sz w:val="24"/>
            <w:szCs w:val="24"/>
            <w:u w:val="none"/>
            <w:shd w:val="clear" w:color="auto" w:fill="FFFFFF"/>
          </w:rPr>
          <w:t>ONGC bags top honours at the India Today Group's PSU awards</w:t>
        </w:r>
      </w:hyperlink>
    </w:p>
    <w:p w:rsidR="005B12AD" w:rsidRPr="00DC748D" w:rsidRDefault="002D254F" w:rsidP="00034D00">
      <w:pPr>
        <w:numPr>
          <w:ilvl w:val="0"/>
          <w:numId w:val="18"/>
        </w:numPr>
        <w:spacing w:line="480" w:lineRule="auto"/>
        <w:jc w:val="both"/>
        <w:rPr>
          <w:rFonts w:ascii="Times New Roman" w:hAnsi="Times New Roman"/>
          <w:b/>
          <w:bCs/>
          <w:sz w:val="24"/>
          <w:szCs w:val="24"/>
        </w:rPr>
      </w:pPr>
      <w:hyperlink r:id="rId94" w:tooltip="ONGC receives Golden Peacock Award for excellence in CSR" w:history="1">
        <w:r w:rsidR="005B12AD" w:rsidRPr="00DC748D">
          <w:rPr>
            <w:rStyle w:val="Hyperlink"/>
            <w:rFonts w:ascii="Times New Roman" w:hAnsi="Times New Roman"/>
            <w:color w:val="auto"/>
            <w:sz w:val="24"/>
            <w:szCs w:val="24"/>
            <w:u w:val="none"/>
            <w:shd w:val="clear" w:color="auto" w:fill="FFFFFF"/>
          </w:rPr>
          <w:t>ONGC receives Golden Peacock Award for excellence in CSR</w:t>
        </w:r>
      </w:hyperlink>
    </w:p>
    <w:p w:rsidR="00FF07D0" w:rsidRPr="00DC748D" w:rsidRDefault="002D254F" w:rsidP="00F14109">
      <w:pPr>
        <w:pStyle w:val="Heading3"/>
        <w:shd w:val="clear" w:color="auto" w:fill="FFFFFF"/>
        <w:spacing w:before="0" w:after="0" w:line="480" w:lineRule="auto"/>
        <w:rPr>
          <w:rFonts w:ascii="Times New Roman" w:hAnsi="Times New Roman"/>
          <w:sz w:val="28"/>
          <w:szCs w:val="28"/>
          <w:u w:val="single"/>
        </w:rPr>
      </w:pPr>
      <w:hyperlink r:id="rId95" w:history="1">
        <w:r w:rsidR="005B12AD" w:rsidRPr="00DC748D">
          <w:rPr>
            <w:rStyle w:val="Hyperlink"/>
            <w:rFonts w:ascii="Times New Roman" w:hAnsi="Times New Roman"/>
            <w:color w:val="auto"/>
            <w:sz w:val="28"/>
            <w:szCs w:val="28"/>
          </w:rPr>
          <w:t>Perspective Plan 2030 (PP2030)</w:t>
        </w:r>
      </w:hyperlink>
      <w:r w:rsidR="005B12AD" w:rsidRPr="00DC748D">
        <w:rPr>
          <w:rFonts w:ascii="Times New Roman" w:hAnsi="Times New Roman"/>
          <w:sz w:val="28"/>
          <w:szCs w:val="28"/>
          <w:u w:val="single"/>
        </w:rPr>
        <w:t>:</w:t>
      </w:r>
    </w:p>
    <w:p w:rsidR="00FF07D0" w:rsidRPr="00DC748D" w:rsidRDefault="00FF07D0" w:rsidP="00F14109">
      <w:pPr>
        <w:spacing w:line="480" w:lineRule="auto"/>
        <w:rPr>
          <w:rFonts w:ascii="Times New Roman" w:hAnsi="Times New Roman"/>
          <w:sz w:val="24"/>
          <w:shd w:val="clear" w:color="auto" w:fill="FFFFFF"/>
        </w:rPr>
      </w:pPr>
      <w:r w:rsidRPr="00DC748D">
        <w:rPr>
          <w:rFonts w:ascii="Times New Roman" w:hAnsi="Times New Roman"/>
          <w:sz w:val="24"/>
          <w:shd w:val="clear" w:color="auto" w:fill="FFFFFF"/>
        </w:rPr>
        <w:t xml:space="preserve">PP2030 charts the roadmap for ONGC's growth </w:t>
      </w:r>
      <w:r w:rsidRPr="00205CBA">
        <w:rPr>
          <w:rFonts w:ascii="Times New Roman" w:hAnsi="Times New Roman"/>
          <w:sz w:val="24"/>
          <w:shd w:val="clear" w:color="auto" w:fill="FFFFFF"/>
          <w:vertAlign w:val="superscript"/>
        </w:rPr>
        <w:t>over</w:t>
      </w:r>
      <w:r w:rsidRPr="00DC748D">
        <w:rPr>
          <w:rFonts w:ascii="Times New Roman" w:hAnsi="Times New Roman"/>
          <w:sz w:val="24"/>
          <w:shd w:val="clear" w:color="auto" w:fill="FFFFFF"/>
        </w:rPr>
        <w:t xml:space="preserve"> the next two decades. It aims to double ONGC's production over the plan period with 4-5 per cent growth against the present growth rate of 2 percent. In physical terms the aspirations under Perspective Plan 2030 aims for –</w:t>
      </w:r>
    </w:p>
    <w:p w:rsidR="00FF07D0" w:rsidRPr="00DC748D" w:rsidRDefault="00FF07D0" w:rsidP="00034D00">
      <w:pPr>
        <w:numPr>
          <w:ilvl w:val="0"/>
          <w:numId w:val="19"/>
        </w:numPr>
        <w:shd w:val="clear" w:color="auto" w:fill="FFFFFF"/>
        <w:spacing w:before="120" w:after="120" w:line="480" w:lineRule="auto"/>
        <w:ind w:left="714" w:right="147" w:hanging="357"/>
        <w:rPr>
          <w:rFonts w:ascii="Times New Roman" w:eastAsia="Times New Roman" w:hAnsi="Times New Roman"/>
          <w:sz w:val="24"/>
          <w:lang w:val="en-IN" w:eastAsia="en-IN"/>
        </w:rPr>
      </w:pPr>
      <w:r w:rsidRPr="00DC748D">
        <w:rPr>
          <w:rFonts w:ascii="Times New Roman" w:eastAsia="Times New Roman" w:hAnsi="Times New Roman"/>
          <w:sz w:val="24"/>
          <w:lang w:val="en-IN" w:eastAsia="en-IN"/>
        </w:rPr>
        <w:t xml:space="preserve">Production of 130 </w:t>
      </w:r>
      <w:proofErr w:type="spellStart"/>
      <w:r w:rsidRPr="00DC748D">
        <w:rPr>
          <w:rFonts w:ascii="Times New Roman" w:eastAsia="Times New Roman" w:hAnsi="Times New Roman"/>
          <w:sz w:val="24"/>
          <w:lang w:val="en-IN" w:eastAsia="en-IN"/>
        </w:rPr>
        <w:t>mmtoe</w:t>
      </w:r>
      <w:proofErr w:type="spellEnd"/>
      <w:r w:rsidRPr="00DC748D">
        <w:rPr>
          <w:rFonts w:ascii="Times New Roman" w:eastAsia="Times New Roman" w:hAnsi="Times New Roman"/>
          <w:sz w:val="24"/>
          <w:lang w:val="en-IN" w:eastAsia="en-IN"/>
        </w:rPr>
        <w:t xml:space="preserve"> of oil and oil equivalent gas (O + OEG) per year and accretion of over 1,300 </w:t>
      </w:r>
      <w:proofErr w:type="spellStart"/>
      <w:r w:rsidRPr="00DC748D">
        <w:rPr>
          <w:rFonts w:ascii="Times New Roman" w:eastAsia="Times New Roman" w:hAnsi="Times New Roman"/>
          <w:sz w:val="24"/>
          <w:lang w:val="en-IN" w:eastAsia="en-IN"/>
        </w:rPr>
        <w:t>mmtoe</w:t>
      </w:r>
      <w:proofErr w:type="spellEnd"/>
      <w:r w:rsidRPr="00DC748D">
        <w:rPr>
          <w:rFonts w:ascii="Times New Roman" w:eastAsia="Times New Roman" w:hAnsi="Times New Roman"/>
          <w:sz w:val="24"/>
          <w:lang w:val="en-IN" w:eastAsia="en-IN"/>
        </w:rPr>
        <w:t xml:space="preserve"> of proven reserves.</w:t>
      </w:r>
    </w:p>
    <w:p w:rsidR="00FF07D0" w:rsidRPr="00DC748D" w:rsidRDefault="00FF07D0" w:rsidP="00034D00">
      <w:pPr>
        <w:numPr>
          <w:ilvl w:val="0"/>
          <w:numId w:val="19"/>
        </w:numPr>
        <w:shd w:val="clear" w:color="auto" w:fill="FFFFFF"/>
        <w:spacing w:before="120" w:after="120" w:line="480" w:lineRule="auto"/>
        <w:ind w:left="714" w:right="147" w:hanging="357"/>
        <w:rPr>
          <w:rFonts w:ascii="Times New Roman" w:eastAsia="Times New Roman" w:hAnsi="Times New Roman"/>
          <w:sz w:val="24"/>
          <w:lang w:val="en-IN" w:eastAsia="en-IN"/>
        </w:rPr>
      </w:pPr>
      <w:r w:rsidRPr="00DC748D">
        <w:rPr>
          <w:rFonts w:ascii="Times New Roman" w:eastAsia="Times New Roman" w:hAnsi="Times New Roman"/>
          <w:sz w:val="24"/>
          <w:lang w:val="en-IN" w:eastAsia="en-IN"/>
        </w:rPr>
        <w:lastRenderedPageBreak/>
        <w:t xml:space="preserve">Grow ONGC </w:t>
      </w:r>
      <w:proofErr w:type="spellStart"/>
      <w:r w:rsidRPr="00DC748D">
        <w:rPr>
          <w:rFonts w:ascii="Times New Roman" w:eastAsia="Times New Roman" w:hAnsi="Times New Roman"/>
          <w:sz w:val="24"/>
          <w:lang w:val="en-IN" w:eastAsia="en-IN"/>
        </w:rPr>
        <w:t>Videsh</w:t>
      </w:r>
      <w:proofErr w:type="spellEnd"/>
      <w:r w:rsidRPr="00DC748D">
        <w:rPr>
          <w:rFonts w:ascii="Times New Roman" w:eastAsia="Times New Roman" w:hAnsi="Times New Roman"/>
          <w:sz w:val="24"/>
          <w:lang w:val="en-IN" w:eastAsia="en-IN"/>
        </w:rPr>
        <w:t xml:space="preserve"> Limited (OVL) six fold to 60 </w:t>
      </w:r>
      <w:proofErr w:type="spellStart"/>
      <w:r w:rsidRPr="00DC748D">
        <w:rPr>
          <w:rFonts w:ascii="Times New Roman" w:eastAsia="Times New Roman" w:hAnsi="Times New Roman"/>
          <w:sz w:val="24"/>
          <w:lang w:val="en-IN" w:eastAsia="en-IN"/>
        </w:rPr>
        <w:t>mmtoe</w:t>
      </w:r>
      <w:proofErr w:type="spellEnd"/>
      <w:r w:rsidRPr="00DC748D">
        <w:rPr>
          <w:rFonts w:ascii="Times New Roman" w:eastAsia="Times New Roman" w:hAnsi="Times New Roman"/>
          <w:sz w:val="24"/>
          <w:lang w:val="en-IN" w:eastAsia="en-IN"/>
        </w:rPr>
        <w:t xml:space="preserve"> of international O+OEG production per year by 2030.</w:t>
      </w:r>
    </w:p>
    <w:p w:rsidR="00FF07D0" w:rsidRPr="00DC748D" w:rsidRDefault="00FF07D0" w:rsidP="00034D00">
      <w:pPr>
        <w:numPr>
          <w:ilvl w:val="0"/>
          <w:numId w:val="19"/>
        </w:numPr>
        <w:shd w:val="clear" w:color="auto" w:fill="FFFFFF"/>
        <w:spacing w:before="120" w:after="120" w:line="480" w:lineRule="auto"/>
        <w:ind w:left="714" w:right="147" w:hanging="357"/>
        <w:rPr>
          <w:rFonts w:ascii="Times New Roman" w:eastAsia="Times New Roman" w:hAnsi="Times New Roman"/>
          <w:sz w:val="24"/>
          <w:lang w:val="en-IN" w:eastAsia="en-IN"/>
        </w:rPr>
      </w:pPr>
      <w:r w:rsidRPr="00DC748D">
        <w:rPr>
          <w:rFonts w:ascii="Times New Roman" w:eastAsia="Times New Roman" w:hAnsi="Times New Roman"/>
          <w:sz w:val="24"/>
          <w:lang w:val="en-IN" w:eastAsia="en-IN"/>
        </w:rPr>
        <w:t xml:space="preserve">More than 20 </w:t>
      </w:r>
      <w:proofErr w:type="spellStart"/>
      <w:r w:rsidRPr="00DC748D">
        <w:rPr>
          <w:rFonts w:ascii="Times New Roman" w:eastAsia="Times New Roman" w:hAnsi="Times New Roman"/>
          <w:sz w:val="24"/>
          <w:lang w:val="en-IN" w:eastAsia="en-IN"/>
        </w:rPr>
        <w:t>mmtoe</w:t>
      </w:r>
      <w:proofErr w:type="spellEnd"/>
      <w:r w:rsidRPr="00DC748D">
        <w:rPr>
          <w:rFonts w:ascii="Times New Roman" w:eastAsia="Times New Roman" w:hAnsi="Times New Roman"/>
          <w:sz w:val="24"/>
          <w:lang w:val="en-IN" w:eastAsia="en-IN"/>
        </w:rPr>
        <w:t xml:space="preserve"> of O+OEG production per year in India coming from new unconventional sources such as shale gas, CBM, deepwater and HPHT (High Pressure &amp; High Temperature) reservoirs.</w:t>
      </w:r>
    </w:p>
    <w:p w:rsidR="00FF07D0" w:rsidRPr="00DC748D" w:rsidRDefault="00FF07D0" w:rsidP="00034D00">
      <w:pPr>
        <w:numPr>
          <w:ilvl w:val="0"/>
          <w:numId w:val="19"/>
        </w:numPr>
        <w:shd w:val="clear" w:color="auto" w:fill="FFFFFF"/>
        <w:spacing w:before="120" w:after="120" w:line="480" w:lineRule="auto"/>
        <w:ind w:right="150"/>
        <w:rPr>
          <w:rFonts w:ascii="Times New Roman" w:eastAsia="Times New Roman" w:hAnsi="Times New Roman"/>
          <w:sz w:val="24"/>
          <w:lang w:val="en-IN" w:eastAsia="en-IN"/>
        </w:rPr>
      </w:pPr>
      <w:r w:rsidRPr="00DC748D">
        <w:rPr>
          <w:rFonts w:ascii="Times New Roman" w:eastAsia="Times New Roman" w:hAnsi="Times New Roman"/>
          <w:sz w:val="24"/>
          <w:lang w:val="en-IN" w:eastAsia="en-IN"/>
        </w:rPr>
        <w:t>Over 6.5 GW power generations from nuclear, solar and wind and 9 MTPA of LNG.</w:t>
      </w:r>
    </w:p>
    <w:p w:rsidR="00FF07D0" w:rsidRPr="00DC748D" w:rsidRDefault="00FF07D0" w:rsidP="00034D00">
      <w:pPr>
        <w:numPr>
          <w:ilvl w:val="0"/>
          <w:numId w:val="19"/>
        </w:numPr>
        <w:shd w:val="clear" w:color="auto" w:fill="FFFFFF"/>
        <w:spacing w:before="120" w:after="120" w:line="480" w:lineRule="auto"/>
        <w:ind w:left="714" w:right="147" w:hanging="357"/>
        <w:rPr>
          <w:rFonts w:ascii="Times New Roman" w:eastAsia="Times New Roman" w:hAnsi="Times New Roman"/>
          <w:sz w:val="24"/>
          <w:lang w:val="en-IN" w:eastAsia="en-IN"/>
        </w:rPr>
      </w:pPr>
      <w:r w:rsidRPr="00DC748D">
        <w:rPr>
          <w:rFonts w:ascii="Times New Roman" w:eastAsia="Times New Roman" w:hAnsi="Times New Roman"/>
          <w:sz w:val="24"/>
          <w:lang w:val="en-IN" w:eastAsia="en-IN"/>
        </w:rPr>
        <w:t>Scaling up refining capacity to over 20 MMTPA and targeted investments to capture downstream integration in petrochemicals.</w:t>
      </w:r>
    </w:p>
    <w:p w:rsidR="00BB557F" w:rsidRPr="00DC748D" w:rsidRDefault="00BB557F" w:rsidP="00F14109">
      <w:pPr>
        <w:pStyle w:val="Heading3"/>
        <w:shd w:val="clear" w:color="auto" w:fill="FFFFFF"/>
        <w:spacing w:before="0" w:after="0" w:line="480" w:lineRule="auto"/>
        <w:rPr>
          <w:rFonts w:ascii="Times New Roman" w:hAnsi="Times New Roman"/>
          <w:sz w:val="28"/>
          <w:szCs w:val="28"/>
          <w:u w:val="single"/>
        </w:rPr>
      </w:pPr>
      <w:r w:rsidRPr="00DC748D">
        <w:rPr>
          <w:rFonts w:ascii="Times New Roman" w:hAnsi="Times New Roman"/>
          <w:sz w:val="28"/>
          <w:szCs w:val="28"/>
          <w:u w:val="single"/>
        </w:rPr>
        <w:t>Competitive Strength:</w:t>
      </w:r>
    </w:p>
    <w:p w:rsidR="00BB557F" w:rsidRPr="00DC748D" w:rsidRDefault="00BB557F" w:rsidP="00034D00">
      <w:pPr>
        <w:numPr>
          <w:ilvl w:val="0"/>
          <w:numId w:val="26"/>
        </w:numPr>
        <w:shd w:val="clear" w:color="auto" w:fill="FFFFFF"/>
        <w:spacing w:before="120" w:after="120" w:line="480" w:lineRule="auto"/>
        <w:ind w:left="782" w:right="147"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All crudes are sweet and most (76%) are light, with sulphur percentage ranging from 0.02-0.10, API gravity range 26°-46° and hence attract a premium in the market.</w:t>
      </w:r>
    </w:p>
    <w:p w:rsidR="00BB557F" w:rsidRPr="00DC748D" w:rsidRDefault="00BB557F" w:rsidP="00034D00">
      <w:pPr>
        <w:numPr>
          <w:ilvl w:val="0"/>
          <w:numId w:val="26"/>
        </w:numPr>
        <w:shd w:val="clear" w:color="auto" w:fill="FFFFFF"/>
        <w:spacing w:before="120" w:after="120" w:line="480" w:lineRule="auto"/>
        <w:ind w:left="782" w:right="147"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Strong intellectual property base, information, knowledge, skills and experience</w:t>
      </w:r>
    </w:p>
    <w:p w:rsidR="00426B19" w:rsidRPr="00DC748D" w:rsidRDefault="00426B19" w:rsidP="00034D00">
      <w:pPr>
        <w:numPr>
          <w:ilvl w:val="0"/>
          <w:numId w:val="26"/>
        </w:numPr>
        <w:shd w:val="clear" w:color="auto" w:fill="FFFFFF"/>
        <w:spacing w:before="120" w:after="120" w:line="480" w:lineRule="auto"/>
        <w:ind w:left="782" w:right="147"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Maximum number of Exploration Licenses, including competitive NELP rounds. ONGC has bagged 121 of the 235 Blocks (more than 50%) awarded in the 8 rounds of NELP.</w:t>
      </w:r>
    </w:p>
    <w:p w:rsidR="00BB557F" w:rsidRPr="00DC748D" w:rsidRDefault="00426B19" w:rsidP="00034D00">
      <w:pPr>
        <w:numPr>
          <w:ilvl w:val="0"/>
          <w:numId w:val="26"/>
        </w:numPr>
        <w:shd w:val="clear" w:color="auto" w:fill="FFFFFF"/>
        <w:spacing w:before="120" w:after="120" w:line="480" w:lineRule="auto"/>
        <w:ind w:left="782" w:right="147"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ONGC owns and operates more than 26,600 kilometres of pipelines in India, including sub-sea pipelines. No other company in India operates even 50 per cent of this route length.</w:t>
      </w:r>
    </w:p>
    <w:p w:rsidR="00F14109" w:rsidRPr="00DC748D" w:rsidRDefault="00F14109" w:rsidP="00F14109">
      <w:pPr>
        <w:pStyle w:val="Heading3"/>
        <w:shd w:val="clear" w:color="auto" w:fill="FFFFFF"/>
        <w:spacing w:before="0" w:after="0" w:line="480" w:lineRule="auto"/>
        <w:rPr>
          <w:sz w:val="28"/>
          <w:szCs w:val="28"/>
        </w:rPr>
      </w:pPr>
    </w:p>
    <w:p w:rsidR="00F14109" w:rsidRPr="00DC748D" w:rsidRDefault="00F14109" w:rsidP="00F14109">
      <w:pPr>
        <w:pStyle w:val="Heading3"/>
        <w:shd w:val="clear" w:color="auto" w:fill="FFFFFF"/>
        <w:spacing w:before="0" w:after="0" w:line="480" w:lineRule="auto"/>
        <w:rPr>
          <w:sz w:val="28"/>
          <w:szCs w:val="28"/>
        </w:rPr>
      </w:pPr>
    </w:p>
    <w:p w:rsidR="00F14109" w:rsidRPr="00DC748D" w:rsidRDefault="00F14109" w:rsidP="00F14109"/>
    <w:p w:rsidR="00FF07D0" w:rsidRPr="00DC748D" w:rsidRDefault="002D254F" w:rsidP="00F14109">
      <w:pPr>
        <w:pStyle w:val="Heading3"/>
        <w:shd w:val="clear" w:color="auto" w:fill="FFFFFF"/>
        <w:spacing w:before="0" w:after="0" w:line="480" w:lineRule="auto"/>
        <w:rPr>
          <w:rFonts w:ascii="Times New Roman" w:hAnsi="Times New Roman"/>
          <w:sz w:val="28"/>
          <w:szCs w:val="28"/>
          <w:u w:val="single"/>
        </w:rPr>
      </w:pPr>
      <w:hyperlink r:id="rId96" w:history="1">
        <w:r w:rsidR="00FF07D0" w:rsidRPr="00DC748D">
          <w:rPr>
            <w:rStyle w:val="Hyperlink"/>
            <w:rFonts w:ascii="Times New Roman" w:hAnsi="Times New Roman"/>
            <w:color w:val="auto"/>
            <w:sz w:val="28"/>
            <w:szCs w:val="28"/>
          </w:rPr>
          <w:t>Health, Safety &amp; Environment</w:t>
        </w:r>
      </w:hyperlink>
      <w:r w:rsidR="00FF07D0" w:rsidRPr="00DC748D">
        <w:rPr>
          <w:rFonts w:ascii="Times New Roman" w:hAnsi="Times New Roman"/>
          <w:sz w:val="28"/>
          <w:szCs w:val="28"/>
          <w:u w:val="single"/>
        </w:rPr>
        <w:t>:</w:t>
      </w:r>
    </w:p>
    <w:p w:rsidR="00FF07D0" w:rsidRPr="00DC748D" w:rsidRDefault="00FF07D0" w:rsidP="00034D00">
      <w:pPr>
        <w:numPr>
          <w:ilvl w:val="0"/>
          <w:numId w:val="20"/>
        </w:numPr>
        <w:spacing w:line="480" w:lineRule="auto"/>
        <w:ind w:left="714" w:hanging="357"/>
        <w:rPr>
          <w:rFonts w:ascii="Times New Roman" w:hAnsi="Times New Roman"/>
          <w:sz w:val="24"/>
          <w:szCs w:val="24"/>
        </w:rPr>
      </w:pPr>
      <w:r w:rsidRPr="00DC748D">
        <w:rPr>
          <w:rFonts w:ascii="Times New Roman" w:hAnsi="Times New Roman"/>
          <w:sz w:val="24"/>
          <w:szCs w:val="24"/>
          <w:shd w:val="clear" w:color="auto" w:fill="FFFFFF"/>
        </w:rPr>
        <w:t>ONGC has implemented globally recognized QHSE management systems conforming to requirements of ISO 9001, OHSAS 18001 and ISO 14001 at ONGC facilities and certified by reputed certification agencies at all its operational units.</w:t>
      </w:r>
    </w:p>
    <w:p w:rsidR="00FF07D0" w:rsidRPr="00DC748D" w:rsidRDefault="00FF07D0" w:rsidP="00034D00">
      <w:pPr>
        <w:numPr>
          <w:ilvl w:val="0"/>
          <w:numId w:val="20"/>
        </w:numPr>
        <w:spacing w:line="480" w:lineRule="auto"/>
        <w:ind w:left="714" w:hanging="357"/>
        <w:rPr>
          <w:rFonts w:ascii="Times New Roman" w:hAnsi="Times New Roman"/>
          <w:sz w:val="24"/>
          <w:szCs w:val="24"/>
        </w:rPr>
      </w:pPr>
      <w:r w:rsidRPr="00DC748D">
        <w:rPr>
          <w:rFonts w:ascii="Times New Roman" w:hAnsi="Times New Roman"/>
          <w:sz w:val="24"/>
          <w:szCs w:val="24"/>
          <w:shd w:val="clear" w:color="auto" w:fill="FFFFFF"/>
        </w:rPr>
        <w:t>Corporate guidelines on incident reporting, investigation and monitoring of recommendations has been developed and implemented for maintaining uniformity throughout the organization in line with international practice.</w:t>
      </w:r>
    </w:p>
    <w:p w:rsidR="00FF07D0" w:rsidRPr="00DC748D" w:rsidRDefault="00FF07D0" w:rsidP="00034D00">
      <w:pPr>
        <w:numPr>
          <w:ilvl w:val="0"/>
          <w:numId w:val="20"/>
        </w:numPr>
        <w:spacing w:line="480" w:lineRule="auto"/>
        <w:ind w:left="714" w:hanging="357"/>
        <w:rPr>
          <w:rFonts w:ascii="Times New Roman" w:hAnsi="Times New Roman"/>
          <w:sz w:val="24"/>
          <w:szCs w:val="24"/>
        </w:rPr>
      </w:pPr>
      <w:r w:rsidRPr="00DC748D">
        <w:rPr>
          <w:rFonts w:ascii="Times New Roman" w:hAnsi="Times New Roman"/>
          <w:sz w:val="24"/>
          <w:szCs w:val="24"/>
          <w:shd w:val="clear" w:color="auto" w:fill="FFFFFF"/>
        </w:rPr>
        <w:t xml:space="preserve">During 2011-12, 20% reduction in incidents achieved, 131 environmental clearance (EC/TOR) obtained, 4 </w:t>
      </w:r>
      <w:proofErr w:type="spellStart"/>
      <w:r w:rsidRPr="00DC748D">
        <w:rPr>
          <w:rFonts w:ascii="Times New Roman" w:hAnsi="Times New Roman"/>
          <w:sz w:val="24"/>
          <w:szCs w:val="24"/>
          <w:shd w:val="clear" w:color="auto" w:fill="FFFFFF"/>
        </w:rPr>
        <w:t>Lakh</w:t>
      </w:r>
      <w:proofErr w:type="spellEnd"/>
      <w:r w:rsidRPr="00DC748D">
        <w:rPr>
          <w:rFonts w:ascii="Times New Roman" w:hAnsi="Times New Roman"/>
          <w:sz w:val="24"/>
          <w:szCs w:val="24"/>
          <w:shd w:val="clear" w:color="auto" w:fill="FFFFFF"/>
        </w:rPr>
        <w:t xml:space="preserve"> </w:t>
      </w:r>
      <w:proofErr w:type="spellStart"/>
      <w:r w:rsidRPr="00DC748D">
        <w:rPr>
          <w:rFonts w:ascii="Times New Roman" w:hAnsi="Times New Roman"/>
          <w:sz w:val="24"/>
          <w:szCs w:val="24"/>
          <w:shd w:val="clear" w:color="auto" w:fill="FFFFFF"/>
        </w:rPr>
        <w:t>Ringal</w:t>
      </w:r>
      <w:proofErr w:type="spellEnd"/>
      <w:r w:rsidRPr="00DC748D">
        <w:rPr>
          <w:rFonts w:ascii="Times New Roman" w:hAnsi="Times New Roman"/>
          <w:sz w:val="24"/>
          <w:szCs w:val="24"/>
          <w:shd w:val="clear" w:color="auto" w:fill="FFFFFF"/>
        </w:rPr>
        <w:t xml:space="preserve"> Bamboo Planted in Upper Himalayas, 25000 MT of oily waste treated using Bioremediation, 412 installations certified with QHSE, 240 operational units audited for HSE Performance, 130 employees trained on HUET, 14 HSE awareness programs completed.</w:t>
      </w:r>
    </w:p>
    <w:p w:rsidR="00DC6B87" w:rsidRPr="00DC748D" w:rsidRDefault="00FF07D0" w:rsidP="00034D00">
      <w:pPr>
        <w:numPr>
          <w:ilvl w:val="0"/>
          <w:numId w:val="20"/>
        </w:numPr>
        <w:spacing w:line="480" w:lineRule="auto"/>
        <w:ind w:left="714" w:hanging="357"/>
        <w:rPr>
          <w:rFonts w:ascii="Times New Roman" w:hAnsi="Times New Roman"/>
          <w:sz w:val="24"/>
          <w:szCs w:val="24"/>
        </w:rPr>
      </w:pPr>
      <w:r w:rsidRPr="00DC748D">
        <w:rPr>
          <w:rFonts w:ascii="Times New Roman" w:hAnsi="Times New Roman"/>
          <w:sz w:val="24"/>
          <w:szCs w:val="24"/>
          <w:shd w:val="clear" w:color="auto" w:fill="FFFFFF"/>
        </w:rPr>
        <w:t>Corporate Disaster Management Plan and guidelines have been developed for uniform disaster management all across ONGC</w:t>
      </w:r>
    </w:p>
    <w:p w:rsidR="00FF07D0" w:rsidRPr="00DC748D" w:rsidRDefault="00FF07D0" w:rsidP="00034D00">
      <w:pPr>
        <w:numPr>
          <w:ilvl w:val="0"/>
          <w:numId w:val="20"/>
        </w:numPr>
        <w:spacing w:line="480" w:lineRule="auto"/>
        <w:ind w:left="714" w:hanging="357"/>
        <w:rPr>
          <w:rFonts w:ascii="Times New Roman" w:hAnsi="Times New Roman"/>
          <w:sz w:val="24"/>
          <w:szCs w:val="24"/>
        </w:rPr>
      </w:pPr>
      <w:r w:rsidRPr="00DC748D">
        <w:rPr>
          <w:rFonts w:ascii="Times New Roman" w:hAnsi="Times New Roman"/>
          <w:sz w:val="24"/>
          <w:szCs w:val="24"/>
          <w:shd w:val="clear" w:color="auto" w:fill="FFFFFF"/>
        </w:rPr>
        <w:t>. ONGC has also developed Occupational Health physical fitness criteria for employees deployed for offshore operations.</w:t>
      </w:r>
    </w:p>
    <w:p w:rsidR="00F14109" w:rsidRPr="00DC748D" w:rsidRDefault="00F14109" w:rsidP="00BB0F19">
      <w:pPr>
        <w:spacing w:line="360" w:lineRule="auto"/>
        <w:jc w:val="both"/>
        <w:rPr>
          <w:rFonts w:ascii="Times New Roman" w:hAnsi="Times New Roman"/>
          <w:b/>
          <w:bCs/>
          <w:sz w:val="24"/>
          <w:szCs w:val="24"/>
          <w:u w:val="single"/>
        </w:rPr>
      </w:pPr>
    </w:p>
    <w:p w:rsidR="00F14109" w:rsidRPr="00DC748D" w:rsidRDefault="00F14109" w:rsidP="00BB0F19">
      <w:pPr>
        <w:spacing w:line="360" w:lineRule="auto"/>
        <w:jc w:val="both"/>
        <w:rPr>
          <w:rFonts w:ascii="Times New Roman" w:hAnsi="Times New Roman"/>
          <w:b/>
          <w:bCs/>
          <w:sz w:val="24"/>
          <w:szCs w:val="24"/>
          <w:u w:val="single"/>
        </w:rPr>
      </w:pPr>
    </w:p>
    <w:p w:rsidR="00F14109" w:rsidRPr="00DC748D" w:rsidRDefault="00F14109" w:rsidP="00BB0F19">
      <w:pPr>
        <w:spacing w:line="360" w:lineRule="auto"/>
        <w:jc w:val="both"/>
        <w:rPr>
          <w:rFonts w:ascii="Times New Roman" w:hAnsi="Times New Roman"/>
          <w:b/>
          <w:bCs/>
          <w:sz w:val="24"/>
          <w:szCs w:val="24"/>
          <w:u w:val="single"/>
        </w:rPr>
      </w:pPr>
    </w:p>
    <w:p w:rsidR="00F14109" w:rsidRPr="00DC748D" w:rsidRDefault="00F14109" w:rsidP="00BB0F19">
      <w:pPr>
        <w:spacing w:line="360" w:lineRule="auto"/>
        <w:jc w:val="both"/>
        <w:rPr>
          <w:rFonts w:ascii="Times New Roman" w:hAnsi="Times New Roman"/>
          <w:b/>
          <w:bCs/>
          <w:sz w:val="24"/>
          <w:szCs w:val="24"/>
          <w:u w:val="single"/>
        </w:rPr>
      </w:pPr>
    </w:p>
    <w:p w:rsidR="00F14109" w:rsidRPr="00DC748D" w:rsidRDefault="00F14109" w:rsidP="00BB0F19">
      <w:pPr>
        <w:spacing w:line="360" w:lineRule="auto"/>
        <w:jc w:val="both"/>
        <w:rPr>
          <w:rFonts w:ascii="Times New Roman" w:hAnsi="Times New Roman"/>
          <w:b/>
          <w:bCs/>
          <w:sz w:val="24"/>
          <w:szCs w:val="24"/>
          <w:u w:val="single"/>
        </w:rPr>
      </w:pPr>
    </w:p>
    <w:p w:rsidR="00F14109" w:rsidRPr="00DC748D" w:rsidRDefault="00F14109" w:rsidP="00BB0F19">
      <w:pPr>
        <w:spacing w:line="360" w:lineRule="auto"/>
        <w:jc w:val="both"/>
        <w:rPr>
          <w:rFonts w:ascii="Times New Roman" w:hAnsi="Times New Roman"/>
          <w:b/>
          <w:bCs/>
          <w:sz w:val="24"/>
          <w:szCs w:val="24"/>
          <w:u w:val="single"/>
        </w:rPr>
      </w:pPr>
    </w:p>
    <w:p w:rsidR="00D80B26" w:rsidRPr="00DC748D" w:rsidRDefault="00D80B26" w:rsidP="00BB0F19">
      <w:pPr>
        <w:spacing w:line="360" w:lineRule="auto"/>
        <w:jc w:val="both"/>
        <w:rPr>
          <w:rFonts w:ascii="Times New Roman" w:hAnsi="Times New Roman"/>
          <w:b/>
          <w:bCs/>
          <w:sz w:val="28"/>
          <w:szCs w:val="28"/>
          <w:u w:val="single"/>
        </w:rPr>
      </w:pPr>
      <w:r w:rsidRPr="00DC748D">
        <w:rPr>
          <w:rFonts w:ascii="Times New Roman" w:hAnsi="Times New Roman"/>
          <w:b/>
          <w:bCs/>
          <w:sz w:val="28"/>
          <w:szCs w:val="28"/>
          <w:u w:val="single"/>
        </w:rPr>
        <w:lastRenderedPageBreak/>
        <w:t>Organisation chart:</w:t>
      </w:r>
    </w:p>
    <w:p w:rsidR="00DC6B87" w:rsidRPr="00DC748D" w:rsidRDefault="00DC6B87" w:rsidP="00BB0F19">
      <w:pPr>
        <w:spacing w:line="360" w:lineRule="auto"/>
        <w:jc w:val="both"/>
        <w:rPr>
          <w:rFonts w:ascii="Times New Roman" w:hAnsi="Times New Roman"/>
          <w:b/>
          <w:bCs/>
          <w:sz w:val="24"/>
          <w:szCs w:val="24"/>
          <w:u w:val="single"/>
        </w:rPr>
      </w:pPr>
    </w:p>
    <w:p w:rsidR="005A177F" w:rsidRPr="00DC748D" w:rsidRDefault="00ED4DE2" w:rsidP="005A177F">
      <w:pPr>
        <w:spacing w:line="360" w:lineRule="auto"/>
        <w:jc w:val="both"/>
        <w:rPr>
          <w:rFonts w:ascii="Times New Roman" w:hAnsi="Times New Roman"/>
          <w:b/>
          <w:bCs/>
          <w:sz w:val="24"/>
          <w:szCs w:val="24"/>
          <w:u w:val="single"/>
        </w:rPr>
      </w:pPr>
      <w:r w:rsidRPr="00DC748D">
        <w:rPr>
          <w:rFonts w:ascii="Times New Roman" w:hAnsi="Times New Roman"/>
          <w:b/>
          <w:bCs/>
          <w:noProof/>
          <w:sz w:val="24"/>
          <w:szCs w:val="24"/>
          <w:u w:val="single"/>
          <w:lang w:val="en-IN" w:eastAsia="en-IN"/>
        </w:rPr>
        <w:drawing>
          <wp:inline distT="0" distB="0" distL="0" distR="0">
            <wp:extent cx="6453505" cy="7007225"/>
            <wp:effectExtent l="19050" t="0" r="4445" b="0"/>
            <wp:docPr id="16" name="Picture 16" descr="organizationChart10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ganizationChart100717"/>
                    <pic:cNvPicPr>
                      <a:picLocks noChangeAspect="1" noChangeArrowheads="1"/>
                    </pic:cNvPicPr>
                  </pic:nvPicPr>
                  <pic:blipFill>
                    <a:blip r:embed="rId97" cstate="print"/>
                    <a:srcRect/>
                    <a:stretch>
                      <a:fillRect/>
                    </a:stretch>
                  </pic:blipFill>
                  <pic:spPr bwMode="auto">
                    <a:xfrm>
                      <a:off x="0" y="0"/>
                      <a:ext cx="6453505" cy="7007225"/>
                    </a:xfrm>
                    <a:prstGeom prst="rect">
                      <a:avLst/>
                    </a:prstGeom>
                    <a:noFill/>
                    <a:ln w="9525">
                      <a:noFill/>
                      <a:miter lim="800000"/>
                      <a:headEnd/>
                      <a:tailEnd/>
                    </a:ln>
                  </pic:spPr>
                </pic:pic>
              </a:graphicData>
            </a:graphic>
          </wp:inline>
        </w:drawing>
      </w:r>
    </w:p>
    <w:p w:rsidR="00F14109" w:rsidRPr="00DC748D" w:rsidRDefault="00F14109" w:rsidP="005A177F">
      <w:pPr>
        <w:spacing w:line="360" w:lineRule="auto"/>
        <w:jc w:val="both"/>
        <w:rPr>
          <w:rFonts w:ascii="Times New Roman" w:hAnsi="Times New Roman"/>
          <w:b/>
          <w:bCs/>
          <w:sz w:val="24"/>
          <w:szCs w:val="24"/>
          <w:u w:val="single"/>
        </w:rPr>
      </w:pPr>
    </w:p>
    <w:p w:rsidR="00F14109" w:rsidRPr="00DC748D" w:rsidRDefault="00F14109" w:rsidP="005A177F">
      <w:pPr>
        <w:spacing w:line="360" w:lineRule="auto"/>
        <w:jc w:val="both"/>
        <w:rPr>
          <w:rFonts w:ascii="Times New Roman" w:hAnsi="Times New Roman"/>
          <w:b/>
          <w:bCs/>
          <w:sz w:val="24"/>
          <w:szCs w:val="24"/>
          <w:u w:val="single"/>
        </w:rPr>
      </w:pPr>
    </w:p>
    <w:p w:rsidR="00D80B26" w:rsidRPr="00DC748D" w:rsidRDefault="00D80B26" w:rsidP="005A177F">
      <w:pPr>
        <w:spacing w:line="360" w:lineRule="auto"/>
        <w:jc w:val="both"/>
        <w:rPr>
          <w:rFonts w:ascii="Times New Roman" w:hAnsi="Times New Roman"/>
          <w:b/>
          <w:bCs/>
          <w:sz w:val="28"/>
          <w:szCs w:val="28"/>
          <w:u w:val="single"/>
        </w:rPr>
      </w:pPr>
      <w:r w:rsidRPr="00DC748D">
        <w:rPr>
          <w:rFonts w:ascii="Times New Roman" w:hAnsi="Times New Roman"/>
          <w:b/>
          <w:bCs/>
          <w:sz w:val="28"/>
          <w:szCs w:val="28"/>
          <w:u w:val="single"/>
        </w:rPr>
        <w:lastRenderedPageBreak/>
        <w:t>COMPANY HISTORY:</w:t>
      </w:r>
    </w:p>
    <w:p w:rsidR="009E48BF" w:rsidRPr="00DC748D" w:rsidRDefault="009E48BF" w:rsidP="009E48BF">
      <w:pPr>
        <w:pStyle w:val="Heading3"/>
        <w:shd w:val="clear" w:color="auto" w:fill="FFFFFF"/>
        <w:spacing w:before="0" w:after="0" w:line="480" w:lineRule="auto"/>
        <w:rPr>
          <w:rFonts w:ascii="Times New Roman" w:hAnsi="Times New Roman"/>
          <w:sz w:val="28"/>
          <w:szCs w:val="28"/>
        </w:rPr>
      </w:pPr>
      <w:r w:rsidRPr="00DC748D">
        <w:rPr>
          <w:rFonts w:ascii="Times New Roman" w:hAnsi="Times New Roman"/>
          <w:sz w:val="28"/>
          <w:szCs w:val="28"/>
        </w:rPr>
        <w:t>1947– 1960</w:t>
      </w:r>
    </w:p>
    <w:p w:rsidR="009E48BF" w:rsidRPr="00DC748D" w:rsidRDefault="009E48BF" w:rsidP="00034D00">
      <w:pPr>
        <w:numPr>
          <w:ilvl w:val="0"/>
          <w:numId w:val="21"/>
        </w:numPr>
        <w:spacing w:line="480" w:lineRule="auto"/>
        <w:ind w:left="714" w:hanging="357"/>
        <w:rPr>
          <w:rFonts w:ascii="Times New Roman" w:hAnsi="Times New Roman"/>
          <w:sz w:val="24"/>
          <w:szCs w:val="24"/>
        </w:rPr>
      </w:pPr>
      <w:r w:rsidRPr="00DC748D">
        <w:rPr>
          <w:rFonts w:ascii="Times New Roman" w:hAnsi="Times New Roman"/>
          <w:sz w:val="24"/>
          <w:szCs w:val="24"/>
        </w:rPr>
        <w:t xml:space="preserve">During pre-Independence, the Assam oil company in the north-eastern and </w:t>
      </w:r>
      <w:proofErr w:type="spellStart"/>
      <w:r w:rsidRPr="00DC748D">
        <w:rPr>
          <w:rFonts w:ascii="Times New Roman" w:hAnsi="Times New Roman"/>
          <w:sz w:val="24"/>
          <w:szCs w:val="24"/>
        </w:rPr>
        <w:t>Attock</w:t>
      </w:r>
      <w:proofErr w:type="spellEnd"/>
      <w:r w:rsidRPr="00DC748D">
        <w:rPr>
          <w:rFonts w:ascii="Times New Roman" w:hAnsi="Times New Roman"/>
          <w:sz w:val="24"/>
          <w:szCs w:val="24"/>
        </w:rPr>
        <w:t xml:space="preserve"> oil company in north-western part of the undivided India were the only oil companies producing oil in the country.  </w:t>
      </w:r>
    </w:p>
    <w:p w:rsidR="009E48BF" w:rsidRPr="00DC748D" w:rsidRDefault="009E48BF" w:rsidP="00034D00">
      <w:pPr>
        <w:numPr>
          <w:ilvl w:val="0"/>
          <w:numId w:val="21"/>
        </w:numPr>
        <w:spacing w:line="480" w:lineRule="auto"/>
        <w:ind w:left="714" w:hanging="357"/>
        <w:rPr>
          <w:rFonts w:ascii="Times New Roman" w:hAnsi="Times New Roman"/>
          <w:sz w:val="24"/>
          <w:szCs w:val="24"/>
        </w:rPr>
      </w:pPr>
      <w:r w:rsidRPr="00DC748D">
        <w:rPr>
          <w:rFonts w:ascii="Times New Roman" w:hAnsi="Times New Roman"/>
          <w:sz w:val="24"/>
          <w:szCs w:val="24"/>
        </w:rPr>
        <w:t>The major part of Indian sedimentary basins was deemed to be unfit for development of oil gas resources.</w:t>
      </w:r>
    </w:p>
    <w:p w:rsidR="009E48BF" w:rsidRPr="00DC748D" w:rsidRDefault="009E48BF" w:rsidP="00034D00">
      <w:pPr>
        <w:numPr>
          <w:ilvl w:val="0"/>
          <w:numId w:val="21"/>
        </w:numPr>
        <w:spacing w:line="480" w:lineRule="auto"/>
        <w:ind w:left="714" w:hanging="357"/>
        <w:rPr>
          <w:rFonts w:ascii="Times New Roman" w:hAnsi="Times New Roman"/>
          <w:sz w:val="24"/>
          <w:szCs w:val="24"/>
        </w:rPr>
      </w:pPr>
      <w:r w:rsidRPr="00DC748D">
        <w:rPr>
          <w:rFonts w:ascii="Times New Roman" w:hAnsi="Times New Roman"/>
          <w:sz w:val="24"/>
          <w:szCs w:val="24"/>
        </w:rPr>
        <w:t>After Independence the Government realized the importance of oil and gas for rapid industrial development and is strategic role in defence.</w:t>
      </w:r>
    </w:p>
    <w:p w:rsidR="009E48BF" w:rsidRPr="00DC748D" w:rsidRDefault="009E48BF" w:rsidP="00034D00">
      <w:pPr>
        <w:numPr>
          <w:ilvl w:val="0"/>
          <w:numId w:val="21"/>
        </w:numPr>
        <w:spacing w:line="480" w:lineRule="auto"/>
        <w:ind w:left="714" w:hanging="357"/>
        <w:rPr>
          <w:rFonts w:ascii="Times New Roman" w:hAnsi="Times New Roman"/>
          <w:sz w:val="24"/>
          <w:szCs w:val="24"/>
        </w:rPr>
      </w:pPr>
      <w:r w:rsidRPr="00DC748D">
        <w:rPr>
          <w:rFonts w:ascii="Times New Roman" w:hAnsi="Times New Roman"/>
          <w:sz w:val="24"/>
          <w:szCs w:val="24"/>
        </w:rPr>
        <w:t>Until 1955, private oil companies mainly carried out exploration of hydrocarbon resources of India.</w:t>
      </w:r>
    </w:p>
    <w:p w:rsidR="009E48BF" w:rsidRPr="00DC748D" w:rsidRDefault="009E48BF" w:rsidP="00034D00">
      <w:pPr>
        <w:numPr>
          <w:ilvl w:val="0"/>
          <w:numId w:val="21"/>
        </w:numPr>
        <w:spacing w:line="480" w:lineRule="auto"/>
        <w:ind w:left="714" w:hanging="357"/>
        <w:jc w:val="both"/>
        <w:rPr>
          <w:rFonts w:ascii="Times New Roman" w:hAnsi="Times New Roman"/>
          <w:sz w:val="24"/>
          <w:szCs w:val="24"/>
        </w:rPr>
      </w:pPr>
      <w:r w:rsidRPr="00DC748D">
        <w:rPr>
          <w:rFonts w:ascii="Times New Roman" w:hAnsi="Times New Roman"/>
          <w:sz w:val="24"/>
          <w:szCs w:val="24"/>
        </w:rPr>
        <w:t>In 1955, Government of India decided to develop the oil and Natural Gas resources in the various regions of the country as part of the public sector development. With this objective, an oil and Natural Gas directorate was set up in 1955 under the then Ministry of Natural Resources and scientific research.</w:t>
      </w:r>
    </w:p>
    <w:p w:rsidR="009E48BF" w:rsidRPr="00DC748D" w:rsidRDefault="009E48BF" w:rsidP="00034D00">
      <w:pPr>
        <w:numPr>
          <w:ilvl w:val="0"/>
          <w:numId w:val="21"/>
        </w:numPr>
        <w:spacing w:line="480" w:lineRule="auto"/>
        <w:ind w:left="714" w:hanging="357"/>
        <w:rPr>
          <w:rFonts w:ascii="Times New Roman" w:hAnsi="Times New Roman"/>
          <w:sz w:val="24"/>
          <w:szCs w:val="24"/>
        </w:rPr>
      </w:pPr>
      <w:r w:rsidRPr="00DC748D">
        <w:rPr>
          <w:rFonts w:ascii="Times New Roman" w:hAnsi="Times New Roman"/>
          <w:sz w:val="24"/>
          <w:szCs w:val="24"/>
        </w:rPr>
        <w:t xml:space="preserve">A delegation under the leadership of Mr. </w:t>
      </w:r>
      <w:proofErr w:type="spellStart"/>
      <w:r w:rsidRPr="00DC748D">
        <w:rPr>
          <w:rFonts w:ascii="Times New Roman" w:hAnsi="Times New Roman"/>
          <w:sz w:val="24"/>
          <w:szCs w:val="24"/>
        </w:rPr>
        <w:t>K.D.Malviya</w:t>
      </w:r>
      <w:proofErr w:type="spellEnd"/>
      <w:r w:rsidRPr="00DC748D">
        <w:rPr>
          <w:rFonts w:ascii="Times New Roman" w:hAnsi="Times New Roman"/>
          <w:sz w:val="24"/>
          <w:szCs w:val="24"/>
        </w:rPr>
        <w:t>, the then minister of Natural Resources, visited several countries to study the oil industry and to facilitate the training of Indian professionals for exploring potential oil and gas reserves.</w:t>
      </w:r>
    </w:p>
    <w:p w:rsidR="00147761" w:rsidRPr="00DC748D" w:rsidRDefault="009E48BF" w:rsidP="00034D00">
      <w:pPr>
        <w:numPr>
          <w:ilvl w:val="0"/>
          <w:numId w:val="21"/>
        </w:numPr>
        <w:spacing w:line="480" w:lineRule="auto"/>
        <w:jc w:val="both"/>
        <w:rPr>
          <w:rFonts w:ascii="Times New Roman" w:hAnsi="Times New Roman"/>
          <w:sz w:val="24"/>
          <w:szCs w:val="24"/>
        </w:rPr>
      </w:pPr>
      <w:r w:rsidRPr="00DC748D">
        <w:rPr>
          <w:rFonts w:ascii="Times New Roman" w:hAnsi="Times New Roman"/>
          <w:sz w:val="24"/>
          <w:szCs w:val="24"/>
        </w:rPr>
        <w:t>Foreign experts from USA, West Germany, Romania and erstwhile USSR visited India and helped the government with their expertise. Finally, the visiting soviet experts drew up a detailed plan for geological and geophysical surveys and drilling operations to be carried out in the 2</w:t>
      </w:r>
      <w:r w:rsidRPr="00DC748D">
        <w:rPr>
          <w:rFonts w:ascii="Times New Roman" w:hAnsi="Times New Roman"/>
          <w:sz w:val="24"/>
          <w:szCs w:val="24"/>
          <w:vertAlign w:val="superscript"/>
        </w:rPr>
        <w:t>nd</w:t>
      </w:r>
      <w:r w:rsidRPr="00DC748D">
        <w:rPr>
          <w:rFonts w:ascii="Times New Roman" w:hAnsi="Times New Roman"/>
          <w:sz w:val="24"/>
          <w:szCs w:val="24"/>
        </w:rPr>
        <w:t xml:space="preserve"> five year plan (1956-57 to 1960-61).</w:t>
      </w:r>
    </w:p>
    <w:p w:rsidR="00D80B26" w:rsidRPr="00DC748D" w:rsidRDefault="00D80B26" w:rsidP="00BB0F19">
      <w:pPr>
        <w:spacing w:line="360" w:lineRule="auto"/>
        <w:jc w:val="both"/>
        <w:rPr>
          <w:rFonts w:ascii="Times New Roman" w:hAnsi="Times New Roman"/>
          <w:b/>
          <w:bCs/>
          <w:sz w:val="28"/>
          <w:szCs w:val="28"/>
        </w:rPr>
      </w:pPr>
      <w:r w:rsidRPr="00DC748D">
        <w:rPr>
          <w:rFonts w:ascii="Times New Roman" w:hAnsi="Times New Roman"/>
          <w:b/>
          <w:bCs/>
          <w:sz w:val="28"/>
          <w:szCs w:val="28"/>
        </w:rPr>
        <w:lastRenderedPageBreak/>
        <w:t>1961-1990</w:t>
      </w:r>
    </w:p>
    <w:p w:rsidR="00454EBE" w:rsidRPr="00DC748D" w:rsidRDefault="00454EBE" w:rsidP="00034D00">
      <w:pPr>
        <w:numPr>
          <w:ilvl w:val="0"/>
          <w:numId w:val="22"/>
        </w:numPr>
        <w:spacing w:line="480" w:lineRule="auto"/>
        <w:ind w:left="714" w:hanging="357"/>
        <w:jc w:val="both"/>
        <w:rPr>
          <w:rFonts w:ascii="Times New Roman" w:hAnsi="Times New Roman"/>
          <w:b/>
          <w:bCs/>
          <w:sz w:val="24"/>
          <w:szCs w:val="24"/>
        </w:rPr>
      </w:pPr>
      <w:r w:rsidRPr="00DC748D">
        <w:rPr>
          <w:rFonts w:ascii="Times New Roman" w:hAnsi="Times New Roman"/>
          <w:sz w:val="24"/>
          <w:szCs w:val="24"/>
          <w:shd w:val="clear" w:color="auto" w:fill="FFFFFF"/>
        </w:rPr>
        <w:t>Since its inception, ONGC has been instrumental in transforming the country's limited upstream sector into a large viable playing field, with its activities spread throughout India and significantly in overseas territories.</w:t>
      </w:r>
    </w:p>
    <w:p w:rsidR="00454EBE" w:rsidRPr="00DC748D" w:rsidRDefault="00454EBE" w:rsidP="00034D00">
      <w:pPr>
        <w:numPr>
          <w:ilvl w:val="0"/>
          <w:numId w:val="22"/>
        </w:numPr>
        <w:spacing w:line="480" w:lineRule="auto"/>
        <w:ind w:left="714" w:hanging="357"/>
        <w:jc w:val="both"/>
        <w:rPr>
          <w:rFonts w:ascii="Times New Roman" w:hAnsi="Times New Roman"/>
          <w:b/>
          <w:bCs/>
          <w:sz w:val="24"/>
          <w:szCs w:val="24"/>
        </w:rPr>
      </w:pPr>
      <w:r w:rsidRPr="00DC748D">
        <w:rPr>
          <w:rFonts w:ascii="Times New Roman" w:hAnsi="Times New Roman"/>
          <w:sz w:val="24"/>
          <w:szCs w:val="24"/>
          <w:shd w:val="clear" w:color="auto" w:fill="FFFFFF"/>
        </w:rPr>
        <w:t xml:space="preserve">In the inland areas, ONGC not only found new resources in Assam but also established new oil province in Cambay basin (Gujarat), while adding new </w:t>
      </w:r>
      <w:proofErr w:type="spellStart"/>
      <w:r w:rsidRPr="00DC748D">
        <w:rPr>
          <w:rFonts w:ascii="Times New Roman" w:hAnsi="Times New Roman"/>
          <w:sz w:val="24"/>
          <w:szCs w:val="24"/>
          <w:shd w:val="clear" w:color="auto" w:fill="FFFFFF"/>
        </w:rPr>
        <w:t>petroliferous</w:t>
      </w:r>
      <w:proofErr w:type="spellEnd"/>
      <w:r w:rsidRPr="00DC748D">
        <w:rPr>
          <w:rFonts w:ascii="Times New Roman" w:hAnsi="Times New Roman"/>
          <w:sz w:val="24"/>
          <w:szCs w:val="24"/>
          <w:shd w:val="clear" w:color="auto" w:fill="FFFFFF"/>
        </w:rPr>
        <w:t xml:space="preserve"> areas in the Assam-</w:t>
      </w:r>
      <w:proofErr w:type="spellStart"/>
      <w:r w:rsidRPr="00DC748D">
        <w:rPr>
          <w:rFonts w:ascii="Times New Roman" w:hAnsi="Times New Roman"/>
          <w:sz w:val="24"/>
          <w:szCs w:val="24"/>
          <w:shd w:val="clear" w:color="auto" w:fill="FFFFFF"/>
        </w:rPr>
        <w:t>Arakan</w:t>
      </w:r>
      <w:proofErr w:type="spellEnd"/>
      <w:r w:rsidRPr="00DC748D">
        <w:rPr>
          <w:rFonts w:ascii="Times New Roman" w:hAnsi="Times New Roman"/>
          <w:sz w:val="24"/>
          <w:szCs w:val="24"/>
          <w:shd w:val="clear" w:color="auto" w:fill="FFFFFF"/>
        </w:rPr>
        <w:t xml:space="preserve"> Fold Belt and East coast basins.</w:t>
      </w:r>
    </w:p>
    <w:p w:rsidR="00454EBE" w:rsidRPr="00DC748D" w:rsidRDefault="00454EBE" w:rsidP="00034D00">
      <w:pPr>
        <w:numPr>
          <w:ilvl w:val="0"/>
          <w:numId w:val="22"/>
        </w:numPr>
        <w:spacing w:line="480" w:lineRule="auto"/>
        <w:ind w:left="714" w:hanging="357"/>
        <w:jc w:val="both"/>
        <w:rPr>
          <w:rFonts w:ascii="Times New Roman" w:hAnsi="Times New Roman"/>
          <w:b/>
          <w:bCs/>
          <w:sz w:val="24"/>
          <w:szCs w:val="24"/>
        </w:rPr>
      </w:pPr>
      <w:r w:rsidRPr="00DC748D">
        <w:rPr>
          <w:rFonts w:ascii="Times New Roman" w:hAnsi="Times New Roman"/>
          <w:sz w:val="24"/>
          <w:szCs w:val="24"/>
          <w:shd w:val="clear" w:color="auto" w:fill="FFFFFF"/>
        </w:rPr>
        <w:t>ONGC went offshore in early 70's and discovered a giant oil field in the form of Bombay High, now known as Mumbai High. </w:t>
      </w:r>
    </w:p>
    <w:p w:rsidR="001C78A7" w:rsidRPr="00DC748D" w:rsidRDefault="001C78A7" w:rsidP="00034D00">
      <w:pPr>
        <w:numPr>
          <w:ilvl w:val="0"/>
          <w:numId w:val="22"/>
        </w:numPr>
        <w:spacing w:line="480" w:lineRule="auto"/>
        <w:ind w:left="714" w:hanging="357"/>
        <w:jc w:val="both"/>
        <w:rPr>
          <w:rFonts w:ascii="Times New Roman" w:hAnsi="Times New Roman"/>
          <w:b/>
          <w:bCs/>
          <w:sz w:val="24"/>
          <w:szCs w:val="24"/>
        </w:rPr>
      </w:pPr>
      <w:r w:rsidRPr="00DC748D">
        <w:rPr>
          <w:rFonts w:ascii="Times New Roman" w:hAnsi="Times New Roman"/>
          <w:sz w:val="24"/>
          <w:szCs w:val="24"/>
          <w:shd w:val="clear" w:color="auto" w:fill="FFFFFF"/>
        </w:rPr>
        <w:t>This discovery, along with subsequent discoveries of huge oil and gas fields in Western offshore changed the oil scenario of the country. Subsequently, over 5 billion tonnes of hydrocarbons, which were present in the country, were discovered.</w:t>
      </w:r>
    </w:p>
    <w:p w:rsidR="00D80B26" w:rsidRPr="00DC748D" w:rsidRDefault="00454EBE" w:rsidP="00BB0F19">
      <w:pPr>
        <w:spacing w:line="360" w:lineRule="auto"/>
        <w:jc w:val="both"/>
        <w:rPr>
          <w:rFonts w:ascii="Times New Roman" w:hAnsi="Times New Roman"/>
          <w:b/>
          <w:bCs/>
          <w:sz w:val="28"/>
          <w:szCs w:val="28"/>
        </w:rPr>
      </w:pPr>
      <w:r w:rsidRPr="00DC748D">
        <w:rPr>
          <w:rFonts w:ascii="Times New Roman" w:hAnsi="Times New Roman"/>
          <w:b/>
          <w:bCs/>
          <w:sz w:val="28"/>
          <w:szCs w:val="28"/>
        </w:rPr>
        <w:t>AFTER 1990</w:t>
      </w:r>
    </w:p>
    <w:p w:rsidR="001C78A7" w:rsidRPr="00DC748D" w:rsidRDefault="001C78A7" w:rsidP="00034D00">
      <w:pPr>
        <w:numPr>
          <w:ilvl w:val="0"/>
          <w:numId w:val="23"/>
        </w:numPr>
        <w:spacing w:line="480" w:lineRule="auto"/>
        <w:jc w:val="both"/>
        <w:rPr>
          <w:rFonts w:ascii="Times New Roman" w:hAnsi="Times New Roman"/>
          <w:b/>
          <w:bCs/>
          <w:sz w:val="24"/>
          <w:szCs w:val="24"/>
        </w:rPr>
      </w:pPr>
      <w:r w:rsidRPr="00DC748D">
        <w:rPr>
          <w:rFonts w:ascii="Times New Roman" w:hAnsi="Times New Roman"/>
          <w:sz w:val="24"/>
          <w:szCs w:val="24"/>
          <w:shd w:val="clear" w:color="auto" w:fill="FFFFFF"/>
        </w:rPr>
        <w:t>The liberalized economic policy, adopted by the Government of India in July 1991, sought to deregulate and de-license the core sectors (including petroleum sector) with partial disinvestments of government equity in Public Sector Undertakings and other measures.</w:t>
      </w:r>
    </w:p>
    <w:p w:rsidR="001C78A7" w:rsidRPr="00DC748D" w:rsidRDefault="001C78A7" w:rsidP="001C78A7">
      <w:pPr>
        <w:spacing w:line="480" w:lineRule="auto"/>
        <w:ind w:left="720"/>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                     As a consequence thereof, ONGC was re-organized as a limited Company under the Company's Act, 1956 in February 1994.</w:t>
      </w:r>
    </w:p>
    <w:p w:rsidR="001C78A7" w:rsidRPr="00DC748D" w:rsidRDefault="001C78A7" w:rsidP="00034D00">
      <w:pPr>
        <w:numPr>
          <w:ilvl w:val="0"/>
          <w:numId w:val="23"/>
        </w:numPr>
        <w:spacing w:line="480" w:lineRule="auto"/>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After the conversion of business of the erstwhile Oil &amp; Natural Gas Commission to that of Oil &amp; Natural Gas Corporation Limited in 1993, the Government disinvested 2 per cent of its shares through competitive bidding.</w:t>
      </w:r>
    </w:p>
    <w:p w:rsidR="001C78A7" w:rsidRPr="00DC748D" w:rsidRDefault="001C78A7" w:rsidP="001C78A7">
      <w:pPr>
        <w:spacing w:line="480" w:lineRule="auto"/>
        <w:ind w:left="720"/>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lastRenderedPageBreak/>
        <w:t xml:space="preserve">                      Subsequently, ONGC expanded its equity by another 2 per cent by offering shares to its employees.</w:t>
      </w:r>
    </w:p>
    <w:p w:rsidR="001C78A7" w:rsidRPr="00DC748D" w:rsidRDefault="001C78A7" w:rsidP="00034D00">
      <w:pPr>
        <w:numPr>
          <w:ilvl w:val="0"/>
          <w:numId w:val="23"/>
        </w:numPr>
        <w:spacing w:line="480" w:lineRule="auto"/>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During March 1999, ONGC, Indian Oil Corporation (IOC) - a downstream giant and Gas Authority of India Limited (GAIL) - the only gas marketing company, agreed to have cross holding in each other's stock.</w:t>
      </w:r>
    </w:p>
    <w:p w:rsidR="001C78A7" w:rsidRPr="00DC748D" w:rsidRDefault="001C78A7" w:rsidP="001C78A7">
      <w:pPr>
        <w:spacing w:line="480" w:lineRule="auto"/>
        <w:ind w:left="720"/>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                      This paved the way for long-term strategic alliances both for the domestic and overseas business opportunities in the energy value chain, amongst themselves.</w:t>
      </w:r>
    </w:p>
    <w:p w:rsidR="001C78A7" w:rsidRPr="00DC748D" w:rsidRDefault="001C78A7" w:rsidP="001C78A7">
      <w:pPr>
        <w:spacing w:line="360" w:lineRule="auto"/>
        <w:jc w:val="both"/>
        <w:rPr>
          <w:rFonts w:ascii="Times New Roman" w:hAnsi="Times New Roman"/>
          <w:b/>
          <w:sz w:val="28"/>
          <w:szCs w:val="28"/>
          <w:shd w:val="clear" w:color="auto" w:fill="FFFFFF"/>
        </w:rPr>
      </w:pPr>
      <w:r w:rsidRPr="00DC748D">
        <w:rPr>
          <w:rFonts w:ascii="Times New Roman" w:hAnsi="Times New Roman"/>
          <w:b/>
          <w:sz w:val="28"/>
          <w:szCs w:val="28"/>
          <w:shd w:val="clear" w:color="auto" w:fill="FFFFFF"/>
        </w:rPr>
        <w:t>Exploration:</w:t>
      </w:r>
    </w:p>
    <w:p w:rsidR="001C78A7" w:rsidRPr="00DC748D" w:rsidRDefault="001C78A7" w:rsidP="00034D00">
      <w:pPr>
        <w:numPr>
          <w:ilvl w:val="0"/>
          <w:numId w:val="24"/>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Discovered six out of seven producing Basins in India. Located 8.78 billion tonnes of Oil &amp; Oil Equivalent in Indian Basins with over 400 discoveries</w:t>
      </w:r>
    </w:p>
    <w:p w:rsidR="001C78A7" w:rsidRPr="00DC748D" w:rsidRDefault="001C78A7" w:rsidP="00034D00">
      <w:pPr>
        <w:numPr>
          <w:ilvl w:val="0"/>
          <w:numId w:val="24"/>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ONGC is the largest exploration acreage and mining lease holder in India</w:t>
      </w:r>
    </w:p>
    <w:p w:rsidR="001C78A7" w:rsidRPr="00DC748D" w:rsidRDefault="001C78A7" w:rsidP="00034D00">
      <w:pPr>
        <w:numPr>
          <w:ilvl w:val="0"/>
          <w:numId w:val="24"/>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83% of established reserves (out of 10.9 BT) in the country </w:t>
      </w:r>
      <w:proofErr w:type="gramStart"/>
      <w:r w:rsidRPr="00DC748D">
        <w:rPr>
          <w:rFonts w:ascii="Times New Roman" w:eastAsia="Times New Roman" w:hAnsi="Times New Roman"/>
          <w:sz w:val="24"/>
          <w:szCs w:val="24"/>
          <w:lang w:val="en-IN" w:eastAsia="en-IN"/>
        </w:rPr>
        <w:t>has</w:t>
      </w:r>
      <w:proofErr w:type="gramEnd"/>
      <w:r w:rsidRPr="00DC748D">
        <w:rPr>
          <w:rFonts w:ascii="Times New Roman" w:eastAsia="Times New Roman" w:hAnsi="Times New Roman"/>
          <w:sz w:val="24"/>
          <w:szCs w:val="24"/>
          <w:lang w:val="en-IN" w:eastAsia="en-IN"/>
        </w:rPr>
        <w:t xml:space="preserve"> been discovered by ONGC.</w:t>
      </w:r>
    </w:p>
    <w:p w:rsidR="001C78A7" w:rsidRPr="00DC748D" w:rsidRDefault="001C78A7" w:rsidP="00034D00">
      <w:pPr>
        <w:numPr>
          <w:ilvl w:val="0"/>
          <w:numId w:val="24"/>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22 new discoveries - 10 new prospects, 12 new pools in FY’15</w:t>
      </w:r>
    </w:p>
    <w:p w:rsidR="00BB557F" w:rsidRPr="00DC748D" w:rsidRDefault="001C78A7" w:rsidP="00034D00">
      <w:pPr>
        <w:numPr>
          <w:ilvl w:val="0"/>
          <w:numId w:val="24"/>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Reserve Replenishment Ratio (RRR) for the last ten years has been more than One (3P Reserves)</w:t>
      </w:r>
    </w:p>
    <w:p w:rsidR="00BB557F" w:rsidRPr="00DC748D" w:rsidRDefault="00BB557F" w:rsidP="00184154">
      <w:pPr>
        <w:spacing w:line="480" w:lineRule="auto"/>
        <w:jc w:val="both"/>
        <w:rPr>
          <w:rFonts w:ascii="Times New Roman" w:hAnsi="Times New Roman"/>
          <w:b/>
          <w:sz w:val="28"/>
          <w:szCs w:val="28"/>
          <w:shd w:val="clear" w:color="auto" w:fill="FFFFFF"/>
        </w:rPr>
      </w:pPr>
      <w:r w:rsidRPr="00DC748D">
        <w:rPr>
          <w:rFonts w:ascii="Times New Roman" w:hAnsi="Times New Roman"/>
          <w:b/>
          <w:sz w:val="28"/>
          <w:szCs w:val="28"/>
          <w:shd w:val="clear" w:color="auto" w:fill="FFFFFF"/>
        </w:rPr>
        <w:t>Production:</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ONGC has been able to arrest decline in majority of its matured fields (of vintage 30-50 years) that contribute 72% of the company’s O+OEG production through its majorly successful technology-intensive IOR and EOR.</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1184 oil wells and 151 gas wells in offshore and 4735 oil wells and 606 gas wells in onshore as on  April 1, 2015</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lastRenderedPageBreak/>
        <w:t>Western Offshore production up by 7.5% (16.20 MMT in FY’15 against 15.54 MMT in FY’14)</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Produces 1.2 million barrels of oil equivalent per day</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ONGC accounts 69% of Crude oil &amp; 70% of Natural Gas production</w:t>
      </w:r>
    </w:p>
    <w:p w:rsidR="00BB557F"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Produced 1,743 Million Metric Tonnes of Oil Equivalent so far</w:t>
      </w:r>
    </w:p>
    <w:p w:rsidR="005E4380" w:rsidRPr="00DC748D" w:rsidRDefault="00BB557F" w:rsidP="00034D00">
      <w:pPr>
        <w:numPr>
          <w:ilvl w:val="0"/>
          <w:numId w:val="25"/>
        </w:numPr>
        <w:shd w:val="clear" w:color="auto" w:fill="FFFFFF"/>
        <w:spacing w:before="60" w:after="60" w:line="480" w:lineRule="auto"/>
        <w:ind w:left="714" w:hanging="357"/>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Arrested decline in 14 major fields producing for over 30 years, </w:t>
      </w:r>
      <w:proofErr w:type="spellStart"/>
      <w:r w:rsidRPr="00DC748D">
        <w:rPr>
          <w:rFonts w:ascii="Times New Roman" w:eastAsia="Times New Roman" w:hAnsi="Times New Roman"/>
          <w:sz w:val="24"/>
          <w:szCs w:val="24"/>
          <w:lang w:val="en-IN" w:eastAsia="en-IN"/>
        </w:rPr>
        <w:t>vis</w:t>
      </w:r>
      <w:proofErr w:type="spellEnd"/>
      <w:r w:rsidRPr="00DC748D">
        <w:rPr>
          <w:rFonts w:ascii="Times New Roman" w:eastAsia="Times New Roman" w:hAnsi="Times New Roman"/>
          <w:sz w:val="24"/>
          <w:szCs w:val="24"/>
          <w:lang w:val="en-IN" w:eastAsia="en-IN"/>
        </w:rPr>
        <w:t>-a-</w:t>
      </w:r>
      <w:proofErr w:type="spellStart"/>
      <w:r w:rsidRPr="00DC748D">
        <w:rPr>
          <w:rFonts w:ascii="Times New Roman" w:eastAsia="Times New Roman" w:hAnsi="Times New Roman"/>
          <w:sz w:val="24"/>
          <w:szCs w:val="24"/>
          <w:lang w:val="en-IN" w:eastAsia="en-IN"/>
        </w:rPr>
        <w:t>vis</w:t>
      </w:r>
      <w:proofErr w:type="spellEnd"/>
      <w:r w:rsidRPr="00DC748D">
        <w:rPr>
          <w:rFonts w:ascii="Times New Roman" w:eastAsia="Times New Roman" w:hAnsi="Times New Roman"/>
          <w:sz w:val="24"/>
          <w:szCs w:val="24"/>
          <w:lang w:val="en-IN" w:eastAsia="en-IN"/>
        </w:rPr>
        <w:t xml:space="preserve"> global decline rate of 7% from matured fields</w:t>
      </w:r>
    </w:p>
    <w:p w:rsidR="0017568C" w:rsidRPr="00DC748D" w:rsidRDefault="00FC68DD" w:rsidP="00184154">
      <w:pPr>
        <w:shd w:val="clear" w:color="auto" w:fill="FFFFFF"/>
        <w:spacing w:before="60" w:after="60" w:line="480" w:lineRule="auto"/>
        <w:rPr>
          <w:rFonts w:ascii="Times New Roman" w:eastAsia="Times New Roman" w:hAnsi="Times New Roman"/>
          <w:b/>
          <w:sz w:val="28"/>
          <w:szCs w:val="28"/>
          <w:lang w:val="en-IN" w:eastAsia="en-IN"/>
        </w:rPr>
      </w:pPr>
      <w:r w:rsidRPr="00DC748D">
        <w:rPr>
          <w:rFonts w:ascii="Times New Roman" w:eastAsia="Times New Roman" w:hAnsi="Times New Roman"/>
          <w:b/>
          <w:sz w:val="28"/>
          <w:szCs w:val="28"/>
          <w:lang w:val="en-IN" w:eastAsia="en-IN"/>
        </w:rPr>
        <w:t>Institutes:</w:t>
      </w:r>
    </w:p>
    <w:p w:rsidR="005E4380" w:rsidRPr="00DC748D" w:rsidRDefault="00184154" w:rsidP="00FC68DD">
      <w:pPr>
        <w:shd w:val="clear" w:color="auto" w:fill="FFFFFF"/>
        <w:spacing w:before="60" w:after="60" w:line="480" w:lineRule="auto"/>
        <w:rPr>
          <w:rFonts w:ascii="Times New Roman" w:eastAsia="Times New Roman" w:hAnsi="Times New Roman"/>
          <w:b/>
          <w:sz w:val="28"/>
          <w:szCs w:val="28"/>
          <w:lang w:val="en-IN" w:eastAsia="en-IN"/>
        </w:rPr>
      </w:pPr>
      <w:r w:rsidRPr="00DC748D">
        <w:rPr>
          <w:rFonts w:ascii="Times New Roman" w:eastAsia="Times New Roman" w:hAnsi="Times New Roman"/>
          <w:b/>
          <w:noProof/>
          <w:sz w:val="28"/>
          <w:szCs w:val="28"/>
          <w:lang w:val="en-IN" w:eastAsia="en-IN"/>
        </w:rPr>
        <w:drawing>
          <wp:inline distT="0" distB="0" distL="0" distR="0">
            <wp:extent cx="5723890" cy="4897120"/>
            <wp:effectExtent l="19050" t="0" r="0" b="0"/>
            <wp:docPr id="66" name="Picture 17" descr="ongc instit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ngc institutes"/>
                    <pic:cNvPicPr>
                      <a:picLocks noChangeAspect="1" noChangeArrowheads="1"/>
                    </pic:cNvPicPr>
                  </pic:nvPicPr>
                  <pic:blipFill>
                    <a:blip r:embed="rId98" cstate="print"/>
                    <a:srcRect/>
                    <a:stretch>
                      <a:fillRect/>
                    </a:stretch>
                  </pic:blipFill>
                  <pic:spPr bwMode="auto">
                    <a:xfrm>
                      <a:off x="0" y="0"/>
                      <a:ext cx="5723890" cy="4897120"/>
                    </a:xfrm>
                    <a:prstGeom prst="rect">
                      <a:avLst/>
                    </a:prstGeom>
                    <a:noFill/>
                    <a:ln w="9525">
                      <a:noFill/>
                      <a:miter lim="800000"/>
                      <a:headEnd/>
                      <a:tailEnd/>
                    </a:ln>
                  </pic:spPr>
                </pic:pic>
              </a:graphicData>
            </a:graphic>
          </wp:inline>
        </w:drawing>
      </w:r>
    </w:p>
    <w:p w:rsidR="00873A82" w:rsidRPr="00DC748D" w:rsidRDefault="00873A82" w:rsidP="00FC68DD">
      <w:pPr>
        <w:shd w:val="clear" w:color="auto" w:fill="FFFFFF"/>
        <w:spacing w:before="60" w:after="60" w:line="480" w:lineRule="auto"/>
        <w:rPr>
          <w:rFonts w:ascii="Times New Roman" w:eastAsia="Times New Roman" w:hAnsi="Times New Roman"/>
          <w:b/>
          <w:sz w:val="28"/>
          <w:szCs w:val="28"/>
          <w:lang w:val="en-IN" w:eastAsia="en-IN"/>
        </w:rPr>
      </w:pPr>
    </w:p>
    <w:p w:rsidR="00873A82" w:rsidRPr="00DC748D" w:rsidRDefault="00873A82" w:rsidP="00184154">
      <w:pPr>
        <w:shd w:val="clear" w:color="auto" w:fill="FFFFFF"/>
        <w:spacing w:before="60" w:after="60" w:line="480" w:lineRule="auto"/>
        <w:jc w:val="center"/>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Operational Highlights FY’17</w:t>
      </w:r>
    </w:p>
    <w:p w:rsidR="00873A82" w:rsidRPr="00DC748D" w:rsidRDefault="00ED4DE2" w:rsidP="00873A82">
      <w:pPr>
        <w:shd w:val="clear" w:color="auto" w:fill="FFFFFF"/>
        <w:spacing w:before="60" w:after="60" w:line="480" w:lineRule="auto"/>
        <w:rPr>
          <w:rFonts w:ascii="Times New Roman" w:hAnsi="Times New Roman"/>
          <w:b/>
          <w:bCs/>
          <w:sz w:val="28"/>
          <w:szCs w:val="28"/>
          <w:lang w:val="en-IN" w:eastAsia="en-IN"/>
        </w:rPr>
      </w:pPr>
      <w:r w:rsidRPr="00DC748D">
        <w:rPr>
          <w:rFonts w:ascii="Times New Roman" w:hAnsi="Times New Roman"/>
          <w:b/>
          <w:bCs/>
          <w:noProof/>
          <w:sz w:val="28"/>
          <w:szCs w:val="28"/>
          <w:lang w:val="en-IN" w:eastAsia="en-IN"/>
        </w:rPr>
        <w:drawing>
          <wp:inline distT="0" distB="0" distL="0" distR="0">
            <wp:extent cx="5723890" cy="793940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cstate="print"/>
                    <a:srcRect/>
                    <a:stretch>
                      <a:fillRect/>
                    </a:stretch>
                  </pic:blipFill>
                  <pic:spPr bwMode="auto">
                    <a:xfrm>
                      <a:off x="0" y="0"/>
                      <a:ext cx="5723890" cy="7939405"/>
                    </a:xfrm>
                    <a:prstGeom prst="rect">
                      <a:avLst/>
                    </a:prstGeom>
                    <a:noFill/>
                    <a:ln w="9525">
                      <a:noFill/>
                      <a:miter lim="800000"/>
                      <a:headEnd/>
                      <a:tailEnd/>
                    </a:ln>
                  </pic:spPr>
                </pic:pic>
              </a:graphicData>
            </a:graphic>
          </wp:inline>
        </w:drawing>
      </w:r>
    </w:p>
    <w:p w:rsidR="00873A82" w:rsidRPr="00DC748D" w:rsidRDefault="00873A82" w:rsidP="00873A82">
      <w:pPr>
        <w:shd w:val="clear" w:color="auto" w:fill="FFFFFF"/>
        <w:spacing w:before="60" w:after="60" w:line="480" w:lineRule="auto"/>
        <w:jc w:val="center"/>
        <w:rPr>
          <w:rFonts w:ascii="Times New Roman" w:hAnsi="Times New Roman"/>
          <w:b/>
          <w:bCs/>
          <w:sz w:val="28"/>
          <w:szCs w:val="28"/>
          <w:lang w:val="en-IN" w:eastAsia="en-IN"/>
        </w:rPr>
      </w:pPr>
    </w:p>
    <w:p w:rsidR="00873A82" w:rsidRPr="00DC748D" w:rsidRDefault="00873A82" w:rsidP="00873A82">
      <w:pPr>
        <w:shd w:val="clear" w:color="auto" w:fill="FFFFFF"/>
        <w:spacing w:before="60" w:after="60" w:line="480" w:lineRule="auto"/>
        <w:jc w:val="center"/>
        <w:rPr>
          <w:rFonts w:ascii="Times New Roman" w:hAnsi="Times New Roman"/>
          <w:b/>
          <w:bCs/>
          <w:sz w:val="28"/>
          <w:szCs w:val="28"/>
          <w:lang w:val="en-IN" w:eastAsia="en-IN"/>
        </w:rPr>
      </w:pPr>
      <w:r w:rsidRPr="00DC748D">
        <w:rPr>
          <w:rFonts w:ascii="Times New Roman" w:hAnsi="Times New Roman"/>
          <w:b/>
          <w:bCs/>
          <w:sz w:val="28"/>
          <w:szCs w:val="28"/>
          <w:lang w:val="en-IN" w:eastAsia="en-IN"/>
        </w:rPr>
        <w:lastRenderedPageBreak/>
        <w:t>Financial Highlights FY’17</w:t>
      </w:r>
    </w:p>
    <w:p w:rsidR="007F78D2" w:rsidRPr="00DC748D" w:rsidRDefault="00ED4DE2" w:rsidP="00FC68DD">
      <w:pPr>
        <w:spacing w:line="480" w:lineRule="auto"/>
        <w:jc w:val="both"/>
        <w:rPr>
          <w:rFonts w:ascii="Times New Roman" w:hAnsi="Times New Roman"/>
          <w:b/>
          <w:bCs/>
          <w:sz w:val="28"/>
          <w:szCs w:val="28"/>
          <w:lang w:val="en-IN" w:eastAsia="en-IN"/>
        </w:rPr>
      </w:pPr>
      <w:r w:rsidRPr="00DC748D">
        <w:rPr>
          <w:rFonts w:ascii="Times New Roman" w:hAnsi="Times New Roman"/>
          <w:b/>
          <w:bCs/>
          <w:noProof/>
          <w:sz w:val="28"/>
          <w:szCs w:val="28"/>
          <w:lang w:val="en-IN" w:eastAsia="en-IN"/>
        </w:rPr>
        <w:drawing>
          <wp:inline distT="0" distB="0" distL="0" distR="0">
            <wp:extent cx="5723890" cy="806259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cstate="print"/>
                    <a:srcRect/>
                    <a:stretch>
                      <a:fillRect/>
                    </a:stretch>
                  </pic:blipFill>
                  <pic:spPr bwMode="auto">
                    <a:xfrm>
                      <a:off x="0" y="0"/>
                      <a:ext cx="5723890" cy="8062595"/>
                    </a:xfrm>
                    <a:prstGeom prst="rect">
                      <a:avLst/>
                    </a:prstGeom>
                    <a:noFill/>
                    <a:ln w="9525">
                      <a:noFill/>
                      <a:miter lim="800000"/>
                      <a:headEnd/>
                      <a:tailEnd/>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6866"/>
      </w:tblGrid>
      <w:tr w:rsidR="0017568C" w:rsidRPr="00DC748D" w:rsidTr="00E57609">
        <w:tc>
          <w:tcPr>
            <w:tcW w:w="9242" w:type="dxa"/>
            <w:gridSpan w:val="2"/>
          </w:tcPr>
          <w:p w:rsidR="0017568C" w:rsidRPr="00DC748D" w:rsidRDefault="002D50A9" w:rsidP="00E57609">
            <w:pPr>
              <w:pStyle w:val="Heading1"/>
              <w:rPr>
                <w:rFonts w:ascii="Times New Roman" w:hAnsi="Times New Roman"/>
                <w:sz w:val="28"/>
                <w:szCs w:val="28"/>
              </w:rPr>
            </w:pPr>
            <w:r w:rsidRPr="00DC748D">
              <w:rPr>
                <w:rFonts w:ascii="Times New Roman" w:hAnsi="Times New Roman"/>
                <w:sz w:val="28"/>
                <w:szCs w:val="28"/>
              </w:rPr>
              <w:lastRenderedPageBreak/>
              <w:t>ONGC SWOT Analysis</w:t>
            </w:r>
          </w:p>
        </w:tc>
      </w:tr>
      <w:tr w:rsidR="0017568C" w:rsidRPr="00DC748D" w:rsidTr="00E57609">
        <w:tc>
          <w:tcPr>
            <w:tcW w:w="2376" w:type="dxa"/>
            <w:vAlign w:val="center"/>
          </w:tcPr>
          <w:p w:rsidR="0017568C" w:rsidRPr="00DC748D" w:rsidRDefault="002D50A9" w:rsidP="00E57609">
            <w:pPr>
              <w:spacing w:line="480" w:lineRule="auto"/>
              <w:jc w:val="center"/>
              <w:rPr>
                <w:rFonts w:ascii="Times New Roman" w:hAnsi="Times New Roman"/>
                <w:bCs/>
                <w:sz w:val="24"/>
                <w:szCs w:val="24"/>
                <w:lang w:val="en-IN" w:eastAsia="en-IN"/>
              </w:rPr>
            </w:pPr>
            <w:r w:rsidRPr="00DC748D">
              <w:rPr>
                <w:rFonts w:ascii="Times New Roman" w:hAnsi="Times New Roman"/>
                <w:bCs/>
                <w:sz w:val="24"/>
                <w:szCs w:val="24"/>
                <w:lang w:val="en-IN" w:eastAsia="en-IN"/>
              </w:rPr>
              <w:t>Strengths</w:t>
            </w:r>
          </w:p>
        </w:tc>
        <w:tc>
          <w:tcPr>
            <w:tcW w:w="6866" w:type="dxa"/>
          </w:tcPr>
          <w:p w:rsidR="002D50A9" w:rsidRPr="00DC748D" w:rsidRDefault="002D50A9"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ONGC is India’s largest crude oil and natural gas producer.</w:t>
            </w:r>
          </w:p>
          <w:p w:rsidR="002D50A9" w:rsidRPr="00DC748D" w:rsidRDefault="002D50A9"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Strong brand name of ONGC company</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High profit making and high revenues</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Has over 30,000 employees in its workforce</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ONGC produces about 30% of India's crude oil requirement</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Contributes 70%+ of India's crude oil production and 80%+ of India's natural gas production</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Commemorative Coin set was released to mark 50 Years of ONGC</w:t>
            </w:r>
          </w:p>
          <w:p w:rsidR="0051523F" w:rsidRPr="00DC748D" w:rsidRDefault="0051523F" w:rsidP="00034D00">
            <w:pPr>
              <w:numPr>
                <w:ilvl w:val="0"/>
                <w:numId w:val="27"/>
              </w:numPr>
              <w:spacing w:line="360" w:lineRule="auto"/>
              <w:ind w:left="357" w:hanging="357"/>
              <w:contextualSpacing/>
              <w:rPr>
                <w:rFonts w:ascii="Times New Roman" w:hAnsi="Times New Roman"/>
                <w:sz w:val="24"/>
                <w:szCs w:val="24"/>
                <w:shd w:val="clear" w:color="auto" w:fill="FFFFFF"/>
              </w:rPr>
            </w:pPr>
            <w:r w:rsidRPr="00DC748D">
              <w:rPr>
                <w:rFonts w:ascii="Times New Roman" w:hAnsi="Times New Roman"/>
                <w:sz w:val="24"/>
                <w:szCs w:val="24"/>
                <w:shd w:val="clear" w:color="auto" w:fill="FFFFFF"/>
              </w:rPr>
              <w:t>Strong advertising and branding of the company along with recognition from several awards</w:t>
            </w:r>
          </w:p>
          <w:p w:rsidR="0051523F" w:rsidRPr="00DC748D" w:rsidRDefault="0051523F" w:rsidP="00034D00">
            <w:pPr>
              <w:numPr>
                <w:ilvl w:val="0"/>
                <w:numId w:val="27"/>
              </w:numPr>
              <w:spacing w:line="360" w:lineRule="auto"/>
              <w:ind w:left="357" w:hanging="357"/>
              <w:contextualSpacing/>
              <w:rPr>
                <w:rFonts w:ascii="Times New Roman" w:hAnsi="Times New Roman"/>
                <w:shd w:val="clear" w:color="auto" w:fill="FFFFFF"/>
              </w:rPr>
            </w:pPr>
            <w:r w:rsidRPr="00DC748D">
              <w:rPr>
                <w:rFonts w:ascii="Times New Roman" w:hAnsi="Times New Roman"/>
                <w:sz w:val="24"/>
                <w:szCs w:val="24"/>
                <w:shd w:val="clear" w:color="auto" w:fill="FFFFFF"/>
              </w:rPr>
              <w:t>Owned by the Govt of India, ONGC has got a strong financial backing</w:t>
            </w:r>
          </w:p>
        </w:tc>
      </w:tr>
      <w:tr w:rsidR="0017568C" w:rsidRPr="00DC748D" w:rsidTr="00E57609">
        <w:tc>
          <w:tcPr>
            <w:tcW w:w="2376" w:type="dxa"/>
            <w:vAlign w:val="center"/>
          </w:tcPr>
          <w:p w:rsidR="0017568C" w:rsidRPr="00DC748D" w:rsidRDefault="002D50A9" w:rsidP="00E57609">
            <w:pPr>
              <w:spacing w:line="480" w:lineRule="auto"/>
              <w:jc w:val="center"/>
              <w:rPr>
                <w:rFonts w:ascii="Times New Roman" w:hAnsi="Times New Roman"/>
                <w:bCs/>
                <w:sz w:val="24"/>
                <w:szCs w:val="24"/>
                <w:lang w:val="en-IN" w:eastAsia="en-IN"/>
              </w:rPr>
            </w:pPr>
            <w:r w:rsidRPr="00DC748D">
              <w:rPr>
                <w:rFonts w:ascii="Times New Roman" w:hAnsi="Times New Roman"/>
                <w:bCs/>
                <w:sz w:val="24"/>
                <w:szCs w:val="24"/>
                <w:lang w:val="en-IN" w:eastAsia="en-IN"/>
              </w:rPr>
              <w:t>Weaknesses</w:t>
            </w:r>
          </w:p>
        </w:tc>
        <w:tc>
          <w:tcPr>
            <w:tcW w:w="6866" w:type="dxa"/>
          </w:tcPr>
          <w:p w:rsidR="0017568C" w:rsidRPr="00DC748D" w:rsidRDefault="0051523F" w:rsidP="00034D00">
            <w:pPr>
              <w:numPr>
                <w:ilvl w:val="0"/>
                <w:numId w:val="28"/>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Being a government organization, slow bureaucratic decisions can reduce efficiency</w:t>
            </w:r>
          </w:p>
          <w:p w:rsidR="0051523F" w:rsidRPr="00DC748D" w:rsidRDefault="0051523F" w:rsidP="00034D00">
            <w:pPr>
              <w:numPr>
                <w:ilvl w:val="0"/>
                <w:numId w:val="28"/>
              </w:numPr>
              <w:spacing w:line="360" w:lineRule="auto"/>
              <w:ind w:left="357" w:hanging="357"/>
              <w:rPr>
                <w:rFonts w:ascii="Times New Roman" w:hAnsi="Times New Roman"/>
                <w:b/>
                <w:bCs/>
                <w:lang w:val="en-IN" w:eastAsia="en-IN"/>
              </w:rPr>
            </w:pPr>
            <w:r w:rsidRPr="00DC748D">
              <w:rPr>
                <w:rFonts w:ascii="Times New Roman" w:hAnsi="Times New Roman"/>
                <w:sz w:val="24"/>
                <w:szCs w:val="24"/>
                <w:shd w:val="clear" w:color="auto" w:fill="FFFFFF"/>
              </w:rPr>
              <w:t>Intense competition means limited market share growth for ONGC</w:t>
            </w:r>
          </w:p>
        </w:tc>
      </w:tr>
      <w:tr w:rsidR="0017568C" w:rsidRPr="00DC748D" w:rsidTr="00E57609">
        <w:trPr>
          <w:trHeight w:val="2046"/>
        </w:trPr>
        <w:tc>
          <w:tcPr>
            <w:tcW w:w="2376" w:type="dxa"/>
            <w:vAlign w:val="center"/>
          </w:tcPr>
          <w:p w:rsidR="0017568C" w:rsidRPr="00DC748D" w:rsidRDefault="002D50A9" w:rsidP="00E57609">
            <w:pPr>
              <w:spacing w:line="480" w:lineRule="auto"/>
              <w:jc w:val="center"/>
              <w:rPr>
                <w:rFonts w:ascii="Times New Roman" w:hAnsi="Times New Roman"/>
                <w:b/>
                <w:bCs/>
                <w:sz w:val="28"/>
                <w:szCs w:val="28"/>
                <w:lang w:val="en-IN" w:eastAsia="en-IN"/>
              </w:rPr>
            </w:pPr>
            <w:r w:rsidRPr="00DC748D">
              <w:rPr>
                <w:rFonts w:ascii="Times New Roman" w:hAnsi="Times New Roman"/>
                <w:bCs/>
                <w:sz w:val="24"/>
                <w:szCs w:val="24"/>
                <w:lang w:val="en-IN" w:eastAsia="en-IN"/>
              </w:rPr>
              <w:t>Opportunities</w:t>
            </w:r>
          </w:p>
        </w:tc>
        <w:tc>
          <w:tcPr>
            <w:tcW w:w="6866" w:type="dxa"/>
          </w:tcPr>
          <w:p w:rsidR="0017568C" w:rsidRPr="00DC748D" w:rsidRDefault="0051523F" w:rsidP="00034D00">
            <w:pPr>
              <w:numPr>
                <w:ilvl w:val="0"/>
                <w:numId w:val="29"/>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Increasing fuel/oil prices means higher margins for ONGC</w:t>
            </w:r>
          </w:p>
          <w:p w:rsidR="0051523F" w:rsidRPr="00DC748D" w:rsidRDefault="0051523F" w:rsidP="00034D00">
            <w:pPr>
              <w:numPr>
                <w:ilvl w:val="0"/>
                <w:numId w:val="29"/>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Increasing natural gas market</w:t>
            </w:r>
          </w:p>
          <w:p w:rsidR="0051523F" w:rsidRPr="00DC748D" w:rsidRDefault="0051523F" w:rsidP="00034D00">
            <w:pPr>
              <w:numPr>
                <w:ilvl w:val="0"/>
                <w:numId w:val="29"/>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ONGC can increase business by more oil well discoveries</w:t>
            </w:r>
          </w:p>
          <w:p w:rsidR="0051523F" w:rsidRPr="00DC748D" w:rsidRDefault="0051523F" w:rsidP="00034D00">
            <w:pPr>
              <w:numPr>
                <w:ilvl w:val="0"/>
                <w:numId w:val="29"/>
              </w:numPr>
              <w:spacing w:line="360" w:lineRule="auto"/>
              <w:ind w:left="357" w:hanging="357"/>
              <w:rPr>
                <w:rFonts w:ascii="Times New Roman" w:hAnsi="Times New Roman"/>
                <w:b/>
                <w:bCs/>
                <w:sz w:val="28"/>
                <w:szCs w:val="28"/>
                <w:lang w:val="en-IN" w:eastAsia="en-IN"/>
              </w:rPr>
            </w:pPr>
            <w:r w:rsidRPr="00DC748D">
              <w:rPr>
                <w:rFonts w:ascii="Times New Roman" w:hAnsi="Times New Roman"/>
                <w:sz w:val="24"/>
                <w:szCs w:val="24"/>
                <w:shd w:val="clear" w:color="auto" w:fill="FFFFFF"/>
              </w:rPr>
              <w:t>Expand global export market and have international tie-ups</w:t>
            </w:r>
          </w:p>
        </w:tc>
      </w:tr>
      <w:tr w:rsidR="0017568C" w:rsidRPr="00DC748D" w:rsidTr="00E57609">
        <w:trPr>
          <w:trHeight w:val="2383"/>
        </w:trPr>
        <w:tc>
          <w:tcPr>
            <w:tcW w:w="2376" w:type="dxa"/>
            <w:vAlign w:val="center"/>
          </w:tcPr>
          <w:p w:rsidR="0017568C" w:rsidRPr="00DC748D" w:rsidRDefault="002D50A9" w:rsidP="00E57609">
            <w:pPr>
              <w:spacing w:line="480" w:lineRule="auto"/>
              <w:jc w:val="center"/>
              <w:rPr>
                <w:rFonts w:ascii="Times New Roman" w:hAnsi="Times New Roman"/>
                <w:bCs/>
                <w:sz w:val="24"/>
                <w:szCs w:val="24"/>
                <w:lang w:val="en-IN" w:eastAsia="en-IN"/>
              </w:rPr>
            </w:pPr>
            <w:r w:rsidRPr="00DC748D">
              <w:rPr>
                <w:rFonts w:ascii="Times New Roman" w:hAnsi="Times New Roman"/>
                <w:bCs/>
                <w:sz w:val="24"/>
                <w:szCs w:val="24"/>
                <w:lang w:val="en-IN" w:eastAsia="en-IN"/>
              </w:rPr>
              <w:t>Threats</w:t>
            </w:r>
          </w:p>
        </w:tc>
        <w:tc>
          <w:tcPr>
            <w:tcW w:w="6866" w:type="dxa"/>
          </w:tcPr>
          <w:p w:rsidR="00736D75" w:rsidRPr="00DC748D" w:rsidRDefault="00736D75" w:rsidP="00034D00">
            <w:pPr>
              <w:numPr>
                <w:ilvl w:val="0"/>
                <w:numId w:val="31"/>
              </w:numPr>
              <w:spacing w:line="360" w:lineRule="auto"/>
              <w:rPr>
                <w:rFonts w:ascii="Times New Roman" w:hAnsi="Times New Roman"/>
                <w:b/>
                <w:bCs/>
                <w:sz w:val="24"/>
                <w:szCs w:val="24"/>
                <w:lang w:val="en-IN" w:eastAsia="en-IN"/>
              </w:rPr>
            </w:pPr>
            <w:r w:rsidRPr="00DC748D">
              <w:rPr>
                <w:rFonts w:ascii="Times New Roman" w:hAnsi="Times New Roman"/>
                <w:sz w:val="24"/>
                <w:szCs w:val="24"/>
                <w:shd w:val="clear" w:color="auto" w:fill="FFFFFF"/>
              </w:rPr>
              <w:t>Government regulations affects business of ONGC</w:t>
            </w:r>
          </w:p>
          <w:p w:rsidR="0051523F" w:rsidRPr="00DC748D" w:rsidRDefault="0051523F" w:rsidP="00034D00">
            <w:pPr>
              <w:numPr>
                <w:ilvl w:val="0"/>
                <w:numId w:val="30"/>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 xml:space="preserve">High competition </w:t>
            </w:r>
            <w:r w:rsidR="00736D75" w:rsidRPr="00DC748D">
              <w:rPr>
                <w:rFonts w:ascii="Times New Roman" w:hAnsi="Times New Roman"/>
                <w:sz w:val="24"/>
                <w:szCs w:val="24"/>
                <w:shd w:val="clear" w:color="auto" w:fill="FFFFFF"/>
              </w:rPr>
              <w:t>from</w:t>
            </w:r>
            <w:r w:rsidRPr="00DC748D">
              <w:rPr>
                <w:rFonts w:ascii="Times New Roman" w:hAnsi="Times New Roman"/>
                <w:sz w:val="24"/>
                <w:szCs w:val="24"/>
                <w:shd w:val="clear" w:color="auto" w:fill="FFFFFF"/>
              </w:rPr>
              <w:t xml:space="preserve"> Indian as well as global oil companies</w:t>
            </w:r>
          </w:p>
          <w:p w:rsidR="0051523F" w:rsidRPr="00DC748D" w:rsidRDefault="0051523F" w:rsidP="00034D00">
            <w:pPr>
              <w:numPr>
                <w:ilvl w:val="0"/>
                <w:numId w:val="30"/>
              </w:numPr>
              <w:spacing w:line="360" w:lineRule="auto"/>
              <w:ind w:left="357" w:hanging="357"/>
              <w:rPr>
                <w:rFonts w:ascii="Times New Roman" w:hAnsi="Times New Roman"/>
                <w:b/>
                <w:bCs/>
                <w:sz w:val="24"/>
                <w:szCs w:val="24"/>
                <w:lang w:val="en-IN" w:eastAsia="en-IN"/>
              </w:rPr>
            </w:pPr>
            <w:r w:rsidRPr="00DC748D">
              <w:rPr>
                <w:rFonts w:ascii="Times New Roman" w:hAnsi="Times New Roman"/>
                <w:sz w:val="24"/>
                <w:szCs w:val="24"/>
                <w:shd w:val="clear" w:color="auto" w:fill="FFFFFF"/>
              </w:rPr>
              <w:t>Hybrid and electric cars in the market can reduce fuel consumption</w:t>
            </w:r>
          </w:p>
          <w:p w:rsidR="0051523F" w:rsidRPr="00DC748D" w:rsidRDefault="0051523F" w:rsidP="00034D00">
            <w:pPr>
              <w:numPr>
                <w:ilvl w:val="0"/>
                <w:numId w:val="30"/>
              </w:numPr>
              <w:spacing w:line="360" w:lineRule="auto"/>
              <w:ind w:left="357" w:hanging="357"/>
              <w:rPr>
                <w:rFonts w:ascii="Times New Roman" w:hAnsi="Times New Roman"/>
                <w:b/>
                <w:bCs/>
                <w:lang w:val="en-IN" w:eastAsia="en-IN"/>
              </w:rPr>
            </w:pPr>
            <w:r w:rsidRPr="00DC748D">
              <w:rPr>
                <w:rFonts w:ascii="Times New Roman" w:hAnsi="Times New Roman"/>
                <w:sz w:val="24"/>
                <w:szCs w:val="24"/>
                <w:shd w:val="clear" w:color="auto" w:fill="FFFFFF"/>
              </w:rPr>
              <w:t>Fluctuating crude oil prices can affect the business</w:t>
            </w:r>
          </w:p>
        </w:tc>
      </w:tr>
    </w:tbl>
    <w:p w:rsidR="00187522" w:rsidRPr="00DC748D" w:rsidRDefault="00187522" w:rsidP="005E4380">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lastRenderedPageBreak/>
        <w:t xml:space="preserve">                </w:t>
      </w:r>
    </w:p>
    <w:p w:rsidR="00187522" w:rsidRPr="00DC748D" w:rsidRDefault="00187522" w:rsidP="005E4380">
      <w:pPr>
        <w:autoSpaceDE w:val="0"/>
        <w:autoSpaceDN w:val="0"/>
        <w:adjustRightInd w:val="0"/>
        <w:spacing w:after="0" w:line="480" w:lineRule="auto"/>
        <w:rPr>
          <w:rFonts w:ascii="Times New Roman" w:hAnsi="Times New Roman"/>
          <w:sz w:val="24"/>
          <w:szCs w:val="24"/>
          <w:lang w:val="en-IN" w:eastAsia="en-IN"/>
        </w:rPr>
      </w:pPr>
    </w:p>
    <w:p w:rsidR="001A0D41" w:rsidRPr="00DC748D" w:rsidRDefault="00187522" w:rsidP="003E48E1">
      <w:pPr>
        <w:autoSpaceDE w:val="0"/>
        <w:autoSpaceDN w:val="0"/>
        <w:adjustRightInd w:val="0"/>
        <w:spacing w:after="0" w:line="480" w:lineRule="auto"/>
        <w:rPr>
          <w:rFonts w:ascii="Times New Roman" w:hAnsi="Times New Roman"/>
          <w:sz w:val="24"/>
          <w:szCs w:val="24"/>
          <w:lang w:val="en-IN" w:eastAsia="en-IN"/>
        </w:rPr>
      </w:pPr>
      <w:r w:rsidRPr="00DC748D">
        <w:rPr>
          <w:rFonts w:ascii="Times New Roman" w:hAnsi="Times New Roman"/>
          <w:sz w:val="24"/>
          <w:szCs w:val="24"/>
          <w:lang w:val="en-IN" w:eastAsia="en-IN"/>
        </w:rPr>
        <w:t xml:space="preserve">               </w:t>
      </w:r>
    </w:p>
    <w:p w:rsidR="001A0D41" w:rsidRDefault="001A0D41" w:rsidP="003E48E1">
      <w:pPr>
        <w:spacing w:line="480" w:lineRule="auto"/>
        <w:jc w:val="both"/>
        <w:rPr>
          <w:rFonts w:ascii="Times New Roman" w:hAnsi="Times New Roman"/>
          <w:b/>
          <w:sz w:val="24"/>
          <w:szCs w:val="24"/>
        </w:rPr>
      </w:pPr>
    </w:p>
    <w:p w:rsidR="002847BD" w:rsidRDefault="002847BD" w:rsidP="003E48E1">
      <w:pPr>
        <w:spacing w:line="480" w:lineRule="auto"/>
        <w:jc w:val="both"/>
        <w:rPr>
          <w:rFonts w:ascii="Times New Roman" w:hAnsi="Times New Roman"/>
          <w:b/>
          <w:sz w:val="24"/>
          <w:szCs w:val="24"/>
        </w:rPr>
      </w:pPr>
    </w:p>
    <w:p w:rsidR="002847BD" w:rsidRDefault="002847BD" w:rsidP="003E48E1">
      <w:pPr>
        <w:spacing w:line="480" w:lineRule="auto"/>
        <w:jc w:val="both"/>
        <w:rPr>
          <w:rFonts w:ascii="Times New Roman" w:hAnsi="Times New Roman"/>
          <w:b/>
          <w:sz w:val="24"/>
          <w:szCs w:val="24"/>
        </w:rPr>
      </w:pPr>
    </w:p>
    <w:p w:rsidR="002847BD" w:rsidRDefault="002847BD" w:rsidP="003E48E1">
      <w:pPr>
        <w:spacing w:line="480" w:lineRule="auto"/>
        <w:jc w:val="both"/>
        <w:rPr>
          <w:rFonts w:ascii="Times New Roman" w:hAnsi="Times New Roman"/>
          <w:b/>
          <w:sz w:val="24"/>
          <w:szCs w:val="24"/>
        </w:rPr>
      </w:pPr>
    </w:p>
    <w:p w:rsidR="002847BD" w:rsidRPr="00DC748D" w:rsidRDefault="002847BD" w:rsidP="003E48E1">
      <w:pPr>
        <w:spacing w:line="480" w:lineRule="auto"/>
        <w:jc w:val="both"/>
        <w:rPr>
          <w:rFonts w:ascii="Times New Roman" w:hAnsi="Times New Roman"/>
          <w:b/>
          <w:sz w:val="24"/>
          <w:szCs w:val="24"/>
        </w:rPr>
      </w:pPr>
    </w:p>
    <w:p w:rsidR="00AA04D9" w:rsidRPr="00DC748D" w:rsidRDefault="00AA04D9" w:rsidP="002847BD">
      <w:pPr>
        <w:spacing w:line="360" w:lineRule="auto"/>
        <w:jc w:val="center"/>
        <w:rPr>
          <w:rFonts w:ascii="Times New Roman" w:hAnsi="Times New Roman"/>
          <w:b/>
          <w:sz w:val="48"/>
          <w:szCs w:val="48"/>
        </w:rPr>
      </w:pPr>
      <w:r w:rsidRPr="00DC748D">
        <w:rPr>
          <w:rFonts w:ascii="Times New Roman" w:hAnsi="Times New Roman"/>
          <w:b/>
          <w:sz w:val="48"/>
          <w:szCs w:val="48"/>
        </w:rPr>
        <w:t>THEORETICAL FRAME WORK OF RATIO ANALYSIS</w:t>
      </w:r>
    </w:p>
    <w:p w:rsidR="00115936" w:rsidRPr="00DC748D" w:rsidRDefault="00115936" w:rsidP="00BB0F19">
      <w:pPr>
        <w:spacing w:line="360" w:lineRule="auto"/>
        <w:jc w:val="both"/>
        <w:rPr>
          <w:rFonts w:ascii="Arial" w:hAnsi="Arial" w:cs="Arial"/>
          <w:b/>
          <w:sz w:val="72"/>
          <w:szCs w:val="72"/>
        </w:rPr>
      </w:pPr>
    </w:p>
    <w:p w:rsidR="005A177F" w:rsidRPr="00DC748D" w:rsidRDefault="005A177F" w:rsidP="00BB0F19">
      <w:pPr>
        <w:spacing w:line="360" w:lineRule="auto"/>
        <w:jc w:val="both"/>
        <w:rPr>
          <w:rFonts w:ascii="Arial" w:hAnsi="Arial" w:cs="Arial"/>
          <w:b/>
          <w:sz w:val="72"/>
          <w:szCs w:val="72"/>
        </w:rPr>
      </w:pPr>
    </w:p>
    <w:p w:rsidR="003E2813" w:rsidRPr="00DC748D" w:rsidRDefault="003E2813" w:rsidP="00BB0F19">
      <w:pPr>
        <w:spacing w:line="360" w:lineRule="auto"/>
        <w:jc w:val="both"/>
        <w:rPr>
          <w:rFonts w:ascii="Arial" w:hAnsi="Arial" w:cs="Arial"/>
          <w:b/>
          <w:sz w:val="72"/>
          <w:szCs w:val="72"/>
        </w:rPr>
      </w:pPr>
    </w:p>
    <w:p w:rsidR="005A177F" w:rsidRPr="00DC748D" w:rsidRDefault="005A177F" w:rsidP="00BB0F19">
      <w:pPr>
        <w:spacing w:line="360" w:lineRule="auto"/>
        <w:jc w:val="both"/>
        <w:rPr>
          <w:rFonts w:ascii="Arial" w:hAnsi="Arial" w:cs="Arial"/>
        </w:rPr>
      </w:pPr>
    </w:p>
    <w:p w:rsidR="00DC748D" w:rsidRPr="00DC748D" w:rsidRDefault="00DC748D" w:rsidP="00BB0F19">
      <w:pPr>
        <w:spacing w:line="360" w:lineRule="auto"/>
        <w:jc w:val="both"/>
        <w:rPr>
          <w:rFonts w:ascii="Arial" w:hAnsi="Arial" w:cs="Arial"/>
        </w:rPr>
      </w:pPr>
    </w:p>
    <w:p w:rsidR="00147761" w:rsidRDefault="00147761" w:rsidP="00BB0F19">
      <w:pPr>
        <w:spacing w:line="360" w:lineRule="auto"/>
        <w:jc w:val="both"/>
        <w:rPr>
          <w:rFonts w:ascii="Arial" w:hAnsi="Arial" w:cs="Arial"/>
        </w:rPr>
      </w:pPr>
    </w:p>
    <w:p w:rsidR="002847BD" w:rsidRPr="00DC748D" w:rsidRDefault="002847BD" w:rsidP="00BB0F19">
      <w:pPr>
        <w:spacing w:line="360" w:lineRule="auto"/>
        <w:jc w:val="both"/>
        <w:rPr>
          <w:rFonts w:ascii="Arial" w:hAnsi="Arial" w:cs="Arial"/>
        </w:rPr>
      </w:pPr>
    </w:p>
    <w:p w:rsidR="003E2813" w:rsidRPr="00DC748D" w:rsidRDefault="002F4188" w:rsidP="00BB0F19">
      <w:pPr>
        <w:spacing w:line="360" w:lineRule="auto"/>
        <w:jc w:val="both"/>
        <w:rPr>
          <w:rFonts w:ascii="Times New Roman" w:hAnsi="Times New Roman"/>
          <w:b/>
          <w:sz w:val="28"/>
          <w:szCs w:val="28"/>
          <w:u w:val="single"/>
        </w:rPr>
      </w:pPr>
      <w:r w:rsidRPr="00DC748D">
        <w:rPr>
          <w:rFonts w:ascii="Times New Roman" w:hAnsi="Times New Roman"/>
          <w:b/>
          <w:sz w:val="28"/>
          <w:szCs w:val="28"/>
          <w:u w:val="single"/>
        </w:rPr>
        <w:lastRenderedPageBreak/>
        <w:t>Concept of Ratio Analysis</w:t>
      </w:r>
      <w:r w:rsidR="003E2813" w:rsidRPr="00DC748D">
        <w:rPr>
          <w:rFonts w:ascii="Times New Roman" w:hAnsi="Times New Roman"/>
          <w:b/>
          <w:sz w:val="28"/>
          <w:szCs w:val="28"/>
          <w:u w:val="single"/>
        </w:rPr>
        <w:t>:</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Ratio analysis is a powerful tool of financial analysis. A ratio is defined as “the indicated quotient of two mathematical expressions" and as “the relationship between two or more things.”</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In financial analysis, a ratio is used as a benchmark for evaluating the financial position and performance of a firm.</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An accounting figure conveys meaning when it is related to some other relevant information. A ratio gets utility by comparison to other data and standards.</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The relationship between two accounting figures, expressed mathematically, is known as a “Financial Ratio.”</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Ratios help to summaries large quantities of financial data and to make qualitative judgment about the firm’s financial performance.</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Ratio analysis is essentially concerned with the calculation of relationships, which after proper identification and interpretation may provide information about the operations and state of affairs of a business enterprise.</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The calculation of ratios is a relatively easy and simple task but the proper analysis and interpretation of the ratios can be made only by the skilled analyst.</w:t>
      </w:r>
    </w:p>
    <w:p w:rsidR="007C06E1" w:rsidRPr="00DC748D" w:rsidRDefault="007C06E1" w:rsidP="00034D00">
      <w:pPr>
        <w:numPr>
          <w:ilvl w:val="0"/>
          <w:numId w:val="43"/>
        </w:numPr>
        <w:spacing w:line="480" w:lineRule="auto"/>
        <w:jc w:val="both"/>
        <w:rPr>
          <w:rFonts w:ascii="Times New Roman" w:hAnsi="Times New Roman"/>
          <w:sz w:val="24"/>
          <w:szCs w:val="24"/>
        </w:rPr>
      </w:pPr>
      <w:r w:rsidRPr="00DC748D">
        <w:rPr>
          <w:rFonts w:ascii="Times New Roman" w:hAnsi="Times New Roman"/>
          <w:sz w:val="24"/>
          <w:szCs w:val="24"/>
        </w:rPr>
        <w:t>Ratio analysis is extremely helpful in providing valuable insight into a company’s financial picture.</w:t>
      </w:r>
    </w:p>
    <w:p w:rsidR="007C06E1" w:rsidRPr="00DC748D" w:rsidRDefault="007C06E1" w:rsidP="007C06E1">
      <w:pPr>
        <w:spacing w:line="360" w:lineRule="auto"/>
        <w:ind w:left="720"/>
        <w:jc w:val="both"/>
        <w:rPr>
          <w:rFonts w:ascii="Times New Roman" w:hAnsi="Times New Roman"/>
          <w:b/>
          <w:sz w:val="28"/>
          <w:szCs w:val="28"/>
          <w:u w:val="single"/>
        </w:rPr>
      </w:pPr>
    </w:p>
    <w:p w:rsidR="007C06E1" w:rsidRPr="00DC748D" w:rsidRDefault="007C06E1" w:rsidP="00710312">
      <w:pPr>
        <w:spacing w:line="360" w:lineRule="auto"/>
        <w:jc w:val="both"/>
        <w:rPr>
          <w:rFonts w:ascii="Times New Roman" w:hAnsi="Times New Roman"/>
          <w:sz w:val="24"/>
          <w:szCs w:val="24"/>
        </w:rPr>
      </w:pPr>
    </w:p>
    <w:p w:rsidR="00710312" w:rsidRPr="00DC748D" w:rsidRDefault="00710312" w:rsidP="00A271FC">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lastRenderedPageBreak/>
        <w:t>Meaning of ratio:</w:t>
      </w:r>
    </w:p>
    <w:p w:rsidR="007C06E1" w:rsidRPr="00DC748D" w:rsidRDefault="007C06E1"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A ratio is nothing but a simple arithmetical expression of the relationship of one number to another. </w:t>
      </w:r>
    </w:p>
    <w:p w:rsidR="007C06E1" w:rsidRPr="00DC748D" w:rsidRDefault="007C06E1" w:rsidP="00A271FC">
      <w:pPr>
        <w:spacing w:line="480" w:lineRule="auto"/>
        <w:jc w:val="both"/>
        <w:rPr>
          <w:rFonts w:ascii="Times New Roman" w:hAnsi="Times New Roman"/>
          <w:sz w:val="24"/>
          <w:szCs w:val="24"/>
        </w:rPr>
      </w:pPr>
      <w:r w:rsidRPr="00DC748D">
        <w:rPr>
          <w:rFonts w:ascii="Times New Roman" w:hAnsi="Times New Roman"/>
          <w:sz w:val="24"/>
          <w:szCs w:val="24"/>
        </w:rPr>
        <w:t>A ratio is the mathematical relationship between two quantities in the form of a fraction or percentage.</w:t>
      </w:r>
    </w:p>
    <w:p w:rsidR="007C06E1" w:rsidRPr="00DC748D" w:rsidRDefault="007C06E1" w:rsidP="00A271FC">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t>Definition of ratio:</w:t>
      </w:r>
    </w:p>
    <w:p w:rsidR="007C06E1" w:rsidRPr="00DC748D" w:rsidRDefault="007C06E1" w:rsidP="00A271FC">
      <w:pPr>
        <w:spacing w:line="480" w:lineRule="auto"/>
        <w:jc w:val="both"/>
        <w:rPr>
          <w:rFonts w:ascii="Times New Roman" w:hAnsi="Times New Roman"/>
          <w:sz w:val="24"/>
          <w:szCs w:val="24"/>
        </w:rPr>
      </w:pPr>
      <w:r w:rsidRPr="00DC748D">
        <w:rPr>
          <w:rFonts w:ascii="Times New Roman" w:hAnsi="Times New Roman"/>
          <w:sz w:val="24"/>
          <w:szCs w:val="24"/>
        </w:rPr>
        <w:t>“The relationship between the two figurer expressed mathematically is called a ratio.”</w:t>
      </w:r>
    </w:p>
    <w:p w:rsidR="007C06E1" w:rsidRPr="00DC748D" w:rsidRDefault="007C06E1"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                                                                                          - </w:t>
      </w:r>
      <w:proofErr w:type="spellStart"/>
      <w:r w:rsidRPr="00DC748D">
        <w:rPr>
          <w:rFonts w:ascii="Times New Roman" w:hAnsi="Times New Roman"/>
          <w:sz w:val="24"/>
          <w:szCs w:val="24"/>
        </w:rPr>
        <w:t>Hingorani</w:t>
      </w:r>
      <w:proofErr w:type="spellEnd"/>
      <w:r w:rsidRPr="00DC748D">
        <w:rPr>
          <w:rFonts w:ascii="Times New Roman" w:hAnsi="Times New Roman"/>
          <w:sz w:val="24"/>
          <w:szCs w:val="24"/>
        </w:rPr>
        <w:t xml:space="preserve">, </w:t>
      </w:r>
      <w:proofErr w:type="spellStart"/>
      <w:r w:rsidRPr="00DC748D">
        <w:rPr>
          <w:rFonts w:ascii="Times New Roman" w:hAnsi="Times New Roman"/>
          <w:sz w:val="24"/>
          <w:szCs w:val="24"/>
        </w:rPr>
        <w:t>Ramanathans</w:t>
      </w:r>
      <w:proofErr w:type="spellEnd"/>
      <w:r w:rsidRPr="00DC748D">
        <w:rPr>
          <w:rFonts w:ascii="Times New Roman" w:hAnsi="Times New Roman"/>
          <w:sz w:val="24"/>
          <w:szCs w:val="24"/>
        </w:rPr>
        <w:t xml:space="preserve"> &amp; </w:t>
      </w:r>
      <w:proofErr w:type="spellStart"/>
      <w:r w:rsidRPr="00DC748D">
        <w:rPr>
          <w:rFonts w:ascii="Times New Roman" w:hAnsi="Times New Roman"/>
          <w:sz w:val="24"/>
          <w:szCs w:val="24"/>
        </w:rPr>
        <w:t>Crewal</w:t>
      </w:r>
      <w:proofErr w:type="spellEnd"/>
    </w:p>
    <w:p w:rsidR="00A271FC" w:rsidRPr="00DC748D" w:rsidRDefault="00A271FC" w:rsidP="00A271FC">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t>Definition of Ratio Analysis:</w:t>
      </w:r>
    </w:p>
    <w:p w:rsidR="00A271FC" w:rsidRPr="00DC748D" w:rsidRDefault="00A271FC" w:rsidP="00034D00">
      <w:pPr>
        <w:numPr>
          <w:ilvl w:val="0"/>
          <w:numId w:val="44"/>
        </w:numPr>
        <w:spacing w:line="480" w:lineRule="auto"/>
        <w:jc w:val="both"/>
        <w:rPr>
          <w:rFonts w:ascii="Times New Roman" w:hAnsi="Times New Roman"/>
          <w:sz w:val="24"/>
          <w:szCs w:val="24"/>
        </w:rPr>
      </w:pPr>
      <w:r w:rsidRPr="00DC748D">
        <w:rPr>
          <w:rFonts w:ascii="Times New Roman" w:hAnsi="Times New Roman"/>
          <w:sz w:val="24"/>
          <w:szCs w:val="24"/>
        </w:rPr>
        <w:t>“The relation of one amount, ‘a’ to another ‘b’, expressed as the ratio of ‘a’ to ‘b’.</w:t>
      </w:r>
    </w:p>
    <w:p w:rsidR="00A271FC" w:rsidRPr="00DC748D" w:rsidRDefault="00A271FC"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                                                                                                             - Kohler</w:t>
      </w:r>
    </w:p>
    <w:p w:rsidR="00A271FC" w:rsidRPr="00DC748D" w:rsidRDefault="00A271FC" w:rsidP="00034D00">
      <w:pPr>
        <w:numPr>
          <w:ilvl w:val="0"/>
          <w:numId w:val="44"/>
        </w:numPr>
        <w:spacing w:line="480" w:lineRule="auto"/>
        <w:jc w:val="both"/>
        <w:rPr>
          <w:rFonts w:ascii="Times New Roman" w:hAnsi="Times New Roman"/>
          <w:sz w:val="24"/>
          <w:szCs w:val="24"/>
        </w:rPr>
      </w:pPr>
      <w:r w:rsidRPr="00DC748D">
        <w:rPr>
          <w:rFonts w:ascii="Times New Roman" w:hAnsi="Times New Roman"/>
          <w:sz w:val="24"/>
          <w:szCs w:val="24"/>
        </w:rPr>
        <w:t>“A number expressed in terms of another.”</w:t>
      </w:r>
    </w:p>
    <w:p w:rsidR="00A271FC" w:rsidRPr="00DC748D" w:rsidRDefault="00A271FC"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            “Ratio is a yardstick used to evaluate the financial condition and performance of a                       </w:t>
      </w:r>
    </w:p>
    <w:p w:rsidR="00A271FC" w:rsidRPr="00DC748D" w:rsidRDefault="00A271FC"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             </w:t>
      </w:r>
      <w:proofErr w:type="gramStart"/>
      <w:r w:rsidRPr="00DC748D">
        <w:rPr>
          <w:rFonts w:ascii="Times New Roman" w:hAnsi="Times New Roman"/>
          <w:sz w:val="24"/>
          <w:szCs w:val="24"/>
        </w:rPr>
        <w:t>firm</w:t>
      </w:r>
      <w:proofErr w:type="gramEnd"/>
      <w:r w:rsidRPr="00DC748D">
        <w:rPr>
          <w:rFonts w:ascii="Times New Roman" w:hAnsi="Times New Roman"/>
          <w:sz w:val="24"/>
          <w:szCs w:val="24"/>
        </w:rPr>
        <w:t xml:space="preserve"> relating two pieces of financial data to each other.”</w:t>
      </w:r>
    </w:p>
    <w:p w:rsidR="00A271FC" w:rsidRPr="00DC748D" w:rsidRDefault="00A271FC" w:rsidP="00A271FC">
      <w:pPr>
        <w:spacing w:line="480" w:lineRule="auto"/>
        <w:jc w:val="both"/>
        <w:rPr>
          <w:rFonts w:ascii="Times New Roman" w:hAnsi="Times New Roman"/>
          <w:sz w:val="24"/>
          <w:szCs w:val="24"/>
        </w:rPr>
      </w:pPr>
      <w:r w:rsidRPr="00DC748D">
        <w:rPr>
          <w:rFonts w:ascii="Times New Roman" w:hAnsi="Times New Roman"/>
          <w:sz w:val="24"/>
          <w:szCs w:val="24"/>
        </w:rPr>
        <w:t xml:space="preserve">                                                                                                            - James C. Van </w:t>
      </w:r>
      <w:proofErr w:type="spellStart"/>
      <w:r w:rsidRPr="00DC748D">
        <w:rPr>
          <w:rFonts w:ascii="Times New Roman" w:hAnsi="Times New Roman"/>
          <w:sz w:val="24"/>
          <w:szCs w:val="24"/>
        </w:rPr>
        <w:t>Harne</w:t>
      </w:r>
      <w:proofErr w:type="spellEnd"/>
    </w:p>
    <w:p w:rsidR="00A271FC" w:rsidRPr="00DC748D" w:rsidRDefault="00A271FC" w:rsidP="00034D00">
      <w:pPr>
        <w:numPr>
          <w:ilvl w:val="0"/>
          <w:numId w:val="44"/>
        </w:numPr>
        <w:spacing w:line="480" w:lineRule="auto"/>
        <w:jc w:val="both"/>
        <w:rPr>
          <w:rFonts w:ascii="Times New Roman" w:hAnsi="Times New Roman"/>
          <w:sz w:val="24"/>
          <w:szCs w:val="24"/>
        </w:rPr>
      </w:pPr>
      <w:r w:rsidRPr="00DC748D">
        <w:rPr>
          <w:rFonts w:ascii="Times New Roman" w:hAnsi="Times New Roman"/>
          <w:sz w:val="24"/>
          <w:szCs w:val="24"/>
        </w:rPr>
        <w:t>“Ratio analysis is one of the important tools of financial analysis. They assist the   management in its basic function of forecasting, Planning, control and communication. ”</w:t>
      </w:r>
    </w:p>
    <w:p w:rsidR="005A177F" w:rsidRPr="00DC748D" w:rsidRDefault="00A271FC" w:rsidP="00F75491">
      <w:pPr>
        <w:spacing w:line="480" w:lineRule="auto"/>
        <w:jc w:val="both"/>
        <w:rPr>
          <w:rFonts w:ascii="Times New Roman" w:hAnsi="Times New Roman"/>
          <w:b/>
          <w:sz w:val="24"/>
          <w:szCs w:val="24"/>
          <w:u w:val="single"/>
        </w:rPr>
      </w:pPr>
      <w:r w:rsidRPr="00DC748D">
        <w:rPr>
          <w:rFonts w:ascii="Times New Roman" w:hAnsi="Times New Roman"/>
          <w:sz w:val="24"/>
          <w:szCs w:val="24"/>
        </w:rPr>
        <w:t xml:space="preserve">                                                                              - Dr. </w:t>
      </w:r>
      <w:proofErr w:type="spellStart"/>
      <w:r w:rsidRPr="00DC748D">
        <w:rPr>
          <w:rFonts w:ascii="Times New Roman" w:hAnsi="Times New Roman"/>
          <w:sz w:val="24"/>
          <w:szCs w:val="24"/>
        </w:rPr>
        <w:t>S.N.Maheshwari</w:t>
      </w:r>
      <w:proofErr w:type="spellEnd"/>
      <w:r w:rsidRPr="00DC748D">
        <w:rPr>
          <w:rFonts w:ascii="Times New Roman" w:hAnsi="Times New Roman"/>
          <w:sz w:val="24"/>
          <w:szCs w:val="24"/>
        </w:rPr>
        <w:t xml:space="preserve"> &amp; Sunil </w:t>
      </w:r>
      <w:proofErr w:type="spellStart"/>
      <w:r w:rsidRPr="00DC748D">
        <w:rPr>
          <w:rFonts w:ascii="Times New Roman" w:hAnsi="Times New Roman"/>
          <w:sz w:val="24"/>
          <w:szCs w:val="24"/>
        </w:rPr>
        <w:t>Maheshwari</w:t>
      </w:r>
      <w:proofErr w:type="spellEnd"/>
    </w:p>
    <w:p w:rsidR="00975936" w:rsidRPr="00DC748D" w:rsidRDefault="00F75491" w:rsidP="00F75491">
      <w:pPr>
        <w:spacing w:line="480" w:lineRule="auto"/>
        <w:jc w:val="both"/>
        <w:rPr>
          <w:rFonts w:ascii="Times New Roman" w:hAnsi="Times New Roman"/>
          <w:b/>
          <w:sz w:val="24"/>
          <w:szCs w:val="24"/>
          <w:u w:val="single"/>
        </w:rPr>
      </w:pPr>
      <w:r w:rsidRPr="00DC748D">
        <w:rPr>
          <w:rFonts w:ascii="Times New Roman" w:hAnsi="Times New Roman"/>
          <w:b/>
          <w:bCs/>
          <w:sz w:val="28"/>
          <w:szCs w:val="28"/>
          <w:bdr w:val="none" w:sz="0" w:space="0" w:color="auto" w:frame="1"/>
          <w:shd w:val="clear" w:color="auto" w:fill="FFFFFF"/>
        </w:rPr>
        <w:lastRenderedPageBreak/>
        <w:t>S</w:t>
      </w:r>
      <w:r w:rsidR="00DC6A36" w:rsidRPr="00DC748D">
        <w:rPr>
          <w:rFonts w:ascii="Times New Roman" w:hAnsi="Times New Roman"/>
          <w:b/>
          <w:bCs/>
          <w:sz w:val="28"/>
          <w:szCs w:val="28"/>
          <w:bdr w:val="none" w:sz="0" w:space="0" w:color="auto" w:frame="1"/>
          <w:shd w:val="clear" w:color="auto" w:fill="FFFFFF"/>
        </w:rPr>
        <w:t>teps involved in the ratio analysis:</w:t>
      </w:r>
    </w:p>
    <w:p w:rsidR="00F75491" w:rsidRPr="00DC748D" w:rsidRDefault="00F75491"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shd w:val="clear" w:color="auto" w:fill="FFFFFF"/>
        </w:rPr>
        <w:t> Selection of relevant data from the financial statements depending upon the objective of the analysis.</w:t>
      </w:r>
    </w:p>
    <w:p w:rsidR="00F75491" w:rsidRPr="00DC748D" w:rsidRDefault="00F75491"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shd w:val="clear" w:color="auto" w:fill="FFFFFF"/>
        </w:rPr>
        <w:t>Calculation of appropriate ratios from the above data.</w:t>
      </w:r>
    </w:p>
    <w:p w:rsidR="00F75491" w:rsidRPr="00DC748D" w:rsidRDefault="00F75491"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shd w:val="clear" w:color="auto" w:fill="FFFFFF"/>
        </w:rPr>
        <w:t>Comparison of the calculated ratios with the ratios of the same firm in the past, or the ratios developed from projected financial statements or the ratios of some other firms or the comparison with ratios of the industry to which the firm belongs.</w:t>
      </w:r>
    </w:p>
    <w:p w:rsidR="00F75491" w:rsidRPr="00DC748D" w:rsidRDefault="00F75491"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shd w:val="clear" w:color="auto" w:fill="FFFFFF"/>
        </w:rPr>
        <w:t>Interpretation of the ratios.</w:t>
      </w:r>
    </w:p>
    <w:p w:rsidR="00B3623F" w:rsidRPr="00DC748D" w:rsidRDefault="00B3623F" w:rsidP="00B3623F">
      <w:pPr>
        <w:shd w:val="clear" w:color="auto" w:fill="FFFFFF"/>
        <w:spacing w:after="0" w:line="480" w:lineRule="auto"/>
        <w:rPr>
          <w:rFonts w:ascii="Times New Roman" w:eastAsia="Times New Roman" w:hAnsi="Times New Roman"/>
          <w:b/>
          <w:sz w:val="28"/>
          <w:szCs w:val="28"/>
          <w:lang w:val="en-IN" w:eastAsia="en-IN"/>
        </w:rPr>
      </w:pPr>
      <w:r w:rsidRPr="00DC748D">
        <w:rPr>
          <w:rFonts w:ascii="Times New Roman" w:eastAsia="Times New Roman" w:hAnsi="Times New Roman"/>
          <w:b/>
          <w:sz w:val="28"/>
          <w:szCs w:val="28"/>
          <w:lang w:val="en-IN" w:eastAsia="en-IN"/>
        </w:rPr>
        <w:t>Presentation of Ratio:</w:t>
      </w:r>
    </w:p>
    <w:p w:rsidR="00B3623F" w:rsidRPr="00DC748D" w:rsidRDefault="00B3623F" w:rsidP="00B3623F">
      <w:p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Ratio can be expressed in the following terms:</w:t>
      </w:r>
    </w:p>
    <w:p w:rsidR="00B3623F" w:rsidRPr="00DC748D" w:rsidRDefault="00B3623F" w:rsidP="00034D00">
      <w:pPr>
        <w:numPr>
          <w:ilvl w:val="0"/>
          <w:numId w:val="51"/>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Ratio method:</w:t>
      </w:r>
    </w:p>
    <w:p w:rsidR="00B3623F" w:rsidRPr="00DC748D" w:rsidRDefault="00B3623F" w:rsidP="00B3623F">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 xml:space="preserve">Ratio method shows the relationship between two figures in ratio or proportion. It is expressed by simple division of one item by another. </w:t>
      </w:r>
      <w:proofErr w:type="spellStart"/>
      <w:proofErr w:type="gramStart"/>
      <w:r w:rsidRPr="00DC748D">
        <w:rPr>
          <w:rFonts w:ascii="Times New Roman" w:eastAsia="Times New Roman" w:hAnsi="Times New Roman"/>
          <w:sz w:val="24"/>
          <w:szCs w:val="24"/>
          <w:lang w:val="en-IN" w:eastAsia="en-IN"/>
        </w:rPr>
        <w:t>eg</w:t>
      </w:r>
      <w:proofErr w:type="spellEnd"/>
      <w:proofErr w:type="gramEnd"/>
      <w:r w:rsidRPr="00DC748D">
        <w:rPr>
          <w:rFonts w:ascii="Times New Roman" w:eastAsia="Times New Roman" w:hAnsi="Times New Roman"/>
          <w:sz w:val="24"/>
          <w:szCs w:val="24"/>
          <w:lang w:val="en-IN" w:eastAsia="en-IN"/>
        </w:rPr>
        <w:t xml:space="preserve">. </w:t>
      </w:r>
      <w:proofErr w:type="gramStart"/>
      <w:r w:rsidRPr="00DC748D">
        <w:rPr>
          <w:rFonts w:ascii="Times New Roman" w:eastAsia="Times New Roman" w:hAnsi="Times New Roman"/>
          <w:sz w:val="24"/>
          <w:szCs w:val="24"/>
          <w:lang w:val="en-IN" w:eastAsia="en-IN"/>
        </w:rPr>
        <w:t>2.5:1, 0.5:1 and so on.</w:t>
      </w:r>
      <w:proofErr w:type="gramEnd"/>
    </w:p>
    <w:p w:rsidR="00B3623F" w:rsidRPr="00DC748D" w:rsidRDefault="00B3623F" w:rsidP="00034D00">
      <w:pPr>
        <w:numPr>
          <w:ilvl w:val="0"/>
          <w:numId w:val="51"/>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Rate method:</w:t>
      </w:r>
    </w:p>
    <w:p w:rsidR="00B3623F" w:rsidRPr="00DC748D" w:rsidRDefault="00B3623F" w:rsidP="00B3623F">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This method shows relationship in rate or times, like 2 times or 4 times and so on.</w:t>
      </w:r>
    </w:p>
    <w:p w:rsidR="00B3623F" w:rsidRPr="00DC748D" w:rsidRDefault="00B3623F" w:rsidP="00034D00">
      <w:pPr>
        <w:numPr>
          <w:ilvl w:val="0"/>
          <w:numId w:val="51"/>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Percentage method:</w:t>
      </w:r>
    </w:p>
    <w:p w:rsidR="00B3623F" w:rsidRPr="00DC748D" w:rsidRDefault="00B3623F" w:rsidP="00B3623F">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The relationship between two figures can be presented in percentage like 20%, 30% and so on.</w:t>
      </w:r>
    </w:p>
    <w:p w:rsidR="00B3623F" w:rsidRPr="00DC748D" w:rsidRDefault="00B3623F" w:rsidP="00B3623F">
      <w:pPr>
        <w:spacing w:line="480" w:lineRule="auto"/>
        <w:jc w:val="both"/>
        <w:rPr>
          <w:rFonts w:ascii="Times New Roman" w:hAnsi="Times New Roman"/>
          <w:b/>
          <w:sz w:val="24"/>
          <w:szCs w:val="24"/>
        </w:rPr>
      </w:pPr>
    </w:p>
    <w:p w:rsidR="00B3623F" w:rsidRPr="00DC748D" w:rsidRDefault="00B3623F" w:rsidP="00B3623F">
      <w:pPr>
        <w:spacing w:line="480" w:lineRule="auto"/>
        <w:jc w:val="both"/>
        <w:rPr>
          <w:rFonts w:ascii="Times New Roman" w:hAnsi="Times New Roman"/>
          <w:b/>
          <w:sz w:val="24"/>
          <w:szCs w:val="24"/>
        </w:rPr>
      </w:pPr>
    </w:p>
    <w:p w:rsidR="00B3623F" w:rsidRPr="00DC748D" w:rsidRDefault="00B3623F" w:rsidP="00B3623F">
      <w:pPr>
        <w:spacing w:line="480" w:lineRule="auto"/>
        <w:jc w:val="both"/>
        <w:rPr>
          <w:rFonts w:ascii="Times New Roman" w:hAnsi="Times New Roman"/>
          <w:b/>
          <w:sz w:val="24"/>
          <w:szCs w:val="24"/>
        </w:rPr>
      </w:pPr>
    </w:p>
    <w:p w:rsidR="00B3623F" w:rsidRPr="00DC748D" w:rsidRDefault="00B3623F" w:rsidP="00B3623F">
      <w:pPr>
        <w:spacing w:line="480" w:lineRule="auto"/>
        <w:jc w:val="both"/>
        <w:rPr>
          <w:rFonts w:ascii="Times New Roman" w:hAnsi="Times New Roman"/>
          <w:b/>
          <w:sz w:val="24"/>
          <w:szCs w:val="24"/>
        </w:rPr>
      </w:pPr>
    </w:p>
    <w:p w:rsidR="00A271FC" w:rsidRPr="00DC748D" w:rsidRDefault="009B17A8" w:rsidP="009B17A8">
      <w:pPr>
        <w:spacing w:line="480" w:lineRule="auto"/>
        <w:jc w:val="both"/>
        <w:rPr>
          <w:rFonts w:ascii="Times New Roman" w:hAnsi="Times New Roman"/>
          <w:b/>
          <w:sz w:val="28"/>
          <w:szCs w:val="28"/>
        </w:rPr>
      </w:pPr>
      <w:r w:rsidRPr="00DC748D">
        <w:rPr>
          <w:rFonts w:ascii="Times New Roman" w:hAnsi="Times New Roman"/>
          <w:b/>
          <w:sz w:val="28"/>
          <w:szCs w:val="28"/>
        </w:rPr>
        <w:lastRenderedPageBreak/>
        <w:t>IMPORTANCE OF RATIO ANALYSIS:</w:t>
      </w:r>
    </w:p>
    <w:p w:rsidR="009B17A8" w:rsidRPr="00DC748D" w:rsidRDefault="009B17A8" w:rsidP="009B17A8">
      <w:pPr>
        <w:spacing w:line="480" w:lineRule="auto"/>
        <w:jc w:val="both"/>
        <w:rPr>
          <w:rFonts w:ascii="Times New Roman" w:hAnsi="Times New Roman"/>
          <w:b/>
          <w:sz w:val="24"/>
          <w:szCs w:val="24"/>
        </w:rPr>
      </w:pPr>
      <w:r w:rsidRPr="00DC748D">
        <w:rPr>
          <w:rFonts w:ascii="Times New Roman" w:hAnsi="Times New Roman"/>
          <w:sz w:val="24"/>
          <w:szCs w:val="24"/>
        </w:rPr>
        <w:t>The major benefits arising from ratio analysis are as follows:</w:t>
      </w:r>
    </w:p>
    <w:p w:rsidR="009B17A8" w:rsidRPr="00DC748D" w:rsidRDefault="009B17A8"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rPr>
        <w:t>Ratio analysis is a very powerful analytical tool useful for measuring performance of an organization.</w:t>
      </w:r>
    </w:p>
    <w:p w:rsidR="009B17A8" w:rsidRPr="00DC748D" w:rsidRDefault="009B17A8"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rPr>
        <w:t>Ratio analysis concentrates on the inter-relationship among the figures appearing in the financial statements.</w:t>
      </w:r>
    </w:p>
    <w:p w:rsidR="009B17A8" w:rsidRPr="00DC748D" w:rsidRDefault="009B17A8"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rPr>
        <w:t>Ratio analysis helps the management to analysis the part performance of the firm and to make further projections.</w:t>
      </w:r>
    </w:p>
    <w:p w:rsidR="009B17A8" w:rsidRPr="00DC748D" w:rsidRDefault="009B17A8" w:rsidP="00034D00">
      <w:pPr>
        <w:numPr>
          <w:ilvl w:val="0"/>
          <w:numId w:val="44"/>
        </w:numPr>
        <w:spacing w:line="480" w:lineRule="auto"/>
        <w:jc w:val="both"/>
        <w:rPr>
          <w:rFonts w:ascii="Times New Roman" w:hAnsi="Times New Roman"/>
          <w:b/>
          <w:sz w:val="24"/>
          <w:szCs w:val="24"/>
        </w:rPr>
      </w:pPr>
      <w:r w:rsidRPr="00DC748D">
        <w:rPr>
          <w:rFonts w:ascii="Times New Roman" w:hAnsi="Times New Roman"/>
          <w:sz w:val="24"/>
          <w:szCs w:val="24"/>
        </w:rPr>
        <w:t>Ratio analysis allow interested parties to make evaluations of certain aspects of the firms performance as give below :</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Shareholders and prospective investors will analysis ratios for taking investment and disinvestment decisions.</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Bankers who provide working capital will analysis ratio for appraising the credit worthiness of the firm.</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The financial institutions that provide long-term debt will analysis ratios for project appraisal and debt servicing capacity of the firm.</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The financial analysis will analyze ratio for making comparison and recommending to the investing public.</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The credit rating agencies will analyze ratios of a firm to give the credit rating to the firm.</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lastRenderedPageBreak/>
        <w:t>The government agencies will analyze ratio of a firm for review of its performance.</w:t>
      </w:r>
    </w:p>
    <w:p w:rsidR="009B17A8" w:rsidRPr="00DC748D" w:rsidRDefault="009B17A8" w:rsidP="00034D00">
      <w:pPr>
        <w:numPr>
          <w:ilvl w:val="0"/>
          <w:numId w:val="45"/>
        </w:numPr>
        <w:spacing w:line="480" w:lineRule="auto"/>
        <w:jc w:val="both"/>
        <w:rPr>
          <w:rFonts w:ascii="Times New Roman" w:hAnsi="Times New Roman"/>
          <w:b/>
          <w:sz w:val="24"/>
          <w:szCs w:val="24"/>
        </w:rPr>
      </w:pPr>
      <w:r w:rsidRPr="00DC748D">
        <w:rPr>
          <w:rFonts w:ascii="Times New Roman" w:hAnsi="Times New Roman"/>
          <w:sz w:val="24"/>
          <w:szCs w:val="24"/>
        </w:rPr>
        <w:t>The company’s management will analyze ratios for determining the financial health and its profitability. The ratios will also be used for inter- firm and intra-firm comparison and will also be used in financial planning and decision making.</w:t>
      </w:r>
    </w:p>
    <w:p w:rsidR="00CB45D1" w:rsidRPr="00DC748D" w:rsidRDefault="00205CBA" w:rsidP="00CB45D1">
      <w:pPr>
        <w:spacing w:line="480" w:lineRule="auto"/>
        <w:rPr>
          <w:rFonts w:ascii="Times New Roman" w:hAnsi="Times New Roman"/>
          <w:b/>
          <w:sz w:val="28"/>
          <w:szCs w:val="28"/>
        </w:rPr>
      </w:pPr>
      <w:r w:rsidRPr="00DC748D">
        <w:rPr>
          <w:rFonts w:ascii="Times New Roman" w:hAnsi="Times New Roman"/>
          <w:b/>
          <w:sz w:val="28"/>
          <w:szCs w:val="28"/>
        </w:rPr>
        <w:t xml:space="preserve">INTERESTED </w:t>
      </w:r>
      <w:r>
        <w:rPr>
          <w:rFonts w:ascii="Times New Roman" w:hAnsi="Times New Roman"/>
          <w:b/>
          <w:sz w:val="28"/>
          <w:szCs w:val="28"/>
        </w:rPr>
        <w:t>PARTIES</w:t>
      </w:r>
      <w:r w:rsidRPr="00DC748D">
        <w:rPr>
          <w:rFonts w:ascii="Times New Roman" w:hAnsi="Times New Roman"/>
          <w:b/>
          <w:sz w:val="28"/>
          <w:szCs w:val="28"/>
        </w:rPr>
        <w:t xml:space="preserve"> </w:t>
      </w:r>
      <w:r>
        <w:rPr>
          <w:rFonts w:ascii="Times New Roman" w:hAnsi="Times New Roman"/>
          <w:b/>
          <w:sz w:val="28"/>
          <w:szCs w:val="28"/>
        </w:rPr>
        <w:t>IN</w:t>
      </w:r>
      <w:r w:rsidRPr="00DC748D">
        <w:rPr>
          <w:rFonts w:ascii="Times New Roman" w:hAnsi="Times New Roman"/>
          <w:b/>
          <w:sz w:val="28"/>
          <w:szCs w:val="28"/>
        </w:rPr>
        <w:t xml:space="preserve"> </w:t>
      </w:r>
      <w:r>
        <w:rPr>
          <w:rFonts w:ascii="Times New Roman" w:hAnsi="Times New Roman"/>
          <w:b/>
          <w:sz w:val="28"/>
          <w:szCs w:val="28"/>
        </w:rPr>
        <w:t>RATIO</w:t>
      </w:r>
      <w:r w:rsidRPr="00DC748D">
        <w:rPr>
          <w:rFonts w:ascii="Times New Roman" w:hAnsi="Times New Roman"/>
          <w:b/>
          <w:sz w:val="28"/>
          <w:szCs w:val="28"/>
        </w:rPr>
        <w:t xml:space="preserve"> </w:t>
      </w:r>
      <w:r>
        <w:rPr>
          <w:rFonts w:ascii="Times New Roman" w:hAnsi="Times New Roman"/>
          <w:b/>
          <w:sz w:val="28"/>
          <w:szCs w:val="28"/>
        </w:rPr>
        <w:t>ANALYSIS</w:t>
      </w:r>
      <w:r w:rsidR="00CB45D1" w:rsidRPr="00DC748D">
        <w:rPr>
          <w:rFonts w:ascii="Times New Roman" w:hAnsi="Times New Roman"/>
          <w:b/>
          <w:sz w:val="28"/>
          <w:szCs w:val="28"/>
        </w:rPr>
        <w:t>:</w:t>
      </w:r>
    </w:p>
    <w:p w:rsidR="00CB45D1" w:rsidRPr="00DC748D" w:rsidRDefault="00CB45D1" w:rsidP="00CB45D1">
      <w:pPr>
        <w:spacing w:line="480" w:lineRule="auto"/>
        <w:rPr>
          <w:rFonts w:ascii="Times New Roman" w:hAnsi="Times New Roman"/>
          <w:sz w:val="24"/>
          <w:szCs w:val="24"/>
        </w:rPr>
      </w:pPr>
      <w:r w:rsidRPr="00DC748D">
        <w:rPr>
          <w:rFonts w:ascii="Times New Roman" w:hAnsi="Times New Roman"/>
          <w:sz w:val="24"/>
          <w:szCs w:val="24"/>
        </w:rPr>
        <w:t>People in various walks of life are at present interested in ratio analysis though in different ways and fashion and each, however, from his own angle.</w:t>
      </w:r>
    </w:p>
    <w:p w:rsidR="00CB45D1" w:rsidRPr="00DC748D" w:rsidRDefault="00CB45D1" w:rsidP="00034D00">
      <w:pPr>
        <w:pStyle w:val="ListParagraph"/>
        <w:numPr>
          <w:ilvl w:val="0"/>
          <w:numId w:val="14"/>
        </w:numPr>
        <w:spacing w:after="200" w:line="480" w:lineRule="auto"/>
        <w:rPr>
          <w:rFonts w:cs="Times New Roman"/>
          <w:color w:val="auto"/>
          <w:sz w:val="24"/>
          <w:szCs w:val="24"/>
          <w:u w:val="single"/>
        </w:rPr>
      </w:pPr>
      <w:r w:rsidRPr="00DC748D">
        <w:rPr>
          <w:rFonts w:cs="Times New Roman"/>
          <w:b/>
          <w:color w:val="auto"/>
          <w:sz w:val="24"/>
          <w:szCs w:val="24"/>
        </w:rPr>
        <w:t>Shareholders</w:t>
      </w:r>
      <w:r w:rsidRPr="00DC748D">
        <w:rPr>
          <w:rFonts w:cs="Times New Roman"/>
          <w:color w:val="auto"/>
          <w:sz w:val="24"/>
          <w:szCs w:val="24"/>
        </w:rPr>
        <w:t xml:space="preserve"> are interested to know the rates of return on capital employed the long term solvency of the firm and also on the rates of dividend among others. </w:t>
      </w:r>
    </w:p>
    <w:p w:rsidR="00CB45D1" w:rsidRPr="00DC748D" w:rsidRDefault="00CB45D1" w:rsidP="00034D00">
      <w:pPr>
        <w:pStyle w:val="ListParagraph"/>
        <w:numPr>
          <w:ilvl w:val="0"/>
          <w:numId w:val="14"/>
        </w:numPr>
        <w:spacing w:after="200" w:line="480" w:lineRule="auto"/>
        <w:rPr>
          <w:rFonts w:cs="Times New Roman"/>
          <w:color w:val="auto"/>
          <w:sz w:val="24"/>
          <w:szCs w:val="24"/>
          <w:u w:val="single"/>
        </w:rPr>
      </w:pPr>
      <w:r w:rsidRPr="00DC748D">
        <w:rPr>
          <w:rFonts w:cs="Times New Roman"/>
          <w:b/>
          <w:color w:val="auto"/>
          <w:sz w:val="24"/>
          <w:szCs w:val="24"/>
        </w:rPr>
        <w:t>Creditor’s</w:t>
      </w:r>
      <w:r w:rsidRPr="00DC748D">
        <w:rPr>
          <w:rFonts w:cs="Times New Roman"/>
          <w:color w:val="auto"/>
          <w:sz w:val="24"/>
          <w:szCs w:val="24"/>
        </w:rPr>
        <w:t xml:space="preserve"> interest lies in the ultimate solvency and liquidity position of a firm and in the interest covered. </w:t>
      </w:r>
    </w:p>
    <w:p w:rsidR="00CB45D1" w:rsidRPr="00DC748D" w:rsidRDefault="00CB45D1" w:rsidP="00034D00">
      <w:pPr>
        <w:pStyle w:val="ListParagraph"/>
        <w:numPr>
          <w:ilvl w:val="0"/>
          <w:numId w:val="14"/>
        </w:numPr>
        <w:spacing w:after="200" w:line="480" w:lineRule="auto"/>
        <w:rPr>
          <w:rFonts w:cs="Times New Roman"/>
          <w:color w:val="auto"/>
          <w:sz w:val="24"/>
          <w:szCs w:val="24"/>
          <w:u w:val="single"/>
        </w:rPr>
      </w:pPr>
      <w:r w:rsidRPr="00DC748D">
        <w:rPr>
          <w:rFonts w:cs="Times New Roman"/>
          <w:b/>
          <w:color w:val="auto"/>
          <w:sz w:val="24"/>
          <w:szCs w:val="24"/>
        </w:rPr>
        <w:t>Government</w:t>
      </w:r>
      <w:r w:rsidRPr="00DC748D">
        <w:rPr>
          <w:rFonts w:cs="Times New Roman"/>
          <w:color w:val="auto"/>
          <w:sz w:val="24"/>
          <w:szCs w:val="24"/>
        </w:rPr>
        <w:t xml:space="preserve"> is interested in profit earning capacity and on the effective utilization of firm’s capacity. </w:t>
      </w:r>
    </w:p>
    <w:p w:rsidR="00CB45D1" w:rsidRPr="00DC748D" w:rsidRDefault="00CB45D1" w:rsidP="00034D00">
      <w:pPr>
        <w:pStyle w:val="ListParagraph"/>
        <w:numPr>
          <w:ilvl w:val="0"/>
          <w:numId w:val="14"/>
        </w:numPr>
        <w:spacing w:after="200" w:line="480" w:lineRule="auto"/>
        <w:rPr>
          <w:rFonts w:cs="Times New Roman"/>
          <w:color w:val="auto"/>
          <w:sz w:val="24"/>
          <w:szCs w:val="24"/>
        </w:rPr>
      </w:pPr>
      <w:r w:rsidRPr="00DC748D">
        <w:rPr>
          <w:rFonts w:cs="Times New Roman"/>
          <w:b/>
          <w:color w:val="auto"/>
          <w:sz w:val="24"/>
          <w:szCs w:val="24"/>
        </w:rPr>
        <w:t>Management</w:t>
      </w:r>
      <w:r w:rsidRPr="00DC748D">
        <w:rPr>
          <w:rFonts w:cs="Times New Roman"/>
          <w:color w:val="auto"/>
          <w:sz w:val="24"/>
          <w:szCs w:val="24"/>
        </w:rPr>
        <w:t xml:space="preserve"> is interested about profitability and efficiency in Financial Management.</w:t>
      </w:r>
    </w:p>
    <w:p w:rsidR="00CB45D1" w:rsidRPr="00DC748D" w:rsidRDefault="00CB45D1" w:rsidP="00034D00">
      <w:pPr>
        <w:pStyle w:val="ListParagraph"/>
        <w:numPr>
          <w:ilvl w:val="0"/>
          <w:numId w:val="14"/>
        </w:numPr>
        <w:spacing w:after="200" w:line="480" w:lineRule="auto"/>
        <w:rPr>
          <w:rFonts w:cs="Times New Roman"/>
          <w:color w:val="auto"/>
          <w:sz w:val="24"/>
          <w:szCs w:val="24"/>
        </w:rPr>
      </w:pPr>
      <w:r w:rsidRPr="00DC748D">
        <w:rPr>
          <w:rFonts w:cs="Times New Roman"/>
          <w:color w:val="auto"/>
          <w:sz w:val="24"/>
          <w:szCs w:val="24"/>
        </w:rPr>
        <w:t xml:space="preserve">The ratios of </w:t>
      </w:r>
      <w:r w:rsidRPr="00DC748D">
        <w:rPr>
          <w:rFonts w:cs="Times New Roman"/>
          <w:b/>
          <w:color w:val="auto"/>
          <w:sz w:val="24"/>
          <w:szCs w:val="24"/>
        </w:rPr>
        <w:t xml:space="preserve">social investigators </w:t>
      </w:r>
      <w:r w:rsidRPr="00DC748D">
        <w:rPr>
          <w:rFonts w:cs="Times New Roman"/>
          <w:color w:val="auto"/>
          <w:sz w:val="24"/>
          <w:szCs w:val="24"/>
        </w:rPr>
        <w:t>will depend on the area of investigation. If the investigators interest lies in the analysis of trend of financing obtaining in a corporate enterprise over a period of time, the ratio between Debt and Equity, Long term and Short term debts and Total assets among others, will be relevant ratios for the investigation.</w:t>
      </w:r>
    </w:p>
    <w:p w:rsidR="00CB45D1" w:rsidRPr="00DC748D" w:rsidRDefault="00CB45D1" w:rsidP="00CB45D1">
      <w:pPr>
        <w:pStyle w:val="ListParagraph"/>
        <w:spacing w:line="480" w:lineRule="auto"/>
        <w:rPr>
          <w:rFonts w:cs="Times New Roman"/>
          <w:color w:val="auto"/>
          <w:sz w:val="24"/>
          <w:szCs w:val="24"/>
        </w:rPr>
      </w:pPr>
      <w:r w:rsidRPr="00DC748D">
        <w:rPr>
          <w:rFonts w:cs="Times New Roman"/>
          <w:color w:val="auto"/>
          <w:sz w:val="24"/>
          <w:szCs w:val="24"/>
        </w:rPr>
        <w:lastRenderedPageBreak/>
        <w:t xml:space="preserve">                 On the other hand, if their interest lies in the analysis of project trend, the ratios that will interest them are: Gross Profit on Sales, Net Profit on Sales and Net Profit to Capital Employed.</w:t>
      </w:r>
    </w:p>
    <w:p w:rsidR="00A271FC" w:rsidRPr="00DC748D" w:rsidRDefault="009B17A8" w:rsidP="002F4188">
      <w:pPr>
        <w:spacing w:line="480" w:lineRule="auto"/>
        <w:jc w:val="both"/>
        <w:rPr>
          <w:rFonts w:ascii="Times New Roman" w:hAnsi="Times New Roman"/>
          <w:b/>
          <w:sz w:val="28"/>
          <w:szCs w:val="28"/>
        </w:rPr>
      </w:pPr>
      <w:r w:rsidRPr="00DC748D">
        <w:rPr>
          <w:rFonts w:ascii="Times New Roman" w:hAnsi="Times New Roman"/>
          <w:b/>
          <w:sz w:val="28"/>
          <w:szCs w:val="28"/>
        </w:rPr>
        <w:t>OBJECTIVES OF RATIO ANALYSIS:</w:t>
      </w:r>
    </w:p>
    <w:p w:rsidR="009B17A8" w:rsidRPr="00DC748D" w:rsidRDefault="009B17A8" w:rsidP="002F4188">
      <w:pPr>
        <w:spacing w:line="480" w:lineRule="auto"/>
        <w:jc w:val="both"/>
        <w:rPr>
          <w:rFonts w:ascii="Times New Roman" w:hAnsi="Times New Roman"/>
          <w:sz w:val="24"/>
          <w:szCs w:val="24"/>
        </w:rPr>
      </w:pPr>
      <w:r w:rsidRPr="00DC748D">
        <w:rPr>
          <w:rFonts w:ascii="Times New Roman" w:hAnsi="Times New Roman"/>
          <w:sz w:val="24"/>
          <w:szCs w:val="24"/>
        </w:rPr>
        <w:t>With the help of ratio analysis financial executives can measure whether the firm is at present financially health or not. The following are some of the important objectives of ratio analysis.</w:t>
      </w:r>
    </w:p>
    <w:p w:rsidR="009B17A8" w:rsidRPr="00DC748D" w:rsidRDefault="009B17A8" w:rsidP="00034D00">
      <w:pPr>
        <w:numPr>
          <w:ilvl w:val="0"/>
          <w:numId w:val="46"/>
        </w:numPr>
        <w:spacing w:line="480" w:lineRule="auto"/>
        <w:jc w:val="both"/>
        <w:rPr>
          <w:rFonts w:ascii="Times New Roman" w:hAnsi="Times New Roman"/>
          <w:b/>
          <w:sz w:val="24"/>
          <w:szCs w:val="24"/>
          <w:u w:val="single"/>
        </w:rPr>
      </w:pPr>
      <w:r w:rsidRPr="00DC748D">
        <w:rPr>
          <w:rFonts w:ascii="Times New Roman" w:hAnsi="Times New Roman"/>
          <w:sz w:val="24"/>
          <w:szCs w:val="24"/>
        </w:rPr>
        <w:t>TO SERVE AS AN AID IN FINANCIAL FORCASTING:</w:t>
      </w:r>
    </w:p>
    <w:p w:rsidR="002F4188" w:rsidRPr="00DC748D" w:rsidRDefault="002F4188" w:rsidP="00B3623F">
      <w:pPr>
        <w:spacing w:line="480" w:lineRule="auto"/>
        <w:ind w:left="720"/>
        <w:jc w:val="both"/>
        <w:rPr>
          <w:rFonts w:ascii="Times New Roman" w:hAnsi="Times New Roman"/>
          <w:b/>
          <w:sz w:val="24"/>
          <w:szCs w:val="24"/>
          <w:u w:val="single"/>
        </w:rPr>
      </w:pPr>
      <w:r w:rsidRPr="00DC748D">
        <w:rPr>
          <w:rFonts w:ascii="Times New Roman" w:hAnsi="Times New Roman"/>
          <w:sz w:val="24"/>
          <w:szCs w:val="24"/>
        </w:rPr>
        <w:t xml:space="preserve"> Ratio analysis is very helpful in financial forecasting. Ratio relating to the fast sales, profits and financial position are the vase for the future trends.</w:t>
      </w:r>
    </w:p>
    <w:p w:rsidR="009B17A8" w:rsidRPr="00DC748D" w:rsidRDefault="009B17A8" w:rsidP="00034D00">
      <w:pPr>
        <w:numPr>
          <w:ilvl w:val="0"/>
          <w:numId w:val="46"/>
        </w:numPr>
        <w:spacing w:line="480" w:lineRule="auto"/>
        <w:jc w:val="both"/>
        <w:rPr>
          <w:rFonts w:ascii="Times New Roman" w:hAnsi="Times New Roman"/>
          <w:b/>
          <w:sz w:val="24"/>
          <w:szCs w:val="24"/>
          <w:u w:val="single"/>
        </w:rPr>
      </w:pPr>
      <w:r w:rsidRPr="00DC748D">
        <w:rPr>
          <w:rFonts w:ascii="Times New Roman" w:hAnsi="Times New Roman"/>
          <w:sz w:val="24"/>
          <w:szCs w:val="24"/>
        </w:rPr>
        <w:t>TO SERVE AS AN AID IN COMPARISON :</w:t>
      </w:r>
    </w:p>
    <w:p w:rsidR="002F4188" w:rsidRPr="00DC748D" w:rsidRDefault="002F4188" w:rsidP="002F4188">
      <w:pPr>
        <w:spacing w:line="480" w:lineRule="auto"/>
        <w:ind w:left="720"/>
        <w:jc w:val="both"/>
        <w:rPr>
          <w:rFonts w:ascii="Times New Roman" w:hAnsi="Times New Roman"/>
          <w:sz w:val="24"/>
          <w:szCs w:val="24"/>
        </w:rPr>
      </w:pPr>
      <w:r w:rsidRPr="00DC748D">
        <w:rPr>
          <w:rFonts w:ascii="Times New Roman" w:hAnsi="Times New Roman"/>
          <w:sz w:val="24"/>
          <w:szCs w:val="24"/>
        </w:rPr>
        <w:t xml:space="preserve"> With the help of ratio analysis ideal ratios can be composed and they can be used for  </w:t>
      </w:r>
    </w:p>
    <w:p w:rsidR="002F4188" w:rsidRPr="00DC748D" w:rsidRDefault="002F4188" w:rsidP="002F4188">
      <w:pPr>
        <w:spacing w:line="480" w:lineRule="auto"/>
        <w:ind w:left="720"/>
        <w:jc w:val="both"/>
        <w:rPr>
          <w:rFonts w:ascii="Times New Roman" w:hAnsi="Times New Roman"/>
          <w:b/>
          <w:sz w:val="24"/>
          <w:szCs w:val="24"/>
          <w:u w:val="single"/>
        </w:rPr>
      </w:pPr>
      <w:r w:rsidRPr="00DC748D">
        <w:rPr>
          <w:rFonts w:ascii="Times New Roman" w:hAnsi="Times New Roman"/>
          <w:sz w:val="24"/>
          <w:szCs w:val="24"/>
        </w:rPr>
        <w:t xml:space="preserve"> </w:t>
      </w:r>
      <w:proofErr w:type="gramStart"/>
      <w:r w:rsidR="00332B90" w:rsidRPr="00DC748D">
        <w:rPr>
          <w:rFonts w:ascii="Times New Roman" w:hAnsi="Times New Roman"/>
          <w:sz w:val="24"/>
          <w:szCs w:val="24"/>
        </w:rPr>
        <w:t>Comparison</w:t>
      </w:r>
      <w:r w:rsidRPr="00DC748D">
        <w:rPr>
          <w:rFonts w:ascii="Times New Roman" w:hAnsi="Times New Roman"/>
          <w:sz w:val="24"/>
          <w:szCs w:val="24"/>
        </w:rPr>
        <w:t xml:space="preserve"> of a particular firms and performance.</w:t>
      </w:r>
      <w:proofErr w:type="gramEnd"/>
    </w:p>
    <w:p w:rsidR="009B17A8" w:rsidRPr="00DC748D" w:rsidRDefault="009B17A8" w:rsidP="00034D00">
      <w:pPr>
        <w:numPr>
          <w:ilvl w:val="0"/>
          <w:numId w:val="46"/>
        </w:numPr>
        <w:spacing w:line="480" w:lineRule="auto"/>
        <w:jc w:val="both"/>
        <w:rPr>
          <w:rFonts w:ascii="Times New Roman" w:hAnsi="Times New Roman"/>
          <w:b/>
          <w:sz w:val="24"/>
          <w:szCs w:val="24"/>
          <w:u w:val="single"/>
        </w:rPr>
      </w:pPr>
      <w:r w:rsidRPr="00DC748D">
        <w:rPr>
          <w:rFonts w:ascii="Times New Roman" w:hAnsi="Times New Roman"/>
          <w:sz w:val="24"/>
          <w:szCs w:val="24"/>
        </w:rPr>
        <w:t>TO SERVE AN AID IN COST CONTROL :</w:t>
      </w:r>
    </w:p>
    <w:p w:rsidR="002F4188" w:rsidRPr="00DC748D" w:rsidRDefault="002F4188" w:rsidP="00066D1D">
      <w:pPr>
        <w:spacing w:line="480" w:lineRule="auto"/>
        <w:ind w:left="720"/>
        <w:jc w:val="both"/>
        <w:rPr>
          <w:rFonts w:ascii="Times New Roman" w:hAnsi="Times New Roman"/>
          <w:sz w:val="24"/>
          <w:szCs w:val="24"/>
        </w:rPr>
      </w:pPr>
      <w:r w:rsidRPr="00DC748D">
        <w:rPr>
          <w:rFonts w:ascii="Times New Roman" w:hAnsi="Times New Roman"/>
          <w:sz w:val="24"/>
          <w:szCs w:val="24"/>
        </w:rPr>
        <w:t>Ratios are very useful for measuring the performance of any organization and it is very useful in cost control.</w:t>
      </w:r>
    </w:p>
    <w:p w:rsidR="009B17A8" w:rsidRPr="00DC748D" w:rsidRDefault="009B17A8" w:rsidP="00034D00">
      <w:pPr>
        <w:numPr>
          <w:ilvl w:val="0"/>
          <w:numId w:val="46"/>
        </w:numPr>
        <w:spacing w:line="480" w:lineRule="auto"/>
        <w:jc w:val="both"/>
        <w:rPr>
          <w:rFonts w:ascii="Times New Roman" w:hAnsi="Times New Roman"/>
          <w:b/>
          <w:sz w:val="24"/>
          <w:szCs w:val="24"/>
          <w:u w:val="single"/>
        </w:rPr>
      </w:pPr>
      <w:r w:rsidRPr="00DC748D">
        <w:rPr>
          <w:rFonts w:ascii="Times New Roman" w:hAnsi="Times New Roman"/>
          <w:sz w:val="24"/>
          <w:szCs w:val="24"/>
        </w:rPr>
        <w:t>TO COMMUNICATE :</w:t>
      </w:r>
    </w:p>
    <w:p w:rsidR="002F4188" w:rsidRPr="00DC748D" w:rsidRDefault="002F4188" w:rsidP="002F4188">
      <w:pPr>
        <w:spacing w:line="480" w:lineRule="auto"/>
        <w:ind w:left="720"/>
        <w:jc w:val="both"/>
        <w:rPr>
          <w:rFonts w:ascii="Times New Roman" w:hAnsi="Times New Roman"/>
          <w:b/>
          <w:sz w:val="24"/>
          <w:szCs w:val="24"/>
          <w:u w:val="single"/>
        </w:rPr>
      </w:pPr>
      <w:r w:rsidRPr="00DC748D">
        <w:rPr>
          <w:rFonts w:ascii="Times New Roman" w:hAnsi="Times New Roman"/>
          <w:sz w:val="24"/>
          <w:szCs w:val="24"/>
        </w:rPr>
        <w:t>Different financial ratios communicate the strengths and financial standing of the firm to both internal and external parties.</w:t>
      </w:r>
    </w:p>
    <w:p w:rsidR="009B17A8" w:rsidRPr="00DC748D" w:rsidRDefault="009B17A8" w:rsidP="00034D00">
      <w:pPr>
        <w:numPr>
          <w:ilvl w:val="0"/>
          <w:numId w:val="46"/>
        </w:numPr>
        <w:spacing w:line="480" w:lineRule="auto"/>
        <w:jc w:val="both"/>
        <w:rPr>
          <w:rFonts w:ascii="Times New Roman" w:hAnsi="Times New Roman"/>
          <w:b/>
          <w:sz w:val="24"/>
          <w:szCs w:val="24"/>
          <w:u w:val="single"/>
        </w:rPr>
      </w:pPr>
      <w:r w:rsidRPr="00DC748D">
        <w:rPr>
          <w:rFonts w:ascii="Times New Roman" w:hAnsi="Times New Roman"/>
          <w:sz w:val="24"/>
          <w:szCs w:val="24"/>
        </w:rPr>
        <w:t>OTHER OBJECTIVES :</w:t>
      </w:r>
    </w:p>
    <w:p w:rsidR="00332B90" w:rsidRPr="00D856C8" w:rsidRDefault="002F4188" w:rsidP="00D856C8">
      <w:pPr>
        <w:spacing w:line="480" w:lineRule="auto"/>
        <w:ind w:left="720"/>
        <w:jc w:val="both"/>
        <w:rPr>
          <w:rFonts w:ascii="Times New Roman" w:hAnsi="Times New Roman"/>
          <w:sz w:val="24"/>
          <w:szCs w:val="24"/>
        </w:rPr>
      </w:pPr>
      <w:r w:rsidRPr="00DC748D">
        <w:rPr>
          <w:rFonts w:ascii="Times New Roman" w:hAnsi="Times New Roman"/>
          <w:sz w:val="24"/>
          <w:szCs w:val="24"/>
        </w:rPr>
        <w:t xml:space="preserve"> Financial ratios are very helpful in the diagnosis of the financial health of a firm. They highlight the liquidity, solvency, profitability and capital gearing etc. of the </w:t>
      </w:r>
      <w:r w:rsidRPr="00DC748D">
        <w:rPr>
          <w:rFonts w:ascii="Times New Roman" w:hAnsi="Times New Roman"/>
          <w:sz w:val="24"/>
          <w:szCs w:val="24"/>
        </w:rPr>
        <w:lastRenderedPageBreak/>
        <w:t>firm. Thus, ratio analysis serves as a useful tool for analyzing the financial performance of any firm.</w:t>
      </w:r>
    </w:p>
    <w:p w:rsidR="00D52C67" w:rsidRPr="00DC748D" w:rsidRDefault="00050FB6" w:rsidP="00DE4392">
      <w:pPr>
        <w:pStyle w:val="Heading2"/>
        <w:spacing w:line="480" w:lineRule="auto"/>
        <w:rPr>
          <w:rFonts w:ascii="Times New Roman" w:hAnsi="Times New Roman" w:cs="Times New Roman"/>
          <w:i w:val="0"/>
        </w:rPr>
      </w:pPr>
      <w:r w:rsidRPr="00DC748D">
        <w:rPr>
          <w:rFonts w:ascii="Times New Roman" w:hAnsi="Times New Roman" w:cs="Times New Roman"/>
          <w:i w:val="0"/>
        </w:rPr>
        <w:t>GUIDELINES CONSIDERED WHILE UNDERTAKING RATIO</w:t>
      </w:r>
      <w:r w:rsidR="00D52C67" w:rsidRPr="00DC748D">
        <w:rPr>
          <w:rFonts w:ascii="Times New Roman" w:hAnsi="Times New Roman" w:cs="Times New Roman"/>
          <w:i w:val="0"/>
        </w:rPr>
        <w:t xml:space="preserve"> ANALYSIS:</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Quality/Accuracy of Financial Statement:</w:t>
      </w:r>
    </w:p>
    <w:p w:rsidR="00050FB6" w:rsidRPr="00DC748D" w:rsidRDefault="00050FB6" w:rsidP="00034D00">
      <w:pPr>
        <w:numPr>
          <w:ilvl w:val="0"/>
          <w:numId w:val="47"/>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The ratios are calculated from the data available in financial statements. The reliability of ratios is linked to the accuracy of information in these statements.</w:t>
      </w:r>
    </w:p>
    <w:p w:rsidR="00332B90" w:rsidRPr="00DC748D" w:rsidRDefault="00050FB6" w:rsidP="00034D00">
      <w:pPr>
        <w:numPr>
          <w:ilvl w:val="0"/>
          <w:numId w:val="47"/>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Before calculating ratios one should see whether proper concepts and conventions have been used for preparing financial statements or not.</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Objectives/Purpose of Analysis:</w:t>
      </w:r>
    </w:p>
    <w:p w:rsidR="00050FB6" w:rsidRPr="00DC748D" w:rsidRDefault="00050FB6" w:rsidP="00034D00">
      <w:pPr>
        <w:numPr>
          <w:ilvl w:val="0"/>
          <w:numId w:val="48"/>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The type of ratios to be calculated will depend upon the purposes for which are required.</w:t>
      </w:r>
    </w:p>
    <w:p w:rsidR="00050FB6" w:rsidRPr="00DC748D" w:rsidRDefault="00050FB6" w:rsidP="00034D00">
      <w:pPr>
        <w:numPr>
          <w:ilvl w:val="0"/>
          <w:numId w:val="48"/>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The purpose of user is also important for the analysis of ratios. Different objects may require the study of different ratios.</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Selection of Ratios:</w:t>
      </w:r>
    </w:p>
    <w:p w:rsidR="00050FB6" w:rsidRPr="00DC748D" w:rsidRDefault="00050FB6" w:rsidP="00034D00">
      <w:pPr>
        <w:numPr>
          <w:ilvl w:val="0"/>
          <w:numId w:val="49"/>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The ratios should match the purpose for which these are required. Only those ratios should be selected which can throw proper light on the matter to be discussed.</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Use of Standards:</w:t>
      </w:r>
    </w:p>
    <w:p w:rsidR="00DE4392" w:rsidRPr="00DC748D" w:rsidRDefault="00DE4392" w:rsidP="00034D00">
      <w:pPr>
        <w:numPr>
          <w:ilvl w:val="0"/>
          <w:numId w:val="49"/>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The ratios will give an indication of financial position only when discussed with reference to certain standards.</w:t>
      </w:r>
    </w:p>
    <w:p w:rsidR="00DE4392" w:rsidRPr="00DC748D" w:rsidRDefault="00DE4392" w:rsidP="00034D00">
      <w:pPr>
        <w:numPr>
          <w:ilvl w:val="0"/>
          <w:numId w:val="49"/>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lastRenderedPageBreak/>
        <w:t xml:space="preserve">These standards may be rule of thumb as in case of current </w:t>
      </w:r>
      <w:proofErr w:type="gramStart"/>
      <w:r w:rsidRPr="00DC748D">
        <w:rPr>
          <w:rFonts w:ascii="Times New Roman" w:hAnsi="Times New Roman"/>
          <w:sz w:val="24"/>
          <w:szCs w:val="24"/>
          <w:lang w:val="en-US"/>
        </w:rPr>
        <w:t>ratio(</w:t>
      </w:r>
      <w:proofErr w:type="gramEnd"/>
      <w:r w:rsidRPr="00DC748D">
        <w:rPr>
          <w:rFonts w:ascii="Times New Roman" w:hAnsi="Times New Roman"/>
          <w:sz w:val="24"/>
          <w:szCs w:val="24"/>
          <w:lang w:val="en-US"/>
        </w:rPr>
        <w:t xml:space="preserve">2:1) and acid-test ratio(1:1),may be industry standards, may be budgeted or projected </w:t>
      </w:r>
      <w:proofErr w:type="spellStart"/>
      <w:r w:rsidRPr="00DC748D">
        <w:rPr>
          <w:rFonts w:ascii="Times New Roman" w:hAnsi="Times New Roman"/>
          <w:sz w:val="24"/>
          <w:szCs w:val="24"/>
          <w:lang w:val="en-US"/>
        </w:rPr>
        <w:t>ratios,etc</w:t>
      </w:r>
      <w:proofErr w:type="spellEnd"/>
      <w:r w:rsidRPr="00DC748D">
        <w:rPr>
          <w:rFonts w:ascii="Times New Roman" w:hAnsi="Times New Roman"/>
          <w:sz w:val="24"/>
          <w:szCs w:val="24"/>
          <w:lang w:val="en-US"/>
        </w:rPr>
        <w:t>.</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Capability of the analyst:</w:t>
      </w:r>
    </w:p>
    <w:p w:rsidR="00DE4392" w:rsidRPr="00DC748D" w:rsidRDefault="00DE4392" w:rsidP="00034D00">
      <w:pPr>
        <w:numPr>
          <w:ilvl w:val="0"/>
          <w:numId w:val="50"/>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Analysis is a tool in the hands of analyst. Interpretation depends on the educational background; professional skill; experience and intuition of the professional conducting it.</w:t>
      </w:r>
    </w:p>
    <w:p w:rsidR="00050FB6" w:rsidRPr="00DC748D" w:rsidRDefault="00050FB6" w:rsidP="00034D00">
      <w:pPr>
        <w:numPr>
          <w:ilvl w:val="0"/>
          <w:numId w:val="46"/>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Ratio to be used only as guide:</w:t>
      </w:r>
    </w:p>
    <w:p w:rsidR="00B6706E" w:rsidRPr="00DC748D" w:rsidRDefault="00DE4392" w:rsidP="00034D00">
      <w:pPr>
        <w:numPr>
          <w:ilvl w:val="0"/>
          <w:numId w:val="50"/>
        </w:numPr>
        <w:spacing w:line="480" w:lineRule="auto"/>
        <w:ind w:hanging="357"/>
        <w:rPr>
          <w:rFonts w:ascii="Times New Roman" w:hAnsi="Times New Roman"/>
          <w:sz w:val="24"/>
          <w:szCs w:val="24"/>
          <w:lang w:val="en-US"/>
        </w:rPr>
      </w:pPr>
      <w:r w:rsidRPr="00DC748D">
        <w:rPr>
          <w:rFonts w:ascii="Times New Roman" w:hAnsi="Times New Roman"/>
          <w:sz w:val="24"/>
          <w:szCs w:val="24"/>
          <w:lang w:val="en-US"/>
        </w:rPr>
        <w:t>Ratios can provide, at the best, the starting point. The analyst, before arriving at the conclusion, should take into consideration all other relevant factors financial and nonfinancial, micro and macro.</w:t>
      </w:r>
    </w:p>
    <w:p w:rsidR="00EF3E5C" w:rsidRPr="00DC748D" w:rsidRDefault="00B6706E" w:rsidP="00DE4392">
      <w:pPr>
        <w:spacing w:line="480" w:lineRule="auto"/>
        <w:rPr>
          <w:rFonts w:ascii="Times New Roman" w:hAnsi="Times New Roman"/>
          <w:b/>
          <w:bCs/>
          <w:sz w:val="28"/>
          <w:szCs w:val="28"/>
        </w:rPr>
      </w:pPr>
      <w:r w:rsidRPr="00DC748D">
        <w:rPr>
          <w:rFonts w:ascii="Times New Roman" w:hAnsi="Times New Roman"/>
          <w:b/>
          <w:bCs/>
          <w:sz w:val="28"/>
          <w:szCs w:val="28"/>
        </w:rPr>
        <w:t>Benchmarking Financial Ratios:</w:t>
      </w:r>
    </w:p>
    <w:p w:rsidR="00B6706E" w:rsidRPr="00DC748D" w:rsidRDefault="00CB11AC" w:rsidP="00B6706E">
      <w:pPr>
        <w:spacing w:line="480" w:lineRule="auto"/>
        <w:rPr>
          <w:rFonts w:ascii="Times New Roman" w:hAnsi="Times New Roman"/>
          <w:bCs/>
          <w:sz w:val="24"/>
          <w:szCs w:val="24"/>
          <w:lang w:val="en-IN"/>
        </w:rPr>
      </w:pPr>
      <w:r w:rsidRPr="00DC748D">
        <w:rPr>
          <w:rFonts w:ascii="Times New Roman" w:hAnsi="Times New Roman"/>
          <w:bCs/>
          <w:sz w:val="24"/>
          <w:szCs w:val="24"/>
          <w:lang w:val="en-US"/>
        </w:rPr>
        <w:t>Benchmarking is the use of nonfinancial information and ratio analysis to identify trends over time in one entity or to compare to competitors at a point in time.</w:t>
      </w:r>
      <w:r w:rsidR="00B6706E" w:rsidRPr="00DC748D">
        <w:rPr>
          <w:rFonts w:ascii="Times New Roman" w:hAnsi="Times New Roman"/>
          <w:bCs/>
          <w:sz w:val="24"/>
          <w:szCs w:val="24"/>
          <w:lang w:val="en-US"/>
        </w:rPr>
        <w:t xml:space="preserve"> It is </w:t>
      </w:r>
      <w:r w:rsidR="00B6706E" w:rsidRPr="00DC748D">
        <w:rPr>
          <w:rFonts w:ascii="Times New Roman" w:hAnsi="Times New Roman"/>
          <w:bCs/>
          <w:sz w:val="24"/>
          <w:szCs w:val="24"/>
        </w:rPr>
        <w:t>used</w:t>
      </w:r>
      <w:r w:rsidRPr="00DC748D">
        <w:rPr>
          <w:rFonts w:ascii="Times New Roman" w:hAnsi="Times New Roman"/>
          <w:bCs/>
          <w:sz w:val="24"/>
          <w:szCs w:val="24"/>
        </w:rPr>
        <w:t xml:space="preserve"> to establish internal goals, pinpoint opportunities, identify strengths and weaknesses. </w:t>
      </w:r>
    </w:p>
    <w:p w:rsidR="00B6706E" w:rsidRPr="00DC748D" w:rsidRDefault="00B6706E" w:rsidP="00B6706E">
      <w:pPr>
        <w:spacing w:line="480" w:lineRule="auto"/>
        <w:rPr>
          <w:rFonts w:ascii="Times New Roman" w:hAnsi="Times New Roman"/>
          <w:sz w:val="24"/>
          <w:szCs w:val="24"/>
        </w:rPr>
      </w:pPr>
      <w:r w:rsidRPr="00DC748D">
        <w:rPr>
          <w:rFonts w:ascii="Times New Roman" w:hAnsi="Times New Roman"/>
          <w:sz w:val="24"/>
          <w:szCs w:val="24"/>
        </w:rPr>
        <w:t>Financial ratios are not very useful on a stand-alone basis; they must be benchmarked against something. Analysts compare ratios against the following:</w:t>
      </w:r>
    </w:p>
    <w:p w:rsidR="00B6706E" w:rsidRPr="00DC748D" w:rsidRDefault="00B6706E" w:rsidP="00034D00">
      <w:pPr>
        <w:numPr>
          <w:ilvl w:val="0"/>
          <w:numId w:val="46"/>
        </w:numPr>
        <w:spacing w:line="480" w:lineRule="auto"/>
        <w:rPr>
          <w:rFonts w:ascii="Times New Roman" w:hAnsi="Times New Roman"/>
          <w:sz w:val="24"/>
          <w:szCs w:val="24"/>
          <w:lang w:val="en-US"/>
        </w:rPr>
      </w:pPr>
      <w:r w:rsidRPr="00DC748D">
        <w:rPr>
          <w:rFonts w:ascii="Times New Roman" w:hAnsi="Times New Roman"/>
          <w:bCs/>
          <w:sz w:val="24"/>
          <w:szCs w:val="24"/>
        </w:rPr>
        <w:t>The Industry norm</w:t>
      </w:r>
      <w:r w:rsidRPr="00DC748D">
        <w:rPr>
          <w:rFonts w:ascii="Times New Roman" w:hAnsi="Times New Roman"/>
          <w:sz w:val="24"/>
          <w:szCs w:val="24"/>
        </w:rPr>
        <w:t>:</w:t>
      </w:r>
    </w:p>
    <w:p w:rsidR="00B6706E" w:rsidRPr="00DC748D" w:rsidRDefault="00B6706E" w:rsidP="00B6706E">
      <w:pPr>
        <w:spacing w:line="480" w:lineRule="auto"/>
        <w:ind w:left="720"/>
        <w:rPr>
          <w:rFonts w:ascii="Times New Roman" w:hAnsi="Times New Roman"/>
          <w:sz w:val="24"/>
          <w:szCs w:val="24"/>
        </w:rPr>
      </w:pPr>
      <w:r w:rsidRPr="00DC748D">
        <w:rPr>
          <w:rFonts w:ascii="Times New Roman" w:hAnsi="Times New Roman"/>
          <w:sz w:val="24"/>
          <w:szCs w:val="24"/>
          <w:shd w:val="clear" w:color="auto" w:fill="FFFFFF"/>
        </w:rPr>
        <w:t>This is the most common type of comparison. Analysts will typically look for companies within the same industry and develop an industry average, which they will compare to the company they are evaluating. </w:t>
      </w:r>
    </w:p>
    <w:p w:rsidR="00B6706E" w:rsidRPr="00DC748D" w:rsidRDefault="00B6706E" w:rsidP="00B6706E">
      <w:pPr>
        <w:spacing w:line="480" w:lineRule="auto"/>
        <w:ind w:left="720"/>
        <w:rPr>
          <w:rFonts w:ascii="Times New Roman" w:hAnsi="Times New Roman"/>
          <w:sz w:val="24"/>
          <w:szCs w:val="24"/>
          <w:lang w:val="en-US"/>
        </w:rPr>
      </w:pPr>
      <w:r w:rsidRPr="00DC748D">
        <w:rPr>
          <w:rFonts w:ascii="Times New Roman" w:hAnsi="Times New Roman"/>
          <w:sz w:val="24"/>
          <w:szCs w:val="24"/>
          <w:shd w:val="clear" w:color="auto" w:fill="FFFFFF"/>
        </w:rPr>
        <w:lastRenderedPageBreak/>
        <w:t>Ratios per industry are also provided by Bloomberg and the S&amp;P. These are good sources of general industry information.</w:t>
      </w:r>
    </w:p>
    <w:p w:rsidR="00B6706E" w:rsidRPr="00DC748D" w:rsidRDefault="00B6706E" w:rsidP="00034D00">
      <w:pPr>
        <w:numPr>
          <w:ilvl w:val="0"/>
          <w:numId w:val="46"/>
        </w:numPr>
        <w:spacing w:line="480" w:lineRule="auto"/>
        <w:rPr>
          <w:rFonts w:ascii="Times New Roman" w:hAnsi="Times New Roman"/>
          <w:sz w:val="24"/>
          <w:szCs w:val="24"/>
          <w:lang w:val="en-US"/>
        </w:rPr>
      </w:pPr>
      <w:r w:rsidRPr="00DC748D">
        <w:rPr>
          <w:rFonts w:ascii="Times New Roman" w:hAnsi="Times New Roman"/>
          <w:bCs/>
          <w:sz w:val="24"/>
          <w:szCs w:val="24"/>
        </w:rPr>
        <w:t>Aggregate economy</w:t>
      </w:r>
      <w:r w:rsidRPr="00DC748D">
        <w:rPr>
          <w:rFonts w:ascii="Times New Roman" w:hAnsi="Times New Roman"/>
          <w:sz w:val="24"/>
          <w:szCs w:val="24"/>
        </w:rPr>
        <w:t>:</w:t>
      </w:r>
    </w:p>
    <w:p w:rsidR="00B6706E" w:rsidRPr="00DC748D" w:rsidRDefault="00B6706E" w:rsidP="00B6706E">
      <w:pPr>
        <w:spacing w:line="480" w:lineRule="auto"/>
        <w:ind w:left="720"/>
        <w:rPr>
          <w:rFonts w:ascii="Times New Roman" w:hAnsi="Times New Roman"/>
          <w:sz w:val="24"/>
          <w:szCs w:val="24"/>
          <w:lang w:val="en-US"/>
        </w:rPr>
      </w:pPr>
      <w:r w:rsidRPr="00DC748D">
        <w:rPr>
          <w:rFonts w:ascii="Times New Roman" w:hAnsi="Times New Roman"/>
          <w:sz w:val="24"/>
          <w:szCs w:val="24"/>
          <w:shd w:val="clear" w:color="auto" w:fill="FFFFFF"/>
        </w:rPr>
        <w:t>It is sometimes important to analyze a company's ratio over a full economic cycle. This will help the analyst understand and estimate a company's performance in changing economic conditions, such as a recession.</w:t>
      </w:r>
    </w:p>
    <w:p w:rsidR="00B6706E" w:rsidRPr="00DC748D" w:rsidRDefault="00B6706E" w:rsidP="00034D00">
      <w:pPr>
        <w:numPr>
          <w:ilvl w:val="0"/>
          <w:numId w:val="46"/>
        </w:numPr>
        <w:spacing w:line="480" w:lineRule="auto"/>
        <w:rPr>
          <w:rFonts w:ascii="Times New Roman" w:hAnsi="Times New Roman"/>
          <w:sz w:val="24"/>
          <w:szCs w:val="24"/>
          <w:lang w:val="en-US"/>
        </w:rPr>
      </w:pPr>
      <w:r w:rsidRPr="00DC748D">
        <w:rPr>
          <w:rFonts w:ascii="Times New Roman" w:hAnsi="Times New Roman"/>
          <w:bCs/>
          <w:sz w:val="24"/>
          <w:szCs w:val="24"/>
        </w:rPr>
        <w:t>The company's past performance:</w:t>
      </w:r>
    </w:p>
    <w:p w:rsidR="00B6706E" w:rsidRPr="00DC748D" w:rsidRDefault="00B6706E" w:rsidP="00B6706E">
      <w:pPr>
        <w:spacing w:line="480" w:lineRule="auto"/>
        <w:ind w:left="720"/>
        <w:rPr>
          <w:rFonts w:ascii="Times New Roman" w:hAnsi="Times New Roman"/>
          <w:sz w:val="24"/>
          <w:szCs w:val="24"/>
        </w:rPr>
      </w:pPr>
      <w:r w:rsidRPr="00DC748D">
        <w:rPr>
          <w:rFonts w:ascii="Times New Roman" w:hAnsi="Times New Roman"/>
          <w:sz w:val="24"/>
          <w:szCs w:val="24"/>
          <w:shd w:val="clear" w:color="auto" w:fill="FFFFFF"/>
        </w:rPr>
        <w:t>This is a very common analysis. It is similar to a time-series analysis, which looks mostly for trends in ratios. </w:t>
      </w:r>
    </w:p>
    <w:p w:rsidR="00B061D9" w:rsidRPr="00DC748D" w:rsidRDefault="00B061D9" w:rsidP="005B0707">
      <w:pPr>
        <w:spacing w:line="480" w:lineRule="auto"/>
        <w:rPr>
          <w:rFonts w:ascii="Times New Roman" w:hAnsi="Times New Roman"/>
          <w:b/>
          <w:sz w:val="28"/>
          <w:szCs w:val="28"/>
        </w:rPr>
      </w:pPr>
      <w:r w:rsidRPr="00DC748D">
        <w:rPr>
          <w:rFonts w:ascii="Times New Roman" w:hAnsi="Times New Roman"/>
          <w:b/>
          <w:sz w:val="28"/>
          <w:szCs w:val="28"/>
        </w:rPr>
        <w:t>Standards for Comparison under Ratio Analysis:</w:t>
      </w:r>
    </w:p>
    <w:p w:rsidR="00B061D9" w:rsidRPr="00DC748D" w:rsidRDefault="00B061D9" w:rsidP="005B0707">
      <w:pPr>
        <w:spacing w:line="480" w:lineRule="auto"/>
        <w:rPr>
          <w:rFonts w:ascii="Times New Roman" w:hAnsi="Times New Roman"/>
          <w:sz w:val="24"/>
          <w:szCs w:val="24"/>
        </w:rPr>
      </w:pPr>
      <w:r w:rsidRPr="00DC748D">
        <w:rPr>
          <w:rFonts w:ascii="Times New Roman" w:hAnsi="Times New Roman"/>
          <w:sz w:val="24"/>
          <w:szCs w:val="24"/>
        </w:rPr>
        <w:t>Standards are creatures of experiences, which are modified from time to time to meet changing conditions; they are an ideal or an average or normal results to be attained under certain conditions.</w:t>
      </w:r>
    </w:p>
    <w:p w:rsidR="00B061D9" w:rsidRPr="00DC748D" w:rsidRDefault="009B44FC" w:rsidP="005B0707">
      <w:pPr>
        <w:spacing w:line="480" w:lineRule="auto"/>
        <w:rPr>
          <w:rFonts w:ascii="Times New Roman" w:hAnsi="Times New Roman"/>
          <w:sz w:val="24"/>
          <w:szCs w:val="24"/>
        </w:rPr>
      </w:pPr>
      <w:r w:rsidRPr="00DC748D">
        <w:rPr>
          <w:rFonts w:ascii="Times New Roman" w:hAnsi="Times New Roman"/>
          <w:sz w:val="24"/>
          <w:szCs w:val="24"/>
        </w:rPr>
        <w:t>Because of the changing nature of standards, constant acquaintance with the conditions under which they are set up is essential so that causes of variations from the standard can be intelligently appreciated.</w:t>
      </w:r>
    </w:p>
    <w:p w:rsidR="009B44FC" w:rsidRPr="00DC748D" w:rsidRDefault="009B44FC" w:rsidP="005B0707">
      <w:pPr>
        <w:spacing w:line="480" w:lineRule="auto"/>
        <w:rPr>
          <w:rFonts w:ascii="Times New Roman" w:hAnsi="Times New Roman"/>
          <w:sz w:val="24"/>
          <w:szCs w:val="24"/>
        </w:rPr>
      </w:pPr>
      <w:r w:rsidRPr="00DC748D">
        <w:rPr>
          <w:rFonts w:ascii="Times New Roman" w:hAnsi="Times New Roman"/>
          <w:sz w:val="24"/>
          <w:szCs w:val="24"/>
        </w:rPr>
        <w:t>The significance of a ratio calculated can be grasped only after it is compared with the ratio. For this purpose four types of standards are employed:-</w:t>
      </w:r>
    </w:p>
    <w:p w:rsidR="009B44FC" w:rsidRPr="00DC748D" w:rsidRDefault="009B44FC" w:rsidP="00034D00">
      <w:pPr>
        <w:numPr>
          <w:ilvl w:val="0"/>
          <w:numId w:val="46"/>
        </w:numPr>
        <w:spacing w:line="480" w:lineRule="auto"/>
        <w:rPr>
          <w:rFonts w:ascii="Times New Roman" w:hAnsi="Times New Roman"/>
          <w:b/>
          <w:sz w:val="24"/>
          <w:szCs w:val="24"/>
        </w:rPr>
      </w:pPr>
      <w:r w:rsidRPr="00DC748D">
        <w:rPr>
          <w:rFonts w:ascii="Times New Roman" w:hAnsi="Times New Roman"/>
          <w:b/>
          <w:sz w:val="24"/>
          <w:szCs w:val="24"/>
        </w:rPr>
        <w:t>Absolute standards:</w:t>
      </w:r>
    </w:p>
    <w:p w:rsidR="009B44FC" w:rsidRPr="00DC748D" w:rsidRDefault="009B44FC" w:rsidP="00034D00">
      <w:pPr>
        <w:numPr>
          <w:ilvl w:val="0"/>
          <w:numId w:val="50"/>
        </w:numPr>
        <w:spacing w:line="480" w:lineRule="auto"/>
        <w:rPr>
          <w:rFonts w:ascii="Times New Roman" w:hAnsi="Times New Roman"/>
          <w:b/>
          <w:sz w:val="24"/>
          <w:szCs w:val="24"/>
        </w:rPr>
      </w:pPr>
      <w:r w:rsidRPr="00DC748D">
        <w:rPr>
          <w:rFonts w:ascii="Times New Roman" w:hAnsi="Times New Roman"/>
          <w:sz w:val="24"/>
          <w:szCs w:val="24"/>
        </w:rPr>
        <w:t>These ratios are determined by the rule of thumb. For example, in the case of current ratio 2:1 is considered to be desirable.</w:t>
      </w:r>
    </w:p>
    <w:p w:rsidR="009B44FC" w:rsidRPr="00DC748D" w:rsidRDefault="009B44FC" w:rsidP="00034D00">
      <w:pPr>
        <w:numPr>
          <w:ilvl w:val="0"/>
          <w:numId w:val="50"/>
        </w:numPr>
        <w:spacing w:line="480" w:lineRule="auto"/>
        <w:rPr>
          <w:rFonts w:ascii="Times New Roman" w:hAnsi="Times New Roman"/>
          <w:b/>
          <w:sz w:val="24"/>
          <w:szCs w:val="24"/>
        </w:rPr>
      </w:pPr>
      <w:r w:rsidRPr="00DC748D">
        <w:rPr>
          <w:rFonts w:ascii="Times New Roman" w:hAnsi="Times New Roman"/>
          <w:sz w:val="24"/>
          <w:szCs w:val="24"/>
        </w:rPr>
        <w:lastRenderedPageBreak/>
        <w:t>This type of standards are those which become generally recognised as being desirable regardless of the company, its type, the time, stage of the business cycles, or the objectives of the analyst.</w:t>
      </w:r>
    </w:p>
    <w:p w:rsidR="009B44FC" w:rsidRPr="00DC748D" w:rsidRDefault="009B44FC" w:rsidP="00034D00">
      <w:pPr>
        <w:numPr>
          <w:ilvl w:val="0"/>
          <w:numId w:val="46"/>
        </w:numPr>
        <w:spacing w:line="480" w:lineRule="auto"/>
        <w:rPr>
          <w:rFonts w:ascii="Times New Roman" w:hAnsi="Times New Roman"/>
          <w:b/>
          <w:sz w:val="24"/>
          <w:szCs w:val="24"/>
        </w:rPr>
      </w:pPr>
      <w:r w:rsidRPr="00DC748D">
        <w:rPr>
          <w:rFonts w:ascii="Times New Roman" w:hAnsi="Times New Roman"/>
          <w:b/>
          <w:sz w:val="24"/>
          <w:szCs w:val="24"/>
        </w:rPr>
        <w:t>Historical standards:</w:t>
      </w:r>
    </w:p>
    <w:p w:rsidR="009B44FC" w:rsidRPr="00DC748D" w:rsidRDefault="009B44FC" w:rsidP="00034D00">
      <w:pPr>
        <w:numPr>
          <w:ilvl w:val="0"/>
          <w:numId w:val="57"/>
        </w:numPr>
        <w:spacing w:line="480" w:lineRule="auto"/>
        <w:rPr>
          <w:rFonts w:ascii="Times New Roman" w:hAnsi="Times New Roman"/>
          <w:b/>
          <w:sz w:val="24"/>
          <w:szCs w:val="24"/>
        </w:rPr>
      </w:pPr>
      <w:r w:rsidRPr="00DC748D">
        <w:rPr>
          <w:rFonts w:ascii="Times New Roman" w:hAnsi="Times New Roman"/>
          <w:sz w:val="24"/>
          <w:szCs w:val="24"/>
        </w:rPr>
        <w:t>These are the past ratios of the company. Present performance can be judged on the basis of past performance and the persons concerned can draw inferences about the improvement or otherwise of the particular aspect.</w:t>
      </w:r>
    </w:p>
    <w:p w:rsidR="009B44FC" w:rsidRPr="00DC748D" w:rsidRDefault="009B44FC" w:rsidP="00034D00">
      <w:pPr>
        <w:numPr>
          <w:ilvl w:val="0"/>
          <w:numId w:val="57"/>
        </w:numPr>
        <w:spacing w:line="480" w:lineRule="auto"/>
        <w:rPr>
          <w:rFonts w:ascii="Times New Roman" w:hAnsi="Times New Roman"/>
          <w:b/>
          <w:sz w:val="24"/>
          <w:szCs w:val="24"/>
        </w:rPr>
      </w:pPr>
      <w:r w:rsidRPr="00DC748D">
        <w:rPr>
          <w:rFonts w:ascii="Times New Roman" w:hAnsi="Times New Roman"/>
          <w:sz w:val="24"/>
          <w:szCs w:val="24"/>
        </w:rPr>
        <w:t>Hence the behaviour of the ratios over a period is observed. By presenting a picture of operations over an extended time, trend – analysis of ratios becomes a valuable tool for the financial manager.</w:t>
      </w:r>
    </w:p>
    <w:p w:rsidR="009B44FC" w:rsidRPr="00DC748D" w:rsidRDefault="009B44FC" w:rsidP="00034D00">
      <w:pPr>
        <w:numPr>
          <w:ilvl w:val="0"/>
          <w:numId w:val="46"/>
        </w:numPr>
        <w:spacing w:line="480" w:lineRule="auto"/>
        <w:rPr>
          <w:rFonts w:ascii="Times New Roman" w:hAnsi="Times New Roman"/>
          <w:b/>
          <w:sz w:val="24"/>
          <w:szCs w:val="24"/>
        </w:rPr>
      </w:pPr>
      <w:r w:rsidRPr="00DC748D">
        <w:rPr>
          <w:rFonts w:ascii="Times New Roman" w:hAnsi="Times New Roman"/>
          <w:b/>
          <w:sz w:val="24"/>
          <w:szCs w:val="24"/>
        </w:rPr>
        <w:t>Horizontal standards:</w:t>
      </w:r>
    </w:p>
    <w:p w:rsidR="009B44FC" w:rsidRPr="00DC748D" w:rsidRDefault="009B44FC" w:rsidP="00034D00">
      <w:pPr>
        <w:numPr>
          <w:ilvl w:val="0"/>
          <w:numId w:val="58"/>
        </w:numPr>
        <w:spacing w:line="480" w:lineRule="auto"/>
        <w:rPr>
          <w:rFonts w:ascii="Times New Roman" w:hAnsi="Times New Roman"/>
          <w:b/>
          <w:sz w:val="24"/>
          <w:szCs w:val="24"/>
        </w:rPr>
      </w:pPr>
      <w:r w:rsidRPr="00DC748D">
        <w:rPr>
          <w:rFonts w:ascii="Times New Roman" w:hAnsi="Times New Roman"/>
          <w:sz w:val="24"/>
          <w:szCs w:val="24"/>
        </w:rPr>
        <w:t xml:space="preserve">These are the average ratios calculated for the entire industry or the ratios of some other firm engaged in the same line, </w:t>
      </w:r>
      <w:proofErr w:type="spellStart"/>
      <w:r w:rsidRPr="00DC748D">
        <w:rPr>
          <w:rFonts w:ascii="Times New Roman" w:hAnsi="Times New Roman"/>
          <w:sz w:val="24"/>
          <w:szCs w:val="24"/>
        </w:rPr>
        <w:t>i</w:t>
      </w:r>
      <w:proofErr w:type="spellEnd"/>
      <w:r w:rsidRPr="00DC748D">
        <w:rPr>
          <w:rFonts w:ascii="Times New Roman" w:hAnsi="Times New Roman"/>
          <w:sz w:val="24"/>
          <w:szCs w:val="24"/>
        </w:rPr>
        <w:t>. e., Inter–Firm Comparison.</w:t>
      </w:r>
    </w:p>
    <w:p w:rsidR="009B44FC" w:rsidRPr="00DC748D" w:rsidRDefault="005B0707" w:rsidP="00034D00">
      <w:pPr>
        <w:numPr>
          <w:ilvl w:val="0"/>
          <w:numId w:val="58"/>
        </w:numPr>
        <w:spacing w:line="480" w:lineRule="auto"/>
        <w:rPr>
          <w:rFonts w:ascii="Times New Roman" w:hAnsi="Times New Roman"/>
          <w:b/>
          <w:sz w:val="24"/>
          <w:szCs w:val="24"/>
        </w:rPr>
      </w:pPr>
      <w:r w:rsidRPr="00DC748D">
        <w:rPr>
          <w:rFonts w:ascii="Times New Roman" w:hAnsi="Times New Roman"/>
          <w:sz w:val="24"/>
          <w:szCs w:val="24"/>
        </w:rPr>
        <w:t>The</w:t>
      </w:r>
      <w:r w:rsidR="009B44FC" w:rsidRPr="00DC748D">
        <w:rPr>
          <w:rFonts w:ascii="Times New Roman" w:hAnsi="Times New Roman"/>
          <w:sz w:val="24"/>
          <w:szCs w:val="24"/>
        </w:rPr>
        <w:t xml:space="preserve"> difficulty in using such ratios is that no two firms are similar in size, accounting policies and corporate objectives. So, naturally there will be significant difference between the standard opted and the actual ratio.</w:t>
      </w:r>
    </w:p>
    <w:p w:rsidR="009B44FC" w:rsidRPr="00DC748D" w:rsidRDefault="005B0707" w:rsidP="00034D00">
      <w:pPr>
        <w:numPr>
          <w:ilvl w:val="0"/>
          <w:numId w:val="58"/>
        </w:numPr>
        <w:spacing w:line="480" w:lineRule="auto"/>
        <w:rPr>
          <w:rFonts w:ascii="Times New Roman" w:hAnsi="Times New Roman"/>
          <w:b/>
          <w:sz w:val="24"/>
          <w:szCs w:val="24"/>
        </w:rPr>
      </w:pPr>
      <w:r w:rsidRPr="00DC748D">
        <w:rPr>
          <w:rFonts w:ascii="Times New Roman" w:hAnsi="Times New Roman"/>
          <w:sz w:val="24"/>
          <w:szCs w:val="24"/>
        </w:rPr>
        <w:t>T</w:t>
      </w:r>
      <w:r w:rsidR="009B44FC" w:rsidRPr="00DC748D">
        <w:rPr>
          <w:rFonts w:ascii="Times New Roman" w:hAnsi="Times New Roman"/>
          <w:sz w:val="24"/>
          <w:szCs w:val="24"/>
        </w:rPr>
        <w:t>he ratios calculated for the industry as a whole provide a satisfactory standard to judge and interpret the ratios of the individual firm.</w:t>
      </w:r>
    </w:p>
    <w:p w:rsidR="009B44FC" w:rsidRPr="00DC748D" w:rsidRDefault="009B44FC" w:rsidP="00034D00">
      <w:pPr>
        <w:numPr>
          <w:ilvl w:val="0"/>
          <w:numId w:val="46"/>
        </w:numPr>
        <w:spacing w:line="480" w:lineRule="auto"/>
        <w:rPr>
          <w:rFonts w:ascii="Times New Roman" w:hAnsi="Times New Roman"/>
          <w:b/>
          <w:sz w:val="24"/>
          <w:szCs w:val="24"/>
        </w:rPr>
      </w:pPr>
      <w:r w:rsidRPr="00DC748D">
        <w:rPr>
          <w:rFonts w:ascii="Times New Roman" w:hAnsi="Times New Roman"/>
          <w:b/>
          <w:sz w:val="24"/>
          <w:szCs w:val="24"/>
        </w:rPr>
        <w:t>Budgeted standards:</w:t>
      </w:r>
    </w:p>
    <w:p w:rsidR="009B44FC" w:rsidRPr="00DC748D" w:rsidRDefault="009B44FC" w:rsidP="00034D00">
      <w:pPr>
        <w:numPr>
          <w:ilvl w:val="0"/>
          <w:numId w:val="59"/>
        </w:numPr>
        <w:spacing w:line="480" w:lineRule="auto"/>
        <w:rPr>
          <w:rFonts w:ascii="Times New Roman" w:hAnsi="Times New Roman"/>
          <w:b/>
          <w:sz w:val="24"/>
          <w:szCs w:val="24"/>
        </w:rPr>
      </w:pPr>
      <w:r w:rsidRPr="00DC748D">
        <w:rPr>
          <w:rFonts w:ascii="Times New Roman" w:hAnsi="Times New Roman"/>
          <w:sz w:val="24"/>
          <w:szCs w:val="24"/>
        </w:rPr>
        <w:t>These standards are based on budgeted figures. The actual ratios are compared with budgeted ratios and are, therefore, useful for the internal management as a tool of performance and evaluation and control.</w:t>
      </w:r>
    </w:p>
    <w:p w:rsidR="009B44FC" w:rsidRPr="00DC748D" w:rsidRDefault="009B44FC" w:rsidP="00034D00">
      <w:pPr>
        <w:numPr>
          <w:ilvl w:val="0"/>
          <w:numId w:val="59"/>
        </w:numPr>
        <w:spacing w:line="480" w:lineRule="auto"/>
        <w:rPr>
          <w:rFonts w:ascii="Times New Roman" w:hAnsi="Times New Roman"/>
          <w:b/>
          <w:sz w:val="24"/>
          <w:szCs w:val="24"/>
        </w:rPr>
      </w:pPr>
      <w:r w:rsidRPr="00DC748D">
        <w:rPr>
          <w:rFonts w:ascii="Times New Roman" w:hAnsi="Times New Roman"/>
          <w:sz w:val="24"/>
          <w:szCs w:val="24"/>
        </w:rPr>
        <w:lastRenderedPageBreak/>
        <w:t>The utility even for the internal analyst depends much upon the care with which budgets are drawn up.</w:t>
      </w:r>
    </w:p>
    <w:p w:rsidR="009B44FC" w:rsidRPr="00DC748D" w:rsidRDefault="005B0707" w:rsidP="00034D00">
      <w:pPr>
        <w:numPr>
          <w:ilvl w:val="0"/>
          <w:numId w:val="59"/>
        </w:numPr>
        <w:spacing w:line="480" w:lineRule="auto"/>
        <w:rPr>
          <w:rFonts w:ascii="Times New Roman" w:hAnsi="Times New Roman"/>
          <w:b/>
          <w:sz w:val="24"/>
          <w:szCs w:val="24"/>
        </w:rPr>
      </w:pPr>
      <w:r w:rsidRPr="00DC748D">
        <w:rPr>
          <w:rFonts w:ascii="Times New Roman" w:hAnsi="Times New Roman"/>
          <w:sz w:val="24"/>
          <w:szCs w:val="24"/>
        </w:rPr>
        <w:t>Sometimes the assumptions made at the time of preparing the budget may go wrong because of abnormal developments. External analysts usually look to historical and / or horizontal standards.</w:t>
      </w:r>
    </w:p>
    <w:p w:rsidR="00EF3E5C" w:rsidRPr="00DC748D" w:rsidRDefault="00EF3E5C" w:rsidP="00B6706E">
      <w:pPr>
        <w:spacing w:line="480" w:lineRule="auto"/>
        <w:rPr>
          <w:rFonts w:ascii="Times New Roman" w:hAnsi="Times New Roman"/>
          <w:sz w:val="24"/>
          <w:szCs w:val="24"/>
          <w:lang w:val="en-US"/>
        </w:rPr>
      </w:pPr>
      <w:r w:rsidRPr="00DC748D">
        <w:rPr>
          <w:rFonts w:ascii="Times New Roman" w:hAnsi="Times New Roman"/>
          <w:b/>
          <w:sz w:val="28"/>
          <w:szCs w:val="28"/>
        </w:rPr>
        <w:t>NATURE OF RATIO ANALYSIS:</w:t>
      </w:r>
    </w:p>
    <w:p w:rsidR="00330382" w:rsidRPr="00DC748D" w:rsidRDefault="003917F6" w:rsidP="00280A89">
      <w:p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Financial statements are analysed by differen</w:t>
      </w:r>
      <w:r w:rsidR="00330382" w:rsidRPr="00DC748D">
        <w:rPr>
          <w:rFonts w:ascii="Times New Roman" w:hAnsi="Times New Roman"/>
          <w:sz w:val="24"/>
          <w:szCs w:val="24"/>
          <w:shd w:val="clear" w:color="auto" w:fill="FFFFFF"/>
        </w:rPr>
        <w:t>t parties for different purposes</w:t>
      </w:r>
      <w:r w:rsidRPr="00DC748D">
        <w:rPr>
          <w:rFonts w:ascii="Times New Roman" w:hAnsi="Times New Roman"/>
          <w:sz w:val="24"/>
          <w:szCs w:val="24"/>
          <w:shd w:val="clear" w:color="auto" w:fill="FFFFFF"/>
        </w:rPr>
        <w:t>. The analysis is done from different angles. Accordingly, we can classify financial st</w:t>
      </w:r>
      <w:r w:rsidR="00330382" w:rsidRPr="00DC748D">
        <w:rPr>
          <w:rFonts w:ascii="Times New Roman" w:hAnsi="Times New Roman"/>
          <w:sz w:val="24"/>
          <w:szCs w:val="24"/>
          <w:shd w:val="clear" w:color="auto" w:fill="FFFFFF"/>
        </w:rPr>
        <w:t>atement analysis into different categories as follows:</w:t>
      </w:r>
    </w:p>
    <w:p w:rsidR="00330382" w:rsidRPr="00DC748D" w:rsidRDefault="00330382" w:rsidP="00034D00">
      <w:pPr>
        <w:numPr>
          <w:ilvl w:val="0"/>
          <w:numId w:val="52"/>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On the basis of concerned parties:</w:t>
      </w:r>
    </w:p>
    <w:p w:rsidR="00330382" w:rsidRPr="00DC748D" w:rsidRDefault="00330382" w:rsidP="00280A89">
      <w:pPr>
        <w:spacing w:line="480" w:lineRule="auto"/>
        <w:ind w:left="360"/>
        <w:rPr>
          <w:rFonts w:ascii="Times New Roman" w:hAnsi="Times New Roman"/>
          <w:sz w:val="24"/>
          <w:szCs w:val="24"/>
          <w:shd w:val="clear" w:color="auto" w:fill="FFFFFF"/>
        </w:rPr>
      </w:pPr>
      <w:r w:rsidRPr="00DC748D">
        <w:rPr>
          <w:rFonts w:ascii="Times New Roman" w:hAnsi="Times New Roman"/>
          <w:sz w:val="24"/>
          <w:szCs w:val="24"/>
          <w:shd w:val="clear" w:color="auto" w:fill="FFFFFF"/>
        </w:rPr>
        <w:t>According to different parties concerned with the operation of the company, the financial statement analysis can be of two types:</w:t>
      </w:r>
    </w:p>
    <w:p w:rsidR="00330382" w:rsidRPr="00DC748D" w:rsidRDefault="00330382" w:rsidP="00034D00">
      <w:pPr>
        <w:numPr>
          <w:ilvl w:val="0"/>
          <w:numId w:val="4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External Analysis</w:t>
      </w:r>
    </w:p>
    <w:p w:rsidR="00330382" w:rsidRPr="00DC748D" w:rsidRDefault="00330382" w:rsidP="00034D00">
      <w:pPr>
        <w:numPr>
          <w:ilvl w:val="0"/>
          <w:numId w:val="50"/>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When the analysis is undertaken by outside parties namely existing and prospective investors, suppliers, lenders, government agencies, customers etc., it is external financial statement analysis.</w:t>
      </w:r>
    </w:p>
    <w:p w:rsidR="00330382" w:rsidRPr="00DC748D" w:rsidRDefault="00330382" w:rsidP="00034D00">
      <w:pPr>
        <w:numPr>
          <w:ilvl w:val="0"/>
          <w:numId w:val="50"/>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These external parties do not have any access to the internal records of the company; nor do they have any scope to know the hidden accounting policy, if any, of the management.</w:t>
      </w:r>
    </w:p>
    <w:p w:rsidR="00330382" w:rsidRPr="00DC748D" w:rsidRDefault="008A17CF" w:rsidP="00034D00">
      <w:pPr>
        <w:numPr>
          <w:ilvl w:val="0"/>
          <w:numId w:val="50"/>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They</w:t>
      </w:r>
      <w:r w:rsidR="00330382" w:rsidRPr="00DC748D">
        <w:rPr>
          <w:rFonts w:ascii="Times New Roman" w:hAnsi="Times New Roman"/>
          <w:sz w:val="24"/>
          <w:szCs w:val="24"/>
          <w:shd w:val="clear" w:color="auto" w:fill="FFFFFF"/>
        </w:rPr>
        <w:t xml:space="preserve"> have to depend almost entirely on the published financial statements and other additional information supplied by the management.</w:t>
      </w:r>
    </w:p>
    <w:p w:rsidR="00330382" w:rsidRPr="00DC748D" w:rsidRDefault="00330382" w:rsidP="00034D00">
      <w:pPr>
        <w:numPr>
          <w:ilvl w:val="0"/>
          <w:numId w:val="4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lastRenderedPageBreak/>
        <w:t>Internal Analysis</w:t>
      </w:r>
    </w:p>
    <w:p w:rsidR="00280A89" w:rsidRPr="00DC748D" w:rsidRDefault="00280A89" w:rsidP="00034D00">
      <w:pPr>
        <w:numPr>
          <w:ilvl w:val="0"/>
          <w:numId w:val="54"/>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This analysis is undertaken by the management of the company to monitor its financial and operating performance.</w:t>
      </w:r>
    </w:p>
    <w:p w:rsidR="00330382" w:rsidRPr="00DC748D" w:rsidRDefault="00280A89" w:rsidP="00034D00">
      <w:pPr>
        <w:numPr>
          <w:ilvl w:val="0"/>
          <w:numId w:val="54"/>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As the analysis is done by the party who has access to the internal records and policies, it is expected to be more effective and reliable.</w:t>
      </w:r>
    </w:p>
    <w:p w:rsidR="00280A89" w:rsidRPr="00DC748D" w:rsidRDefault="00280A89" w:rsidP="00034D00">
      <w:pPr>
        <w:numPr>
          <w:ilvl w:val="0"/>
          <w:numId w:val="52"/>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On the basis of time period of the study:</w:t>
      </w:r>
    </w:p>
    <w:p w:rsidR="00280A89" w:rsidRPr="00DC748D" w:rsidRDefault="00280A89" w:rsidP="008A17CF">
      <w:pPr>
        <w:spacing w:line="480" w:lineRule="auto"/>
        <w:ind w:left="720"/>
        <w:rPr>
          <w:rFonts w:ascii="Times New Roman" w:hAnsi="Times New Roman"/>
          <w:sz w:val="24"/>
          <w:szCs w:val="24"/>
          <w:shd w:val="clear" w:color="auto" w:fill="FFFFFF"/>
        </w:rPr>
      </w:pPr>
      <w:r w:rsidRPr="00DC748D">
        <w:rPr>
          <w:rFonts w:ascii="Times New Roman" w:hAnsi="Times New Roman"/>
          <w:sz w:val="24"/>
          <w:szCs w:val="24"/>
          <w:shd w:val="clear" w:color="auto" w:fill="FFFFFF"/>
        </w:rPr>
        <w:t>Based on the time period covered for the study, the financial statement analysis can be grouped into:</w:t>
      </w:r>
    </w:p>
    <w:p w:rsidR="00280A89" w:rsidRPr="00DC748D" w:rsidRDefault="00280A89" w:rsidP="00034D00">
      <w:pPr>
        <w:numPr>
          <w:ilvl w:val="0"/>
          <w:numId w:val="4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Horizontal Analysis</w:t>
      </w:r>
    </w:p>
    <w:p w:rsidR="00280A89" w:rsidRPr="00DC748D" w:rsidRDefault="00280A89" w:rsidP="00034D00">
      <w:pPr>
        <w:numPr>
          <w:ilvl w:val="0"/>
          <w:numId w:val="55"/>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This analysis refers to the study of past consecutive balance sheets, income statements or statements of cash flow at a time. The analysis can be made between two periods or over a series of periods.</w:t>
      </w:r>
    </w:p>
    <w:p w:rsidR="00280A89" w:rsidRPr="00DC748D" w:rsidRDefault="00280A89" w:rsidP="00034D00">
      <w:pPr>
        <w:numPr>
          <w:ilvl w:val="0"/>
          <w:numId w:val="55"/>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The relevant accounting numbers of all years of the study are presented horizontally in a statement over a number of columns each representing a year. Those figures can also be graphically presented.</w:t>
      </w:r>
    </w:p>
    <w:p w:rsidR="00280A89" w:rsidRPr="00DC748D" w:rsidRDefault="00280A89" w:rsidP="00034D00">
      <w:pPr>
        <w:numPr>
          <w:ilvl w:val="0"/>
          <w:numId w:val="55"/>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The figures of each year are compared with those of the base year i.e., the beginning year of the study. This analysis is also called ‘Dynamic Analysis’ as it covers several years for study.</w:t>
      </w:r>
    </w:p>
    <w:p w:rsidR="00280A89" w:rsidRPr="00DC748D" w:rsidRDefault="00280A89" w:rsidP="00034D00">
      <w:pPr>
        <w:numPr>
          <w:ilvl w:val="0"/>
          <w:numId w:val="55"/>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Comparative statements and trend analysis are two important tools that can be employed for horizontal analysis.</w:t>
      </w:r>
    </w:p>
    <w:p w:rsidR="00370244" w:rsidRPr="00DC748D" w:rsidRDefault="008A17CF" w:rsidP="00034D00">
      <w:pPr>
        <w:numPr>
          <w:ilvl w:val="0"/>
          <w:numId w:val="55"/>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This analysis is very much effective for understanding the direction and trend of the organisation particularly when it is undertaken for several years. </w:t>
      </w:r>
    </w:p>
    <w:p w:rsidR="00280A89" w:rsidRPr="00DC748D" w:rsidRDefault="00280A89" w:rsidP="00034D00">
      <w:pPr>
        <w:numPr>
          <w:ilvl w:val="0"/>
          <w:numId w:val="4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lastRenderedPageBreak/>
        <w:t>Vertical Analysis</w:t>
      </w:r>
    </w:p>
    <w:p w:rsidR="00280A89" w:rsidRPr="00DC748D" w:rsidRDefault="00280A89" w:rsidP="00034D00">
      <w:pPr>
        <w:numPr>
          <w:ilvl w:val="0"/>
          <w:numId w:val="5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When the analysis is restricted to the financial statements of one particular period only, it is known as vertical analysis of financial statements. </w:t>
      </w:r>
    </w:p>
    <w:p w:rsidR="00280A89" w:rsidRPr="00DC748D" w:rsidRDefault="00280A89" w:rsidP="00034D00">
      <w:pPr>
        <w:numPr>
          <w:ilvl w:val="0"/>
          <w:numId w:val="5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In this analysis each item of a particular financial statement is expressed as percentage of a base figure selected from the same statement. It is also known as ‘Static Analysis’ as it concentrates solely on one year’s financial statement.</w:t>
      </w:r>
    </w:p>
    <w:p w:rsidR="008A17CF" w:rsidRPr="00DC748D" w:rsidRDefault="00280A89" w:rsidP="00034D00">
      <w:pPr>
        <w:numPr>
          <w:ilvl w:val="0"/>
          <w:numId w:val="5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Common-size statements and accounting ratios are two important tools used for vertical analysis.</w:t>
      </w:r>
    </w:p>
    <w:p w:rsidR="008A17CF" w:rsidRPr="00DC748D" w:rsidRDefault="00280A89" w:rsidP="00034D00">
      <w:pPr>
        <w:numPr>
          <w:ilvl w:val="0"/>
          <w:numId w:val="5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 This analysis is very much useful for understanding the structural relationship of various items in a financial statement.</w:t>
      </w:r>
    </w:p>
    <w:p w:rsidR="00B061D9" w:rsidRPr="00DC748D" w:rsidRDefault="008A17CF" w:rsidP="00034D00">
      <w:pPr>
        <w:numPr>
          <w:ilvl w:val="0"/>
          <w:numId w:val="56"/>
        </w:numPr>
        <w:spacing w:line="480" w:lineRule="auto"/>
        <w:rPr>
          <w:rFonts w:ascii="Times New Roman" w:hAnsi="Times New Roman"/>
          <w:sz w:val="24"/>
          <w:szCs w:val="24"/>
          <w:shd w:val="clear" w:color="auto" w:fill="FFFFFF"/>
        </w:rPr>
      </w:pPr>
      <w:r w:rsidRPr="00DC748D">
        <w:rPr>
          <w:rFonts w:ascii="Times New Roman" w:hAnsi="Times New Roman"/>
          <w:sz w:val="24"/>
          <w:szCs w:val="24"/>
          <w:shd w:val="clear" w:color="auto" w:fill="FFFFFF"/>
        </w:rPr>
        <w:t>Vertical analysis can also be done for studying the relationship within a set of financial statements at a point of time.</w:t>
      </w:r>
      <w:r w:rsidRPr="00DC748D">
        <w:rPr>
          <w:rFonts w:ascii="Helvetica" w:hAnsi="Helvetica" w:cs="Helvetica"/>
          <w:sz w:val="23"/>
          <w:szCs w:val="23"/>
          <w:shd w:val="clear" w:color="auto" w:fill="FFFFFF"/>
        </w:rPr>
        <w:t xml:space="preserve">  </w:t>
      </w:r>
    </w:p>
    <w:p w:rsidR="00B061D9" w:rsidRPr="00DC748D" w:rsidRDefault="00B061D9" w:rsidP="00B061D9">
      <w:pPr>
        <w:spacing w:line="480" w:lineRule="auto"/>
        <w:jc w:val="both"/>
        <w:rPr>
          <w:rFonts w:ascii="Times New Roman" w:hAnsi="Times New Roman"/>
          <w:b/>
          <w:sz w:val="28"/>
          <w:szCs w:val="28"/>
        </w:rPr>
      </w:pPr>
      <w:r w:rsidRPr="00DC748D">
        <w:rPr>
          <w:rFonts w:ascii="Times New Roman" w:hAnsi="Times New Roman"/>
          <w:b/>
          <w:sz w:val="28"/>
          <w:szCs w:val="28"/>
        </w:rPr>
        <w:softHyphen/>
      </w:r>
      <w:r w:rsidRPr="00DC748D">
        <w:rPr>
          <w:rFonts w:ascii="Times New Roman" w:hAnsi="Times New Roman"/>
          <w:b/>
          <w:sz w:val="28"/>
          <w:szCs w:val="28"/>
        </w:rPr>
        <w:softHyphen/>
      </w:r>
      <w:r w:rsidRPr="00DC748D">
        <w:rPr>
          <w:rFonts w:ascii="Times New Roman" w:hAnsi="Times New Roman"/>
          <w:b/>
          <w:sz w:val="28"/>
          <w:szCs w:val="28"/>
        </w:rPr>
        <w:softHyphen/>
      </w:r>
    </w:p>
    <w:p w:rsidR="00B061D9" w:rsidRPr="00DC748D" w:rsidRDefault="00B061D9" w:rsidP="00B061D9">
      <w:pPr>
        <w:spacing w:line="480" w:lineRule="auto"/>
        <w:jc w:val="both"/>
        <w:rPr>
          <w:rFonts w:ascii="Times New Roman" w:hAnsi="Times New Roman"/>
          <w:b/>
          <w:sz w:val="28"/>
          <w:szCs w:val="28"/>
        </w:rPr>
      </w:pPr>
    </w:p>
    <w:p w:rsidR="00B061D9" w:rsidRPr="00DC748D" w:rsidRDefault="00B061D9" w:rsidP="00B061D9">
      <w:pPr>
        <w:spacing w:line="480" w:lineRule="auto"/>
        <w:jc w:val="both"/>
        <w:rPr>
          <w:rFonts w:ascii="Times New Roman" w:hAnsi="Times New Roman"/>
          <w:b/>
          <w:sz w:val="28"/>
          <w:szCs w:val="28"/>
        </w:rPr>
      </w:pPr>
    </w:p>
    <w:p w:rsidR="00B061D9" w:rsidRPr="00DC748D" w:rsidRDefault="00B061D9" w:rsidP="00B061D9">
      <w:pPr>
        <w:spacing w:line="480" w:lineRule="auto"/>
        <w:jc w:val="both"/>
        <w:rPr>
          <w:rFonts w:ascii="Times New Roman" w:hAnsi="Times New Roman"/>
          <w:b/>
          <w:sz w:val="28"/>
          <w:szCs w:val="28"/>
        </w:rPr>
      </w:pPr>
    </w:p>
    <w:p w:rsidR="00B061D9" w:rsidRPr="00DC748D" w:rsidRDefault="00B061D9" w:rsidP="00B061D9">
      <w:pPr>
        <w:spacing w:line="480" w:lineRule="auto"/>
        <w:jc w:val="both"/>
        <w:rPr>
          <w:rFonts w:ascii="Times New Roman" w:hAnsi="Times New Roman"/>
          <w:b/>
          <w:sz w:val="28"/>
          <w:szCs w:val="28"/>
        </w:rPr>
      </w:pPr>
    </w:p>
    <w:p w:rsidR="00B061D9" w:rsidRPr="00DC748D" w:rsidRDefault="00B061D9" w:rsidP="00B061D9">
      <w:pPr>
        <w:spacing w:line="480" w:lineRule="auto"/>
        <w:jc w:val="both"/>
        <w:rPr>
          <w:rFonts w:ascii="Times New Roman" w:hAnsi="Times New Roman"/>
          <w:b/>
          <w:sz w:val="28"/>
          <w:szCs w:val="28"/>
        </w:rPr>
      </w:pPr>
    </w:p>
    <w:p w:rsidR="00370244" w:rsidRPr="00DC748D" w:rsidRDefault="00370244" w:rsidP="00B061D9">
      <w:pPr>
        <w:spacing w:line="480" w:lineRule="auto"/>
        <w:jc w:val="both"/>
        <w:rPr>
          <w:rFonts w:ascii="Times New Roman" w:hAnsi="Times New Roman"/>
          <w:b/>
          <w:sz w:val="28"/>
          <w:szCs w:val="28"/>
        </w:rPr>
      </w:pPr>
    </w:p>
    <w:p w:rsidR="00B061D9" w:rsidRPr="00DC748D" w:rsidRDefault="00B061D9" w:rsidP="00B061D9">
      <w:pPr>
        <w:spacing w:line="480" w:lineRule="auto"/>
        <w:jc w:val="both"/>
        <w:rPr>
          <w:rFonts w:ascii="Times New Roman" w:hAnsi="Times New Roman"/>
          <w:b/>
          <w:sz w:val="28"/>
          <w:szCs w:val="28"/>
        </w:rPr>
      </w:pPr>
      <w:r w:rsidRPr="00DC748D">
        <w:rPr>
          <w:rFonts w:ascii="Times New Roman" w:hAnsi="Times New Roman"/>
          <w:b/>
          <w:sz w:val="28"/>
          <w:szCs w:val="28"/>
        </w:rPr>
        <w:lastRenderedPageBreak/>
        <w:t>COMPARISIONS:</w:t>
      </w:r>
    </w:p>
    <w:p w:rsidR="00B061D9" w:rsidRPr="00DC748D" w:rsidRDefault="00B061D9" w:rsidP="00B061D9">
      <w:pPr>
        <w:spacing w:line="480" w:lineRule="auto"/>
        <w:jc w:val="both"/>
        <w:rPr>
          <w:rFonts w:ascii="Times New Roman" w:hAnsi="Times New Roman"/>
          <w:sz w:val="24"/>
          <w:szCs w:val="24"/>
        </w:rPr>
      </w:pPr>
      <w:r w:rsidRPr="00DC748D">
        <w:rPr>
          <w:rFonts w:ascii="Times New Roman" w:hAnsi="Times New Roman"/>
          <w:sz w:val="24"/>
          <w:szCs w:val="24"/>
        </w:rPr>
        <w:t>Comparison can be made on a number of different bases.</w:t>
      </w:r>
    </w:p>
    <w:p w:rsidR="00B061D9" w:rsidRPr="00DC748D" w:rsidRDefault="00B061D9" w:rsidP="00B061D9">
      <w:pPr>
        <w:spacing w:line="480" w:lineRule="auto"/>
        <w:jc w:val="both"/>
        <w:rPr>
          <w:rFonts w:ascii="Times New Roman" w:hAnsi="Times New Roman"/>
          <w:sz w:val="24"/>
          <w:szCs w:val="24"/>
        </w:rPr>
      </w:pPr>
      <w:r w:rsidRPr="00DC748D">
        <w:rPr>
          <w:rFonts w:ascii="Times New Roman" w:hAnsi="Times New Roman"/>
          <w:sz w:val="24"/>
          <w:szCs w:val="24"/>
        </w:rPr>
        <w:t>Following are the three illustrations:</w:t>
      </w:r>
    </w:p>
    <w:p w:rsidR="00B061D9" w:rsidRPr="00DC748D" w:rsidRDefault="00B061D9" w:rsidP="00B061D9">
      <w:pPr>
        <w:numPr>
          <w:ilvl w:val="1"/>
          <w:numId w:val="5"/>
        </w:numPr>
        <w:spacing w:line="480" w:lineRule="auto"/>
        <w:jc w:val="both"/>
        <w:rPr>
          <w:rFonts w:ascii="Times New Roman" w:hAnsi="Times New Roman"/>
          <w:sz w:val="24"/>
          <w:szCs w:val="24"/>
        </w:rPr>
      </w:pPr>
      <w:r w:rsidRPr="00DC748D">
        <w:rPr>
          <w:rFonts w:ascii="Times New Roman" w:hAnsi="Times New Roman"/>
          <w:sz w:val="24"/>
          <w:szCs w:val="24"/>
        </w:rPr>
        <w:t>Intra firm comparison.</w:t>
      </w:r>
    </w:p>
    <w:p w:rsidR="00B061D9" w:rsidRPr="00DC748D" w:rsidRDefault="00B061D9" w:rsidP="00B061D9">
      <w:pPr>
        <w:numPr>
          <w:ilvl w:val="1"/>
          <w:numId w:val="5"/>
        </w:numPr>
        <w:spacing w:line="480" w:lineRule="auto"/>
        <w:jc w:val="both"/>
        <w:rPr>
          <w:rFonts w:ascii="Times New Roman" w:hAnsi="Times New Roman"/>
          <w:sz w:val="24"/>
          <w:szCs w:val="24"/>
        </w:rPr>
      </w:pPr>
      <w:r w:rsidRPr="00DC748D">
        <w:rPr>
          <w:rFonts w:ascii="Times New Roman" w:hAnsi="Times New Roman"/>
          <w:sz w:val="24"/>
          <w:szCs w:val="24"/>
        </w:rPr>
        <w:t>Industry average.</w:t>
      </w:r>
    </w:p>
    <w:p w:rsidR="00B061D9" w:rsidRPr="00DC748D" w:rsidRDefault="00B061D9" w:rsidP="00B061D9">
      <w:pPr>
        <w:numPr>
          <w:ilvl w:val="1"/>
          <w:numId w:val="5"/>
        </w:numPr>
        <w:spacing w:line="480" w:lineRule="auto"/>
        <w:jc w:val="both"/>
        <w:rPr>
          <w:rFonts w:ascii="Times New Roman" w:hAnsi="Times New Roman"/>
          <w:sz w:val="24"/>
          <w:szCs w:val="24"/>
        </w:rPr>
      </w:pPr>
      <w:r w:rsidRPr="00DC748D">
        <w:rPr>
          <w:rFonts w:ascii="Times New Roman" w:hAnsi="Times New Roman"/>
          <w:sz w:val="24"/>
          <w:szCs w:val="24"/>
        </w:rPr>
        <w:t>Inter firm comparison.</w:t>
      </w:r>
    </w:p>
    <w:p w:rsidR="00B061D9" w:rsidRPr="00DC748D" w:rsidRDefault="00B061D9" w:rsidP="00B061D9">
      <w:pPr>
        <w:spacing w:line="480" w:lineRule="auto"/>
        <w:jc w:val="both"/>
        <w:rPr>
          <w:rFonts w:ascii="Times New Roman" w:hAnsi="Times New Roman"/>
          <w:sz w:val="24"/>
          <w:szCs w:val="24"/>
        </w:rPr>
      </w:pPr>
      <w:r w:rsidRPr="00DC748D">
        <w:rPr>
          <w:rFonts w:ascii="Times New Roman" w:hAnsi="Times New Roman"/>
          <w:b/>
          <w:sz w:val="24"/>
          <w:szCs w:val="24"/>
        </w:rPr>
        <w:t>INTRA FIRM COMPARISION:</w:t>
      </w:r>
    </w:p>
    <w:p w:rsidR="00B061D9" w:rsidRPr="00DC748D" w:rsidRDefault="00B061D9" w:rsidP="00B061D9">
      <w:pPr>
        <w:spacing w:line="480" w:lineRule="auto"/>
        <w:rPr>
          <w:rFonts w:ascii="Times New Roman" w:hAnsi="Times New Roman"/>
          <w:sz w:val="24"/>
          <w:szCs w:val="24"/>
        </w:rPr>
      </w:pPr>
      <w:r w:rsidRPr="00DC748D">
        <w:rPr>
          <w:rFonts w:ascii="Times New Roman" w:hAnsi="Times New Roman"/>
          <w:sz w:val="24"/>
          <w:szCs w:val="24"/>
        </w:rPr>
        <w:t xml:space="preserve">This basis compares an item or financial relationship within a company in the current year with the same item or relationship in one or more prior years. </w:t>
      </w:r>
      <w:proofErr w:type="gramStart"/>
      <w:r w:rsidRPr="00DC748D">
        <w:rPr>
          <w:rFonts w:ascii="Times New Roman" w:hAnsi="Times New Roman"/>
          <w:sz w:val="24"/>
          <w:szCs w:val="24"/>
        </w:rPr>
        <w:t>for</w:t>
      </w:r>
      <w:proofErr w:type="gramEnd"/>
      <w:r w:rsidRPr="00DC748D">
        <w:rPr>
          <w:rFonts w:ascii="Times New Roman" w:hAnsi="Times New Roman"/>
          <w:sz w:val="24"/>
          <w:szCs w:val="24"/>
        </w:rPr>
        <w:t xml:space="preserve"> examples, comparing the percentage of cash to current assets at the end of the current year with the percentage in one or more prior years. Intra firm comparisons are useful in detecting changes in financial relationships and significant trends.</w:t>
      </w:r>
    </w:p>
    <w:p w:rsidR="00B061D9" w:rsidRPr="00DC748D" w:rsidRDefault="00B061D9" w:rsidP="00B061D9">
      <w:pPr>
        <w:spacing w:line="480" w:lineRule="auto"/>
        <w:rPr>
          <w:rFonts w:ascii="Times New Roman" w:hAnsi="Times New Roman"/>
          <w:b/>
          <w:sz w:val="24"/>
          <w:szCs w:val="24"/>
        </w:rPr>
      </w:pPr>
      <w:r w:rsidRPr="00DC748D">
        <w:rPr>
          <w:rFonts w:ascii="Times New Roman" w:hAnsi="Times New Roman"/>
          <w:b/>
          <w:sz w:val="24"/>
          <w:szCs w:val="24"/>
        </w:rPr>
        <w:t>INDUSTRY AVERAGES:</w:t>
      </w:r>
    </w:p>
    <w:p w:rsidR="00B061D9" w:rsidRPr="00DC748D" w:rsidRDefault="00B061D9" w:rsidP="00B061D9">
      <w:pPr>
        <w:spacing w:line="480" w:lineRule="auto"/>
        <w:rPr>
          <w:rFonts w:ascii="Times New Roman" w:hAnsi="Times New Roman"/>
          <w:sz w:val="24"/>
          <w:szCs w:val="24"/>
        </w:rPr>
      </w:pPr>
      <w:r w:rsidRPr="00DC748D">
        <w:rPr>
          <w:rFonts w:ascii="Times New Roman" w:hAnsi="Times New Roman"/>
          <w:sz w:val="24"/>
          <w:szCs w:val="24"/>
        </w:rPr>
        <w:t>This basis compares an item or financial relationship of a company with industry averages (or norms) published by financial ratings organisations.</w:t>
      </w:r>
    </w:p>
    <w:p w:rsidR="00B061D9" w:rsidRPr="00DC748D" w:rsidRDefault="00B061D9" w:rsidP="00B061D9">
      <w:pPr>
        <w:spacing w:line="480" w:lineRule="auto"/>
        <w:jc w:val="both"/>
        <w:rPr>
          <w:rFonts w:ascii="Times New Roman" w:hAnsi="Times New Roman"/>
          <w:b/>
          <w:sz w:val="24"/>
          <w:szCs w:val="24"/>
        </w:rPr>
      </w:pPr>
      <w:r w:rsidRPr="00DC748D">
        <w:rPr>
          <w:rFonts w:ascii="Times New Roman" w:hAnsi="Times New Roman"/>
          <w:b/>
          <w:sz w:val="24"/>
          <w:szCs w:val="24"/>
        </w:rPr>
        <w:t>INTER FIRM COMAPRISION:</w:t>
      </w:r>
    </w:p>
    <w:p w:rsidR="00B061D9" w:rsidRPr="00DC748D" w:rsidRDefault="00B061D9" w:rsidP="00B061D9">
      <w:pPr>
        <w:spacing w:line="480" w:lineRule="auto"/>
        <w:jc w:val="both"/>
        <w:rPr>
          <w:rFonts w:ascii="Times New Roman" w:hAnsi="Times New Roman"/>
          <w:sz w:val="24"/>
          <w:szCs w:val="24"/>
        </w:rPr>
      </w:pPr>
      <w:r w:rsidRPr="00DC748D">
        <w:rPr>
          <w:rFonts w:ascii="Times New Roman" w:hAnsi="Times New Roman"/>
          <w:sz w:val="24"/>
          <w:szCs w:val="24"/>
        </w:rPr>
        <w:t>The basis compares an item or financial relationship of one company with the same item or relationship in or more competing companies. The companies are made on the basis of the published financial statements of the individual companies for example, ONGC total assets for the year cam be compared with the total sales of the its major competitors.</w:t>
      </w:r>
    </w:p>
    <w:p w:rsidR="00B061D9" w:rsidRPr="00DC748D" w:rsidRDefault="00B061D9" w:rsidP="00B061D9">
      <w:pPr>
        <w:spacing w:line="480" w:lineRule="auto"/>
        <w:rPr>
          <w:rFonts w:ascii="Times New Roman" w:hAnsi="Times New Roman"/>
          <w:sz w:val="24"/>
          <w:szCs w:val="24"/>
        </w:rPr>
      </w:pPr>
    </w:p>
    <w:p w:rsidR="00B3623F" w:rsidRPr="00DC748D" w:rsidRDefault="00B3623F" w:rsidP="00B061D9">
      <w:pPr>
        <w:spacing w:line="480" w:lineRule="auto"/>
        <w:rPr>
          <w:rFonts w:ascii="Times New Roman" w:hAnsi="Times New Roman"/>
          <w:sz w:val="24"/>
          <w:szCs w:val="24"/>
          <w:shd w:val="clear" w:color="auto" w:fill="FFFFFF"/>
        </w:rPr>
      </w:pPr>
      <w:r w:rsidRPr="00DC748D">
        <w:rPr>
          <w:rFonts w:ascii="Times New Roman" w:eastAsia="Times New Roman" w:hAnsi="Times New Roman"/>
          <w:b/>
          <w:sz w:val="28"/>
          <w:szCs w:val="28"/>
          <w:lang w:val="en-IN" w:eastAsia="en-IN"/>
        </w:rPr>
        <w:lastRenderedPageBreak/>
        <w:t xml:space="preserve">Advantages </w:t>
      </w:r>
      <w:r w:rsidR="00242BB2" w:rsidRPr="00DC748D">
        <w:rPr>
          <w:rFonts w:ascii="Times New Roman" w:eastAsia="Times New Roman" w:hAnsi="Times New Roman"/>
          <w:b/>
          <w:sz w:val="28"/>
          <w:szCs w:val="28"/>
          <w:lang w:val="en-IN" w:eastAsia="en-IN"/>
        </w:rPr>
        <w:t>of</w:t>
      </w:r>
      <w:r w:rsidRPr="00DC748D">
        <w:rPr>
          <w:rFonts w:ascii="Times New Roman" w:eastAsia="Times New Roman" w:hAnsi="Times New Roman"/>
          <w:b/>
          <w:sz w:val="28"/>
          <w:szCs w:val="28"/>
          <w:lang w:val="en-IN" w:eastAsia="en-IN"/>
        </w:rPr>
        <w:t xml:space="preserve"> Ratio Analysis:</w:t>
      </w:r>
    </w:p>
    <w:p w:rsidR="00B3623F" w:rsidRPr="00DC748D" w:rsidRDefault="00B3623F" w:rsidP="004F7418">
      <w:p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Ratio analysis is an important tool for analyzing the company's financial performance. The following are the important advantages of the accounting ratios.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Forecasting and Planning:</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The trend in costs, sales, profits and other facts can be known by computing ratios of relevant accounting figures of last few years. This trend analysis with the help of ratios may be useful for forecasting and planning future business activities.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Budgeting:</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Budget is an estimate of future activities on the basis of past experience. Accounting ratios help to estimate budgeted figures. For example, sales budget may be prepared with the help of analysis of past sales.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Measurement of Operating Efficiency:</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Ratio analysis indicates the degree of efficiency in the management and utilisation of its assets. Different activity ratios indicate the operational efficiency. In fact, solvency of a firm depends upon the sales revenues generated by utilizing its assets.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Communication:</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Ratios are effective means of communication and play a vital role in informing the position of and progress made by the business concern to the owners or other parties.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Control of Performance and Cost:</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Ratios may also be used for control of performances of the different divisions or departments of an undertaking as well as control of costs.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Inter-firm Comparison:</w:t>
      </w:r>
    </w:p>
    <w:p w:rsidR="004F7418" w:rsidRPr="00DC748D" w:rsidRDefault="004F7418" w:rsidP="004F7418">
      <w:pPr>
        <w:shd w:val="clear" w:color="auto" w:fill="FFFFFF"/>
        <w:spacing w:after="0" w:line="480" w:lineRule="auto"/>
        <w:ind w:left="720"/>
        <w:rPr>
          <w:rFonts w:ascii="Times New Roman" w:hAnsi="Times New Roman"/>
          <w:sz w:val="24"/>
          <w:szCs w:val="24"/>
          <w:shd w:val="clear" w:color="auto" w:fill="FFFFFF"/>
        </w:rPr>
      </w:pPr>
      <w:r w:rsidRPr="00DC748D">
        <w:rPr>
          <w:rFonts w:ascii="Times New Roman" w:hAnsi="Times New Roman"/>
          <w:sz w:val="24"/>
          <w:szCs w:val="24"/>
          <w:shd w:val="clear" w:color="auto" w:fill="FFFFFF"/>
        </w:rPr>
        <w:t xml:space="preserve">Comparison of performance of two or more firms reveals efficient and inefficient firms, thereby enabling the inefficient firms to adopt suitable measures for improving </w:t>
      </w:r>
      <w:r w:rsidRPr="00DC748D">
        <w:rPr>
          <w:rFonts w:ascii="Times New Roman" w:hAnsi="Times New Roman"/>
          <w:sz w:val="24"/>
          <w:szCs w:val="24"/>
          <w:shd w:val="clear" w:color="auto" w:fill="FFFFFF"/>
        </w:rPr>
        <w:lastRenderedPageBreak/>
        <w:t>their efficiency. The best way of inter-firm comparison is to compare the relevant ratios of the organisation with the average ratios of the industry.</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Indication of Liquidity Position:</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Ratio analysis helps to assess the liquidity position i.e., short-term debt paying ability of a firm. Liquidity ratios indicate the ability of the firm to pay and help in credit analysis by banks, creditors and other suppliers of short-term loans.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Indication of Long-term Solvency Position:</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Ratio analysis is also used to assess the long-term debt-paying capacity of a firm. Long-term solvency position of a borrower is a prime concern to the long-term creditors, security analysts and the present and potential owners of a business. </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Indication of Overall Profitability:</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The management is always concerned with the overall profitability of the firm. They want to know whether the firm has the ability to meet its short-term as well as long-term obligations to its creditors, to ensure a reasonable return to its owners and secure optimum utilisation of the assets of the firm.</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Signal of Corporate Sickness:</w:t>
      </w:r>
    </w:p>
    <w:p w:rsidR="004F7418" w:rsidRPr="00DC748D" w:rsidRDefault="004F7418" w:rsidP="004F7418">
      <w:pPr>
        <w:shd w:val="clear" w:color="auto" w:fill="FFFFFF"/>
        <w:spacing w:after="0" w:line="480" w:lineRule="auto"/>
        <w:ind w:left="720"/>
        <w:rPr>
          <w:rFonts w:ascii="Times New Roman" w:eastAsia="Times New Roman" w:hAnsi="Times New Roman"/>
          <w:sz w:val="24"/>
          <w:szCs w:val="24"/>
          <w:lang w:val="en-IN" w:eastAsia="en-IN"/>
        </w:rPr>
      </w:pPr>
      <w:r w:rsidRPr="00DC748D">
        <w:rPr>
          <w:rFonts w:ascii="Times New Roman" w:hAnsi="Times New Roman"/>
          <w:sz w:val="24"/>
          <w:szCs w:val="24"/>
          <w:shd w:val="clear" w:color="auto" w:fill="FFFFFF"/>
        </w:rPr>
        <w:t>A company is sick when it fails to generate profit on a continuous basis and suffers a severe liquidity crisis. Proper ratio analysis can give signal of corporate sickness in advance so that timely measures can be taken to prevent the occurrence of such sickness.</w:t>
      </w: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Aid to Decision-making:</w:t>
      </w:r>
    </w:p>
    <w:p w:rsidR="004F7418" w:rsidRPr="00DC748D" w:rsidRDefault="004F7418" w:rsidP="004F7418">
      <w:pPr>
        <w:shd w:val="clear" w:color="auto" w:fill="FFFFFF"/>
        <w:spacing w:after="0" w:line="480" w:lineRule="auto"/>
        <w:ind w:left="720"/>
        <w:rPr>
          <w:rFonts w:ascii="Times New Roman" w:hAnsi="Times New Roman"/>
          <w:sz w:val="24"/>
          <w:szCs w:val="24"/>
          <w:shd w:val="clear" w:color="auto" w:fill="FFFFFF"/>
        </w:rPr>
      </w:pPr>
      <w:r w:rsidRPr="00DC748D">
        <w:rPr>
          <w:rFonts w:ascii="Times New Roman" w:hAnsi="Times New Roman"/>
          <w:sz w:val="24"/>
          <w:szCs w:val="24"/>
          <w:shd w:val="clear" w:color="auto" w:fill="FFFFFF"/>
        </w:rPr>
        <w:t>Ratio analysis helps to take decisions like whether to supply goods on credit to a firm, whether bank loans will be made available etc.</w:t>
      </w:r>
    </w:p>
    <w:p w:rsidR="00B908C1" w:rsidRPr="00DC748D" w:rsidRDefault="00B908C1" w:rsidP="004F7418">
      <w:pPr>
        <w:shd w:val="clear" w:color="auto" w:fill="FFFFFF"/>
        <w:spacing w:after="0" w:line="480" w:lineRule="auto"/>
        <w:ind w:left="720"/>
        <w:rPr>
          <w:rFonts w:ascii="Times New Roman" w:hAnsi="Times New Roman"/>
          <w:sz w:val="24"/>
          <w:szCs w:val="24"/>
          <w:shd w:val="clear" w:color="auto" w:fill="FFFFFF"/>
        </w:rPr>
      </w:pPr>
    </w:p>
    <w:p w:rsidR="00B908C1" w:rsidRPr="00DC748D" w:rsidRDefault="00B908C1" w:rsidP="004F7418">
      <w:pPr>
        <w:shd w:val="clear" w:color="auto" w:fill="FFFFFF"/>
        <w:spacing w:after="0" w:line="480" w:lineRule="auto"/>
        <w:ind w:left="720"/>
        <w:rPr>
          <w:rFonts w:ascii="Times New Roman" w:hAnsi="Times New Roman"/>
          <w:sz w:val="24"/>
          <w:szCs w:val="24"/>
          <w:shd w:val="clear" w:color="auto" w:fill="FFFFFF"/>
        </w:rPr>
      </w:pPr>
    </w:p>
    <w:p w:rsidR="004F7418" w:rsidRPr="00DC748D" w:rsidRDefault="004F7418" w:rsidP="00034D00">
      <w:pPr>
        <w:numPr>
          <w:ilvl w:val="0"/>
          <w:numId w:val="53"/>
        </w:numPr>
        <w:shd w:val="clear" w:color="auto" w:fill="FFFFFF"/>
        <w:spacing w:after="0" w:line="480" w:lineRule="auto"/>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lastRenderedPageBreak/>
        <w:t>Simplification of Financial Statements:</w:t>
      </w:r>
    </w:p>
    <w:p w:rsidR="00B908C1" w:rsidRPr="00DC748D" w:rsidRDefault="004F7418" w:rsidP="005A177F">
      <w:pPr>
        <w:shd w:val="clear" w:color="auto" w:fill="FFFFFF"/>
        <w:spacing w:after="0" w:line="480" w:lineRule="auto"/>
        <w:ind w:left="720"/>
        <w:rPr>
          <w:rFonts w:ascii="Times New Roman" w:hAnsi="Times New Roman"/>
          <w:sz w:val="24"/>
          <w:szCs w:val="24"/>
          <w:shd w:val="clear" w:color="auto" w:fill="FFFFFF"/>
        </w:rPr>
      </w:pPr>
      <w:r w:rsidRPr="00DC748D">
        <w:rPr>
          <w:rFonts w:ascii="Times New Roman" w:hAnsi="Times New Roman"/>
          <w:sz w:val="24"/>
          <w:szCs w:val="24"/>
          <w:shd w:val="clear" w:color="auto" w:fill="FFFFFF"/>
        </w:rPr>
        <w:t>Ratio analysis makes it easy to grasp the relationship between various items and helps in understanding the financial statements.</w:t>
      </w:r>
    </w:p>
    <w:p w:rsidR="005A177F" w:rsidRPr="00DC748D" w:rsidRDefault="005A177F" w:rsidP="005A177F">
      <w:pPr>
        <w:shd w:val="clear" w:color="auto" w:fill="FFFFFF"/>
        <w:spacing w:after="0" w:line="480" w:lineRule="auto"/>
        <w:ind w:left="720"/>
        <w:rPr>
          <w:rFonts w:ascii="Times New Roman" w:hAnsi="Times New Roman"/>
          <w:sz w:val="24"/>
          <w:szCs w:val="24"/>
          <w:shd w:val="clear" w:color="auto" w:fill="FFFFFF"/>
        </w:rPr>
      </w:pPr>
    </w:p>
    <w:p w:rsidR="00440686" w:rsidRPr="00DC748D" w:rsidRDefault="00440686" w:rsidP="00440686">
      <w:pPr>
        <w:spacing w:line="480" w:lineRule="auto"/>
        <w:jc w:val="both"/>
        <w:rPr>
          <w:rFonts w:ascii="Times New Roman" w:hAnsi="Times New Roman"/>
          <w:b/>
          <w:sz w:val="28"/>
          <w:szCs w:val="28"/>
        </w:rPr>
      </w:pPr>
      <w:r w:rsidRPr="00DC748D">
        <w:rPr>
          <w:rFonts w:ascii="Times New Roman" w:hAnsi="Times New Roman"/>
          <w:b/>
          <w:sz w:val="28"/>
          <w:szCs w:val="28"/>
        </w:rPr>
        <w:t>LIMITATIONS OF RATIO ANALYSIS:</w:t>
      </w:r>
    </w:p>
    <w:p w:rsidR="00710312" w:rsidRPr="00DC748D" w:rsidRDefault="00440686" w:rsidP="00307CF1">
      <w:pPr>
        <w:spacing w:line="480" w:lineRule="auto"/>
        <w:jc w:val="both"/>
        <w:rPr>
          <w:rFonts w:ascii="Times New Roman" w:hAnsi="Times New Roman"/>
          <w:sz w:val="24"/>
          <w:szCs w:val="24"/>
        </w:rPr>
      </w:pPr>
      <w:r w:rsidRPr="00DC748D">
        <w:rPr>
          <w:rFonts w:ascii="Times New Roman" w:hAnsi="Times New Roman"/>
          <w:sz w:val="24"/>
          <w:szCs w:val="24"/>
        </w:rPr>
        <w:t xml:space="preserve"> Ratio analysis has a number of pitfalls. Some of these are as follows:</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LIMITED USE OF A SINGLE RATIO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A single ratio dose not conveys much of a sense. To make a better interpretation, a number of ratio have to be calculated which is likely to confuse analyst.</w:t>
      </w:r>
    </w:p>
    <w:p w:rsidR="00440686" w:rsidRPr="00DC748D" w:rsidRDefault="00205CBA" w:rsidP="00034D00">
      <w:pPr>
        <w:numPr>
          <w:ilvl w:val="0"/>
          <w:numId w:val="53"/>
        </w:numPr>
        <w:spacing w:line="480" w:lineRule="auto"/>
        <w:jc w:val="both"/>
        <w:rPr>
          <w:rFonts w:ascii="Times New Roman" w:hAnsi="Times New Roman"/>
          <w:sz w:val="24"/>
          <w:szCs w:val="24"/>
        </w:rPr>
      </w:pPr>
      <w:r>
        <w:rPr>
          <w:rFonts w:ascii="Times New Roman" w:hAnsi="Times New Roman"/>
          <w:sz w:val="24"/>
          <w:szCs w:val="24"/>
        </w:rPr>
        <w:t>LACK</w:t>
      </w:r>
      <w:r w:rsidR="00440686" w:rsidRPr="00DC748D">
        <w:rPr>
          <w:rFonts w:ascii="Times New Roman" w:hAnsi="Times New Roman"/>
          <w:sz w:val="24"/>
          <w:szCs w:val="24"/>
        </w:rPr>
        <w:t xml:space="preserve"> OF ADEQUATE STANDARDS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There are no well-accepted standard or rules of thumb for all ratio which can be accepted as norms, it renders interpretation of the ratios difficult.</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INHERENT LIMITATION OF RATIOS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Ratios of the past are not necessarily true indicators of the future.</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CHANGE OF ACCOUNTING PROCEDURE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Change in accounting procedure by a firm often makes ratio analysis misleading</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WINDOW DRESSING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Financial statement can easily be window dressed to present a better picture of its financial and profitability position to outsiders. But, it may be very difficult for an outsider to know about the window dressing made by a firm.</w:t>
      </w:r>
    </w:p>
    <w:p w:rsidR="00B908C1" w:rsidRPr="00DC748D" w:rsidRDefault="00B908C1" w:rsidP="00307CF1">
      <w:pPr>
        <w:spacing w:line="480" w:lineRule="auto"/>
        <w:ind w:left="720"/>
        <w:jc w:val="both"/>
        <w:rPr>
          <w:rFonts w:ascii="Times New Roman" w:hAnsi="Times New Roman"/>
          <w:sz w:val="24"/>
          <w:szCs w:val="24"/>
        </w:rPr>
      </w:pP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lastRenderedPageBreak/>
        <w:t>PERSONAL BIAS :</w:t>
      </w:r>
    </w:p>
    <w:p w:rsidR="00A46FE7" w:rsidRPr="00DC748D" w:rsidRDefault="00440686" w:rsidP="00B908C1">
      <w:pPr>
        <w:spacing w:line="480" w:lineRule="auto"/>
        <w:ind w:left="720"/>
        <w:jc w:val="both"/>
        <w:rPr>
          <w:rFonts w:ascii="Times New Roman" w:hAnsi="Times New Roman"/>
          <w:sz w:val="24"/>
          <w:szCs w:val="24"/>
        </w:rPr>
      </w:pPr>
      <w:r w:rsidRPr="00DC748D">
        <w:rPr>
          <w:rFonts w:ascii="Times New Roman" w:hAnsi="Times New Roman"/>
          <w:sz w:val="24"/>
          <w:szCs w:val="24"/>
        </w:rPr>
        <w:t>Ratios have to be interpreted and different people may interpret the same ratio in different ways.</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INCOMPARABLE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Not only industries differ in their nature but also the firms of the similar business widely differ in their size and accounting procedures. It makes comparison of ratios difficult and misleading.</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PRICE LEVEL CHANGES :</w:t>
      </w:r>
    </w:p>
    <w:p w:rsidR="00440686" w:rsidRPr="00DC748D" w:rsidRDefault="00440686" w:rsidP="00307CF1">
      <w:pPr>
        <w:spacing w:line="480" w:lineRule="auto"/>
        <w:ind w:left="720"/>
        <w:jc w:val="both"/>
        <w:rPr>
          <w:rFonts w:ascii="Times New Roman" w:hAnsi="Times New Roman"/>
          <w:sz w:val="24"/>
          <w:szCs w:val="24"/>
        </w:rPr>
      </w:pPr>
      <w:r w:rsidRPr="00DC748D">
        <w:rPr>
          <w:rFonts w:ascii="Times New Roman" w:hAnsi="Times New Roman"/>
          <w:sz w:val="24"/>
          <w:szCs w:val="24"/>
        </w:rPr>
        <w:t>While making ratio analysis, no consideration is made to the price level and it makes the interpretation of ratio invalid.</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RATIO ON SUBSTITUTES :</w:t>
      </w:r>
    </w:p>
    <w:p w:rsidR="00307CF1" w:rsidRPr="00DC748D" w:rsidRDefault="00307CF1" w:rsidP="00307CF1">
      <w:pPr>
        <w:spacing w:line="480" w:lineRule="auto"/>
        <w:ind w:left="720"/>
        <w:jc w:val="both"/>
        <w:rPr>
          <w:rFonts w:ascii="Times New Roman" w:hAnsi="Times New Roman"/>
          <w:sz w:val="24"/>
          <w:szCs w:val="24"/>
        </w:rPr>
      </w:pPr>
      <w:r w:rsidRPr="00DC748D">
        <w:rPr>
          <w:rFonts w:ascii="Times New Roman" w:hAnsi="Times New Roman"/>
          <w:sz w:val="24"/>
          <w:szCs w:val="24"/>
        </w:rPr>
        <w:t>Ratios become useless if separated from the statement from which they are computed.</w:t>
      </w:r>
    </w:p>
    <w:p w:rsidR="00440686" w:rsidRPr="00DC748D" w:rsidRDefault="00440686" w:rsidP="00034D00">
      <w:pPr>
        <w:numPr>
          <w:ilvl w:val="0"/>
          <w:numId w:val="53"/>
        </w:numPr>
        <w:spacing w:line="480" w:lineRule="auto"/>
        <w:jc w:val="both"/>
        <w:rPr>
          <w:rFonts w:ascii="Times New Roman" w:hAnsi="Times New Roman"/>
          <w:sz w:val="24"/>
          <w:szCs w:val="24"/>
        </w:rPr>
      </w:pPr>
      <w:r w:rsidRPr="00DC748D">
        <w:rPr>
          <w:rFonts w:ascii="Times New Roman" w:hAnsi="Times New Roman"/>
          <w:sz w:val="24"/>
          <w:szCs w:val="24"/>
        </w:rPr>
        <w:t>UNSUITABLE FOR FORECASTING :</w:t>
      </w:r>
    </w:p>
    <w:p w:rsidR="00307CF1" w:rsidRPr="00DC748D" w:rsidRDefault="00307CF1" w:rsidP="00307CF1">
      <w:pPr>
        <w:spacing w:line="480" w:lineRule="auto"/>
        <w:ind w:left="720"/>
        <w:jc w:val="both"/>
        <w:rPr>
          <w:rFonts w:ascii="Times New Roman" w:hAnsi="Times New Roman"/>
          <w:sz w:val="24"/>
          <w:szCs w:val="24"/>
        </w:rPr>
      </w:pPr>
      <w:r w:rsidRPr="00DC748D">
        <w:rPr>
          <w:rFonts w:ascii="Times New Roman" w:hAnsi="Times New Roman"/>
          <w:sz w:val="24"/>
          <w:szCs w:val="24"/>
        </w:rPr>
        <w:t>Ratios indicate what has happened in the past. Since past is quite different from what is likely to happen in future, it is difficult to use ratio for forecasting purposes.</w:t>
      </w:r>
    </w:p>
    <w:p w:rsidR="00B061D9" w:rsidRPr="00DC748D" w:rsidRDefault="00B061D9" w:rsidP="00440686">
      <w:pPr>
        <w:spacing w:line="480" w:lineRule="auto"/>
        <w:jc w:val="both"/>
        <w:rPr>
          <w:rFonts w:ascii="Times New Roman" w:hAnsi="Times New Roman"/>
          <w:b/>
          <w:sz w:val="28"/>
          <w:szCs w:val="28"/>
        </w:rPr>
      </w:pPr>
    </w:p>
    <w:p w:rsidR="00B061D9" w:rsidRPr="00DC748D" w:rsidRDefault="00B061D9" w:rsidP="00440686">
      <w:pPr>
        <w:spacing w:line="480" w:lineRule="auto"/>
        <w:jc w:val="both"/>
        <w:rPr>
          <w:rFonts w:ascii="Times New Roman" w:hAnsi="Times New Roman"/>
          <w:b/>
          <w:sz w:val="28"/>
          <w:szCs w:val="28"/>
        </w:rPr>
      </w:pPr>
    </w:p>
    <w:p w:rsidR="00B061D9" w:rsidRPr="00DC748D" w:rsidRDefault="00B061D9" w:rsidP="00440686">
      <w:pPr>
        <w:spacing w:line="480" w:lineRule="auto"/>
        <w:jc w:val="both"/>
        <w:rPr>
          <w:rFonts w:ascii="Times New Roman" w:hAnsi="Times New Roman"/>
          <w:b/>
          <w:sz w:val="28"/>
          <w:szCs w:val="28"/>
        </w:rPr>
      </w:pPr>
    </w:p>
    <w:p w:rsidR="00B061D9" w:rsidRPr="00DC748D" w:rsidRDefault="00B061D9" w:rsidP="00440686">
      <w:pPr>
        <w:spacing w:line="480" w:lineRule="auto"/>
        <w:jc w:val="both"/>
        <w:rPr>
          <w:rFonts w:ascii="Times New Roman" w:hAnsi="Times New Roman"/>
          <w:b/>
          <w:sz w:val="28"/>
          <w:szCs w:val="28"/>
        </w:rPr>
      </w:pPr>
    </w:p>
    <w:p w:rsidR="00307CF1" w:rsidRPr="00DC748D" w:rsidRDefault="00307CF1" w:rsidP="00440686">
      <w:pPr>
        <w:spacing w:line="480" w:lineRule="auto"/>
        <w:jc w:val="both"/>
        <w:rPr>
          <w:rFonts w:ascii="Times New Roman" w:hAnsi="Times New Roman"/>
          <w:b/>
          <w:sz w:val="28"/>
          <w:szCs w:val="28"/>
        </w:rPr>
      </w:pPr>
      <w:r w:rsidRPr="00DC748D">
        <w:rPr>
          <w:rFonts w:ascii="Times New Roman" w:hAnsi="Times New Roman"/>
          <w:b/>
          <w:sz w:val="28"/>
          <w:szCs w:val="28"/>
        </w:rPr>
        <w:lastRenderedPageBreak/>
        <w:t>CLASSIFICATION OF RATIOS:</w:t>
      </w:r>
    </w:p>
    <w:p w:rsidR="00307CF1" w:rsidRPr="00DC748D" w:rsidRDefault="00307CF1" w:rsidP="00307CF1">
      <w:pPr>
        <w:spacing w:line="480" w:lineRule="auto"/>
        <w:jc w:val="both"/>
        <w:rPr>
          <w:rFonts w:ascii="Times New Roman" w:hAnsi="Times New Roman"/>
          <w:sz w:val="24"/>
          <w:szCs w:val="24"/>
        </w:rPr>
      </w:pPr>
      <w:r w:rsidRPr="00DC748D">
        <w:rPr>
          <w:rFonts w:ascii="Times New Roman" w:hAnsi="Times New Roman"/>
          <w:sz w:val="24"/>
          <w:szCs w:val="24"/>
        </w:rPr>
        <w:t>Ratio can be classified either on the basis of tradition (statement) or on the basis of their functions.</w:t>
      </w:r>
    </w:p>
    <w:p w:rsidR="00307CF1" w:rsidRPr="00DC748D" w:rsidRDefault="00307CF1" w:rsidP="00034D00">
      <w:pPr>
        <w:numPr>
          <w:ilvl w:val="0"/>
          <w:numId w:val="53"/>
        </w:numPr>
        <w:spacing w:line="480" w:lineRule="auto"/>
        <w:jc w:val="both"/>
        <w:rPr>
          <w:rFonts w:ascii="Times New Roman" w:hAnsi="Times New Roman"/>
          <w:b/>
          <w:sz w:val="24"/>
          <w:szCs w:val="24"/>
        </w:rPr>
      </w:pPr>
      <w:r w:rsidRPr="00DC748D">
        <w:rPr>
          <w:rFonts w:ascii="Times New Roman" w:hAnsi="Times New Roman"/>
          <w:sz w:val="24"/>
          <w:szCs w:val="24"/>
        </w:rPr>
        <w:t>Traditional Classification.</w:t>
      </w:r>
    </w:p>
    <w:p w:rsidR="00307CF1" w:rsidRPr="00DC748D" w:rsidRDefault="00307CF1" w:rsidP="00034D00">
      <w:pPr>
        <w:numPr>
          <w:ilvl w:val="0"/>
          <w:numId w:val="53"/>
        </w:numPr>
        <w:spacing w:line="480" w:lineRule="auto"/>
        <w:jc w:val="both"/>
        <w:rPr>
          <w:rFonts w:ascii="Times New Roman" w:hAnsi="Times New Roman"/>
          <w:b/>
          <w:sz w:val="24"/>
          <w:szCs w:val="24"/>
        </w:rPr>
      </w:pPr>
      <w:r w:rsidRPr="00DC748D">
        <w:rPr>
          <w:rFonts w:ascii="Times New Roman" w:hAnsi="Times New Roman"/>
          <w:sz w:val="24"/>
          <w:szCs w:val="24"/>
        </w:rPr>
        <w:t>Functional Classification.</w:t>
      </w:r>
    </w:p>
    <w:p w:rsidR="00E076F7" w:rsidRPr="0036746B" w:rsidRDefault="00AA440F" w:rsidP="0036746B">
      <w:pPr>
        <w:numPr>
          <w:ilvl w:val="0"/>
          <w:numId w:val="53"/>
        </w:numPr>
        <w:spacing w:line="480" w:lineRule="auto"/>
        <w:jc w:val="both"/>
        <w:rPr>
          <w:rFonts w:ascii="Times New Roman" w:hAnsi="Times New Roman"/>
          <w:b/>
          <w:sz w:val="24"/>
          <w:szCs w:val="24"/>
        </w:rPr>
      </w:pPr>
      <w:r w:rsidRPr="00DC748D">
        <w:rPr>
          <w:rFonts w:ascii="Times New Roman" w:hAnsi="Times New Roman"/>
          <w:sz w:val="24"/>
          <w:szCs w:val="24"/>
        </w:rPr>
        <w:t>Significance Ratios</w:t>
      </w:r>
    </w:p>
    <w:p w:rsidR="003F4694" w:rsidRPr="00DC748D" w:rsidRDefault="00055DF6" w:rsidP="00034D00">
      <w:pPr>
        <w:numPr>
          <w:ilvl w:val="0"/>
          <w:numId w:val="60"/>
        </w:numPr>
        <w:spacing w:line="480" w:lineRule="auto"/>
        <w:jc w:val="both"/>
        <w:rPr>
          <w:rFonts w:ascii="Times New Roman" w:hAnsi="Times New Roman"/>
          <w:b/>
          <w:sz w:val="28"/>
          <w:szCs w:val="28"/>
        </w:rPr>
      </w:pPr>
      <w:r w:rsidRPr="00DC748D">
        <w:rPr>
          <w:rFonts w:ascii="Times New Roman" w:hAnsi="Times New Roman"/>
          <w:b/>
          <w:sz w:val="28"/>
          <w:szCs w:val="28"/>
        </w:rPr>
        <w:t>Traditional Classification</w:t>
      </w:r>
      <w:r w:rsidR="003F4694" w:rsidRPr="00DC748D">
        <w:rPr>
          <w:rFonts w:ascii="Times New Roman" w:hAnsi="Times New Roman"/>
          <w:b/>
          <w:sz w:val="28"/>
          <w:szCs w:val="28"/>
        </w:rPr>
        <w:t>:</w:t>
      </w:r>
    </w:p>
    <w:p w:rsidR="00055DF6" w:rsidRPr="00DC748D" w:rsidRDefault="00055DF6" w:rsidP="0036746B">
      <w:pPr>
        <w:spacing w:line="480" w:lineRule="auto"/>
        <w:jc w:val="both"/>
        <w:rPr>
          <w:rFonts w:ascii="Times New Roman" w:hAnsi="Times New Roman"/>
          <w:sz w:val="24"/>
          <w:szCs w:val="24"/>
        </w:rPr>
      </w:pPr>
      <w:r w:rsidRPr="00DC748D">
        <w:rPr>
          <w:rFonts w:ascii="Times New Roman" w:hAnsi="Times New Roman"/>
          <w:sz w:val="24"/>
          <w:szCs w:val="24"/>
        </w:rPr>
        <w:t>Traditional Classification or Classification according to the statement, from which these ratios are calculated, is as follows:</w:t>
      </w:r>
    </w:p>
    <w:p w:rsidR="00055DF6" w:rsidRPr="00DC748D" w:rsidRDefault="00055DF6" w:rsidP="00034D00">
      <w:pPr>
        <w:numPr>
          <w:ilvl w:val="0"/>
          <w:numId w:val="61"/>
        </w:numPr>
        <w:spacing w:line="480" w:lineRule="auto"/>
        <w:jc w:val="both"/>
        <w:rPr>
          <w:rFonts w:ascii="Times New Roman" w:hAnsi="Times New Roman"/>
          <w:b/>
          <w:sz w:val="24"/>
          <w:szCs w:val="24"/>
        </w:rPr>
      </w:pPr>
      <w:r w:rsidRPr="00DC748D">
        <w:rPr>
          <w:rFonts w:ascii="Times New Roman" w:hAnsi="Times New Roman"/>
          <w:b/>
          <w:sz w:val="24"/>
          <w:szCs w:val="24"/>
        </w:rPr>
        <w:t>Balance Sheet or Position Statement Ratios:</w:t>
      </w:r>
    </w:p>
    <w:p w:rsidR="00055DF6" w:rsidRPr="00DC748D" w:rsidRDefault="00055DF6" w:rsidP="0036746B">
      <w:pPr>
        <w:spacing w:line="480" w:lineRule="auto"/>
        <w:jc w:val="both"/>
        <w:rPr>
          <w:rFonts w:ascii="Times New Roman" w:hAnsi="Times New Roman"/>
          <w:sz w:val="24"/>
          <w:szCs w:val="24"/>
        </w:rPr>
      </w:pPr>
      <w:r w:rsidRPr="00DC748D">
        <w:rPr>
          <w:rFonts w:ascii="Times New Roman" w:hAnsi="Times New Roman"/>
          <w:sz w:val="24"/>
          <w:szCs w:val="24"/>
        </w:rPr>
        <w:t xml:space="preserve">Balance Sheet Ratios deal with the relationship between two balance sheet </w:t>
      </w:r>
      <w:r w:rsidR="00484D87" w:rsidRPr="00DC748D">
        <w:rPr>
          <w:rFonts w:ascii="Times New Roman" w:hAnsi="Times New Roman"/>
          <w:sz w:val="24"/>
          <w:szCs w:val="24"/>
        </w:rPr>
        <w:t xml:space="preserve">  </w:t>
      </w:r>
      <w:r w:rsidRPr="00DC748D">
        <w:rPr>
          <w:rFonts w:ascii="Times New Roman" w:hAnsi="Times New Roman"/>
          <w:sz w:val="24"/>
          <w:szCs w:val="24"/>
        </w:rPr>
        <w:t>items.</w:t>
      </w:r>
    </w:p>
    <w:p w:rsidR="00055DF6" w:rsidRPr="00DC748D" w:rsidRDefault="00055DF6" w:rsidP="0036746B">
      <w:pPr>
        <w:spacing w:line="480" w:lineRule="auto"/>
        <w:jc w:val="both"/>
        <w:rPr>
          <w:rFonts w:ascii="Times New Roman" w:hAnsi="Times New Roman"/>
          <w:sz w:val="24"/>
          <w:szCs w:val="24"/>
        </w:rPr>
      </w:pPr>
      <w:r w:rsidRPr="00DC748D">
        <w:rPr>
          <w:rFonts w:ascii="Times New Roman" w:hAnsi="Times New Roman"/>
          <w:sz w:val="24"/>
          <w:szCs w:val="24"/>
        </w:rPr>
        <w:t xml:space="preserve">E.g. </w:t>
      </w:r>
      <w:r w:rsidR="00484D87" w:rsidRPr="00DC748D">
        <w:rPr>
          <w:rFonts w:ascii="Times New Roman" w:hAnsi="Times New Roman"/>
          <w:sz w:val="24"/>
          <w:szCs w:val="24"/>
        </w:rPr>
        <w:t>the</w:t>
      </w:r>
      <w:r w:rsidRPr="00DC748D">
        <w:rPr>
          <w:rFonts w:ascii="Times New Roman" w:hAnsi="Times New Roman"/>
          <w:sz w:val="24"/>
          <w:szCs w:val="24"/>
        </w:rPr>
        <w:t xml:space="preserve"> ratio of current assets to current liabilities, or the ratio of proprietors funds to fixed assets</w:t>
      </w:r>
    </w:p>
    <w:p w:rsidR="00055DF6" w:rsidRPr="00DC748D" w:rsidRDefault="00055DF6" w:rsidP="00034D00">
      <w:pPr>
        <w:numPr>
          <w:ilvl w:val="0"/>
          <w:numId w:val="61"/>
        </w:numPr>
        <w:spacing w:line="480" w:lineRule="auto"/>
        <w:jc w:val="both"/>
        <w:rPr>
          <w:rFonts w:ascii="Times New Roman" w:hAnsi="Times New Roman"/>
          <w:b/>
          <w:sz w:val="24"/>
          <w:szCs w:val="24"/>
        </w:rPr>
      </w:pPr>
      <w:r w:rsidRPr="00DC748D">
        <w:rPr>
          <w:rFonts w:ascii="Times New Roman" w:hAnsi="Times New Roman"/>
          <w:b/>
          <w:sz w:val="24"/>
          <w:szCs w:val="24"/>
        </w:rPr>
        <w:t>Profit and Loss Account or Revenue/Income Statement Ratios:</w:t>
      </w:r>
    </w:p>
    <w:p w:rsidR="00055DF6" w:rsidRPr="00DC748D" w:rsidRDefault="00055DF6" w:rsidP="0036746B">
      <w:pPr>
        <w:spacing w:line="480" w:lineRule="auto"/>
        <w:jc w:val="both"/>
        <w:rPr>
          <w:rFonts w:ascii="Times New Roman" w:hAnsi="Times New Roman"/>
          <w:sz w:val="24"/>
          <w:szCs w:val="24"/>
        </w:rPr>
      </w:pPr>
      <w:r w:rsidRPr="00DC748D">
        <w:rPr>
          <w:rFonts w:ascii="Times New Roman" w:hAnsi="Times New Roman"/>
          <w:sz w:val="24"/>
          <w:szCs w:val="24"/>
        </w:rPr>
        <w:t>These ratios deals with the relationship between two profit and losses account items.</w:t>
      </w:r>
    </w:p>
    <w:p w:rsidR="00055DF6" w:rsidRPr="00DC748D" w:rsidRDefault="00055DF6" w:rsidP="0036746B">
      <w:pPr>
        <w:spacing w:line="480" w:lineRule="auto"/>
        <w:jc w:val="both"/>
        <w:rPr>
          <w:rFonts w:ascii="Times New Roman" w:hAnsi="Times New Roman"/>
          <w:sz w:val="24"/>
          <w:szCs w:val="24"/>
        </w:rPr>
      </w:pPr>
      <w:proofErr w:type="gramStart"/>
      <w:r w:rsidRPr="00DC748D">
        <w:rPr>
          <w:rFonts w:ascii="Times New Roman" w:hAnsi="Times New Roman"/>
          <w:sz w:val="24"/>
          <w:szCs w:val="24"/>
        </w:rPr>
        <w:t>E.g.</w:t>
      </w:r>
      <w:proofErr w:type="gramEnd"/>
      <w:r w:rsidRPr="00DC748D">
        <w:rPr>
          <w:rFonts w:ascii="Times New Roman" w:hAnsi="Times New Roman"/>
          <w:sz w:val="24"/>
          <w:szCs w:val="24"/>
        </w:rPr>
        <w:t xml:space="preserve">  The ratio of gross profit to sales, or t</w:t>
      </w:r>
      <w:r w:rsidR="00537213" w:rsidRPr="00DC748D">
        <w:rPr>
          <w:rFonts w:ascii="Times New Roman" w:hAnsi="Times New Roman"/>
          <w:sz w:val="24"/>
          <w:szCs w:val="24"/>
        </w:rPr>
        <w:t>he ratio of net profit to sales</w:t>
      </w:r>
    </w:p>
    <w:p w:rsidR="00055DF6" w:rsidRPr="00DC748D" w:rsidRDefault="00055DF6" w:rsidP="00034D00">
      <w:pPr>
        <w:numPr>
          <w:ilvl w:val="0"/>
          <w:numId w:val="61"/>
        </w:numPr>
        <w:spacing w:line="480" w:lineRule="auto"/>
        <w:jc w:val="both"/>
        <w:rPr>
          <w:rFonts w:ascii="Times New Roman" w:hAnsi="Times New Roman"/>
          <w:b/>
          <w:sz w:val="24"/>
          <w:szCs w:val="24"/>
        </w:rPr>
      </w:pPr>
      <w:r w:rsidRPr="00DC748D">
        <w:rPr>
          <w:rFonts w:ascii="Times New Roman" w:hAnsi="Times New Roman"/>
          <w:b/>
          <w:sz w:val="24"/>
          <w:szCs w:val="24"/>
        </w:rPr>
        <w:t>Composite/mixed ratios or Inter Statement Ratios:</w:t>
      </w:r>
    </w:p>
    <w:p w:rsidR="008231AE" w:rsidRPr="00DC748D" w:rsidRDefault="008231AE" w:rsidP="0036746B">
      <w:pPr>
        <w:spacing w:line="480" w:lineRule="auto"/>
        <w:jc w:val="both"/>
        <w:rPr>
          <w:rFonts w:ascii="Times New Roman" w:hAnsi="Times New Roman"/>
          <w:sz w:val="24"/>
          <w:szCs w:val="24"/>
        </w:rPr>
      </w:pPr>
      <w:r w:rsidRPr="00DC748D">
        <w:rPr>
          <w:rFonts w:ascii="Times New Roman" w:hAnsi="Times New Roman"/>
          <w:sz w:val="24"/>
          <w:szCs w:val="24"/>
        </w:rPr>
        <w:t>These ratios exhibit the relation between a profit and loss account or income statement item and balance sheet item.</w:t>
      </w:r>
    </w:p>
    <w:p w:rsidR="00537213" w:rsidRPr="00DC748D" w:rsidRDefault="008231AE" w:rsidP="0036746B">
      <w:pPr>
        <w:spacing w:line="480" w:lineRule="auto"/>
        <w:jc w:val="both"/>
        <w:rPr>
          <w:rFonts w:ascii="Times New Roman" w:hAnsi="Times New Roman"/>
          <w:sz w:val="24"/>
          <w:szCs w:val="24"/>
        </w:rPr>
      </w:pPr>
      <w:r w:rsidRPr="00DC748D">
        <w:rPr>
          <w:rFonts w:ascii="Times New Roman" w:hAnsi="Times New Roman"/>
          <w:sz w:val="24"/>
          <w:szCs w:val="24"/>
        </w:rPr>
        <w:lastRenderedPageBreak/>
        <w:t xml:space="preserve">E.g. </w:t>
      </w:r>
      <w:r w:rsidR="00537213" w:rsidRPr="00DC748D">
        <w:rPr>
          <w:rFonts w:ascii="Times New Roman" w:hAnsi="Times New Roman"/>
          <w:sz w:val="24"/>
          <w:szCs w:val="24"/>
        </w:rPr>
        <w:t>S</w:t>
      </w:r>
      <w:r w:rsidRPr="00DC748D">
        <w:rPr>
          <w:rFonts w:ascii="Times New Roman" w:hAnsi="Times New Roman"/>
          <w:sz w:val="24"/>
          <w:szCs w:val="24"/>
        </w:rPr>
        <w:t>tock turnover ratio or the</w:t>
      </w:r>
      <w:r w:rsidR="00537213" w:rsidRPr="00DC748D">
        <w:rPr>
          <w:rFonts w:ascii="Times New Roman" w:hAnsi="Times New Roman"/>
          <w:sz w:val="24"/>
          <w:szCs w:val="24"/>
        </w:rPr>
        <w:t xml:space="preserve"> ratio of total assets to sales</w:t>
      </w:r>
    </w:p>
    <w:p w:rsidR="00055DF6" w:rsidRPr="00DC748D" w:rsidRDefault="00055DF6" w:rsidP="00034D00">
      <w:pPr>
        <w:numPr>
          <w:ilvl w:val="0"/>
          <w:numId w:val="60"/>
        </w:numPr>
        <w:spacing w:line="480" w:lineRule="auto"/>
        <w:jc w:val="both"/>
        <w:rPr>
          <w:rFonts w:ascii="Times New Roman" w:hAnsi="Times New Roman"/>
          <w:b/>
          <w:sz w:val="28"/>
          <w:szCs w:val="28"/>
        </w:rPr>
      </w:pPr>
      <w:r w:rsidRPr="00DC748D">
        <w:rPr>
          <w:rFonts w:ascii="Times New Roman" w:hAnsi="Times New Roman"/>
          <w:b/>
          <w:sz w:val="28"/>
          <w:szCs w:val="28"/>
        </w:rPr>
        <w:t>Functional Classification:</w:t>
      </w:r>
    </w:p>
    <w:p w:rsidR="00484D87" w:rsidRPr="00DC748D" w:rsidRDefault="00484D87" w:rsidP="0036746B">
      <w:pPr>
        <w:spacing w:line="480" w:lineRule="auto"/>
        <w:jc w:val="both"/>
        <w:rPr>
          <w:rFonts w:ascii="Times New Roman" w:hAnsi="Times New Roman"/>
          <w:sz w:val="24"/>
          <w:szCs w:val="24"/>
        </w:rPr>
      </w:pPr>
      <w:r w:rsidRPr="00DC748D">
        <w:rPr>
          <w:rFonts w:ascii="Times New Roman" w:hAnsi="Times New Roman"/>
          <w:sz w:val="24"/>
          <w:szCs w:val="24"/>
        </w:rPr>
        <w:t>In view of the financial management or according to the tests satisfied, various ratios have been classified as below:</w:t>
      </w:r>
    </w:p>
    <w:p w:rsidR="006E0F80" w:rsidRPr="00DC748D" w:rsidRDefault="00484D87" w:rsidP="00034D00">
      <w:pPr>
        <w:numPr>
          <w:ilvl w:val="0"/>
          <w:numId w:val="62"/>
        </w:numPr>
        <w:spacing w:line="480" w:lineRule="auto"/>
        <w:jc w:val="both"/>
        <w:rPr>
          <w:rFonts w:ascii="Times New Roman" w:hAnsi="Times New Roman"/>
          <w:b/>
          <w:sz w:val="24"/>
          <w:szCs w:val="24"/>
        </w:rPr>
      </w:pPr>
      <w:r w:rsidRPr="00DC748D">
        <w:rPr>
          <w:rFonts w:ascii="Times New Roman" w:hAnsi="Times New Roman"/>
          <w:b/>
          <w:sz w:val="24"/>
          <w:szCs w:val="24"/>
        </w:rPr>
        <w:t>Liquidity Ratios:</w:t>
      </w:r>
    </w:p>
    <w:p w:rsidR="006E0F80" w:rsidRPr="00DC748D" w:rsidRDefault="006E0F80" w:rsidP="00034D00">
      <w:pPr>
        <w:numPr>
          <w:ilvl w:val="0"/>
          <w:numId w:val="64"/>
        </w:numPr>
        <w:spacing w:line="480" w:lineRule="auto"/>
        <w:jc w:val="both"/>
        <w:rPr>
          <w:rFonts w:ascii="Times New Roman" w:hAnsi="Times New Roman"/>
          <w:b/>
          <w:sz w:val="24"/>
          <w:szCs w:val="24"/>
        </w:rPr>
      </w:pPr>
      <w:r w:rsidRPr="00DC748D">
        <w:rPr>
          <w:rFonts w:ascii="Times New Roman" w:hAnsi="Times New Roman"/>
          <w:sz w:val="24"/>
          <w:szCs w:val="24"/>
        </w:rPr>
        <w:t>These are the ratios which measure the short-term solvency or financial position of a firm.</w:t>
      </w:r>
    </w:p>
    <w:p w:rsidR="002F46DD" w:rsidRPr="00DC748D" w:rsidRDefault="006E0F80" w:rsidP="00034D00">
      <w:pPr>
        <w:numPr>
          <w:ilvl w:val="0"/>
          <w:numId w:val="64"/>
        </w:numPr>
        <w:spacing w:line="480" w:lineRule="auto"/>
        <w:jc w:val="both"/>
        <w:rPr>
          <w:rFonts w:ascii="Times New Roman" w:hAnsi="Times New Roman"/>
          <w:b/>
          <w:sz w:val="24"/>
          <w:szCs w:val="24"/>
        </w:rPr>
      </w:pPr>
      <w:r w:rsidRPr="00DC748D">
        <w:rPr>
          <w:rFonts w:ascii="Times New Roman" w:hAnsi="Times New Roman"/>
          <w:sz w:val="24"/>
          <w:szCs w:val="24"/>
        </w:rPr>
        <w:t xml:space="preserve"> These ratios are calculated to comment upon the short-term paying capacity of concern or the firm’s ability to meet its current obligations.</w:t>
      </w:r>
    </w:p>
    <w:p w:rsidR="00484D87" w:rsidRPr="00DC748D" w:rsidRDefault="00484D87" w:rsidP="00034D00">
      <w:pPr>
        <w:numPr>
          <w:ilvl w:val="0"/>
          <w:numId w:val="62"/>
        </w:numPr>
        <w:spacing w:line="480" w:lineRule="auto"/>
        <w:jc w:val="both"/>
        <w:rPr>
          <w:rFonts w:ascii="Times New Roman" w:hAnsi="Times New Roman"/>
          <w:b/>
          <w:sz w:val="24"/>
          <w:szCs w:val="24"/>
        </w:rPr>
      </w:pPr>
      <w:r w:rsidRPr="00DC748D">
        <w:rPr>
          <w:rFonts w:ascii="Times New Roman" w:hAnsi="Times New Roman"/>
          <w:b/>
          <w:sz w:val="24"/>
          <w:szCs w:val="24"/>
        </w:rPr>
        <w:t>Activity Ratios:</w:t>
      </w:r>
    </w:p>
    <w:p w:rsidR="006E0F80" w:rsidRPr="0036746B" w:rsidRDefault="006E0F80" w:rsidP="0036746B">
      <w:pPr>
        <w:pStyle w:val="ListParagraph"/>
        <w:numPr>
          <w:ilvl w:val="0"/>
          <w:numId w:val="134"/>
        </w:numPr>
        <w:spacing w:line="480" w:lineRule="auto"/>
        <w:jc w:val="both"/>
        <w:rPr>
          <w:sz w:val="24"/>
          <w:szCs w:val="24"/>
        </w:rPr>
      </w:pPr>
      <w:r w:rsidRPr="0036746B">
        <w:rPr>
          <w:sz w:val="24"/>
          <w:szCs w:val="24"/>
        </w:rPr>
        <w:t>Activity ratios are calculated to measure the efficiency with which the resources of a firm have been employed.</w:t>
      </w:r>
    </w:p>
    <w:p w:rsidR="006E0F80" w:rsidRPr="0036746B" w:rsidRDefault="006E0F80" w:rsidP="0036746B">
      <w:pPr>
        <w:pStyle w:val="ListParagraph"/>
        <w:numPr>
          <w:ilvl w:val="0"/>
          <w:numId w:val="134"/>
        </w:numPr>
        <w:spacing w:line="480" w:lineRule="auto"/>
        <w:jc w:val="both"/>
        <w:rPr>
          <w:sz w:val="24"/>
          <w:szCs w:val="24"/>
        </w:rPr>
      </w:pPr>
      <w:r w:rsidRPr="0036746B">
        <w:rPr>
          <w:sz w:val="24"/>
          <w:szCs w:val="24"/>
        </w:rPr>
        <w:t>These ratios are also called turnover ratios because they indicate the speed with which assets are being turned over into sales.</w:t>
      </w:r>
    </w:p>
    <w:p w:rsidR="00484D87" w:rsidRPr="00DC748D" w:rsidRDefault="00484D87" w:rsidP="00034D00">
      <w:pPr>
        <w:numPr>
          <w:ilvl w:val="0"/>
          <w:numId w:val="62"/>
        </w:numPr>
        <w:spacing w:line="480" w:lineRule="auto"/>
        <w:jc w:val="both"/>
        <w:rPr>
          <w:rFonts w:ascii="Times New Roman" w:hAnsi="Times New Roman"/>
          <w:b/>
          <w:sz w:val="24"/>
          <w:szCs w:val="24"/>
        </w:rPr>
      </w:pPr>
      <w:r w:rsidRPr="00DC748D">
        <w:rPr>
          <w:rFonts w:ascii="Times New Roman" w:hAnsi="Times New Roman"/>
          <w:b/>
          <w:sz w:val="24"/>
          <w:szCs w:val="24"/>
        </w:rPr>
        <w:t>Profitability Ratios:</w:t>
      </w:r>
    </w:p>
    <w:p w:rsidR="006E0F80" w:rsidRPr="00DC748D" w:rsidRDefault="006E0F80" w:rsidP="00034D00">
      <w:pPr>
        <w:numPr>
          <w:ilvl w:val="0"/>
          <w:numId w:val="66"/>
        </w:numPr>
        <w:spacing w:line="480" w:lineRule="auto"/>
        <w:ind w:hanging="357"/>
        <w:jc w:val="both"/>
        <w:rPr>
          <w:rFonts w:ascii="Times New Roman" w:hAnsi="Times New Roman"/>
          <w:sz w:val="24"/>
          <w:szCs w:val="24"/>
        </w:rPr>
      </w:pPr>
      <w:r w:rsidRPr="00DC748D">
        <w:rPr>
          <w:rFonts w:ascii="Times New Roman" w:hAnsi="Times New Roman"/>
          <w:sz w:val="24"/>
          <w:szCs w:val="24"/>
        </w:rPr>
        <w:t>These ratios measure the working results of the unit during the accounting period.</w:t>
      </w:r>
    </w:p>
    <w:p w:rsidR="006012EA" w:rsidRPr="00DC748D" w:rsidRDefault="006012EA" w:rsidP="00034D00">
      <w:pPr>
        <w:numPr>
          <w:ilvl w:val="0"/>
          <w:numId w:val="66"/>
        </w:numPr>
        <w:spacing w:line="480" w:lineRule="auto"/>
        <w:ind w:hanging="357"/>
        <w:jc w:val="both"/>
        <w:rPr>
          <w:rFonts w:ascii="Times New Roman" w:hAnsi="Times New Roman"/>
          <w:sz w:val="24"/>
          <w:szCs w:val="24"/>
        </w:rPr>
      </w:pPr>
      <w:r w:rsidRPr="00DC748D">
        <w:rPr>
          <w:rFonts w:ascii="Times New Roman" w:hAnsi="Times New Roman"/>
          <w:sz w:val="24"/>
          <w:szCs w:val="24"/>
        </w:rPr>
        <w:t>Profits are compared with sales level and investment level.</w:t>
      </w:r>
    </w:p>
    <w:p w:rsidR="006012EA" w:rsidRPr="00DC748D" w:rsidRDefault="006012EA" w:rsidP="00034D00">
      <w:pPr>
        <w:numPr>
          <w:ilvl w:val="0"/>
          <w:numId w:val="66"/>
        </w:numPr>
        <w:spacing w:line="480" w:lineRule="auto"/>
        <w:ind w:hanging="357"/>
        <w:jc w:val="both"/>
        <w:rPr>
          <w:rFonts w:ascii="Times New Roman" w:hAnsi="Times New Roman"/>
          <w:sz w:val="24"/>
          <w:szCs w:val="24"/>
        </w:rPr>
      </w:pPr>
      <w:r w:rsidRPr="00DC748D">
        <w:rPr>
          <w:rFonts w:ascii="Times New Roman" w:hAnsi="Times New Roman"/>
          <w:sz w:val="24"/>
          <w:szCs w:val="24"/>
        </w:rPr>
        <w:t>Generally, two types of profitability ratios are calculated:</w:t>
      </w:r>
    </w:p>
    <w:p w:rsidR="006E0F80" w:rsidRPr="00DC748D" w:rsidRDefault="006012EA" w:rsidP="00034D00">
      <w:pPr>
        <w:numPr>
          <w:ilvl w:val="0"/>
          <w:numId w:val="67"/>
        </w:numPr>
        <w:spacing w:line="480" w:lineRule="auto"/>
        <w:ind w:hanging="357"/>
        <w:jc w:val="both"/>
        <w:rPr>
          <w:rFonts w:ascii="Times New Roman" w:hAnsi="Times New Roman"/>
          <w:sz w:val="24"/>
          <w:szCs w:val="24"/>
        </w:rPr>
      </w:pPr>
      <w:r w:rsidRPr="00DC748D">
        <w:rPr>
          <w:rFonts w:ascii="Times New Roman" w:hAnsi="Times New Roman"/>
          <w:sz w:val="24"/>
          <w:szCs w:val="24"/>
        </w:rPr>
        <w:t>In relation to sales</w:t>
      </w:r>
    </w:p>
    <w:p w:rsidR="006012EA" w:rsidRPr="00DC748D" w:rsidRDefault="006012EA" w:rsidP="00034D00">
      <w:pPr>
        <w:numPr>
          <w:ilvl w:val="0"/>
          <w:numId w:val="67"/>
        </w:numPr>
        <w:spacing w:line="480" w:lineRule="auto"/>
        <w:ind w:hanging="357"/>
        <w:jc w:val="both"/>
        <w:rPr>
          <w:rFonts w:ascii="Times New Roman" w:hAnsi="Times New Roman"/>
          <w:sz w:val="24"/>
          <w:szCs w:val="24"/>
        </w:rPr>
      </w:pPr>
      <w:r w:rsidRPr="00DC748D">
        <w:rPr>
          <w:rFonts w:ascii="Times New Roman" w:hAnsi="Times New Roman"/>
          <w:sz w:val="24"/>
          <w:szCs w:val="24"/>
        </w:rPr>
        <w:t>In relation to investments</w:t>
      </w:r>
    </w:p>
    <w:p w:rsidR="00484D87" w:rsidRPr="00DC748D" w:rsidRDefault="00484D87" w:rsidP="00034D00">
      <w:pPr>
        <w:numPr>
          <w:ilvl w:val="0"/>
          <w:numId w:val="62"/>
        </w:numPr>
        <w:spacing w:line="480" w:lineRule="auto"/>
        <w:jc w:val="both"/>
        <w:rPr>
          <w:rFonts w:ascii="Times New Roman" w:hAnsi="Times New Roman"/>
          <w:b/>
          <w:sz w:val="24"/>
          <w:szCs w:val="24"/>
        </w:rPr>
      </w:pPr>
      <w:r w:rsidRPr="00DC748D">
        <w:rPr>
          <w:rFonts w:ascii="Times New Roman" w:hAnsi="Times New Roman"/>
          <w:b/>
          <w:sz w:val="24"/>
          <w:szCs w:val="24"/>
        </w:rPr>
        <w:lastRenderedPageBreak/>
        <w:t>Long-term Solvency and Leverage Ratios:</w:t>
      </w:r>
    </w:p>
    <w:p w:rsidR="006012EA" w:rsidRPr="00DC748D" w:rsidRDefault="006012EA" w:rsidP="00034D00">
      <w:pPr>
        <w:numPr>
          <w:ilvl w:val="0"/>
          <w:numId w:val="68"/>
        </w:numPr>
        <w:spacing w:line="480" w:lineRule="auto"/>
        <w:jc w:val="both"/>
        <w:rPr>
          <w:rFonts w:ascii="Times New Roman" w:hAnsi="Times New Roman"/>
          <w:sz w:val="24"/>
          <w:szCs w:val="24"/>
        </w:rPr>
      </w:pPr>
      <w:r w:rsidRPr="00DC748D">
        <w:rPr>
          <w:rFonts w:ascii="Times New Roman" w:hAnsi="Times New Roman"/>
          <w:sz w:val="24"/>
          <w:szCs w:val="24"/>
        </w:rPr>
        <w:t>These are meant for testing long-term financial soundness of any unit.</w:t>
      </w:r>
    </w:p>
    <w:p w:rsidR="006012EA" w:rsidRPr="00DC748D" w:rsidRDefault="006012EA" w:rsidP="00034D00">
      <w:pPr>
        <w:numPr>
          <w:ilvl w:val="0"/>
          <w:numId w:val="68"/>
        </w:numPr>
        <w:spacing w:line="480" w:lineRule="auto"/>
        <w:jc w:val="both"/>
        <w:rPr>
          <w:rFonts w:ascii="Times New Roman" w:hAnsi="Times New Roman"/>
          <w:sz w:val="24"/>
          <w:szCs w:val="24"/>
        </w:rPr>
      </w:pPr>
      <w:r w:rsidRPr="00DC748D">
        <w:rPr>
          <w:rFonts w:ascii="Times New Roman" w:hAnsi="Times New Roman"/>
          <w:sz w:val="24"/>
          <w:szCs w:val="24"/>
        </w:rPr>
        <w:t>These establish and study relationship between owned funds and loaned funds.</w:t>
      </w:r>
    </w:p>
    <w:p w:rsidR="006012EA" w:rsidRPr="00DC748D" w:rsidRDefault="0036746B" w:rsidP="006012EA">
      <w:pPr>
        <w:spacing w:line="480" w:lineRule="auto"/>
        <w:jc w:val="both"/>
        <w:rPr>
          <w:rFonts w:ascii="Times New Roman" w:hAnsi="Times New Roman"/>
          <w:sz w:val="24"/>
          <w:szCs w:val="24"/>
        </w:rPr>
      </w:pPr>
      <w:r>
        <w:rPr>
          <w:rFonts w:ascii="Times New Roman" w:hAnsi="Times New Roman"/>
          <w:sz w:val="24"/>
          <w:szCs w:val="24"/>
        </w:rPr>
        <w:t xml:space="preserve">                </w:t>
      </w:r>
      <w:r w:rsidR="006012EA" w:rsidRPr="00DC748D">
        <w:rPr>
          <w:rFonts w:ascii="Times New Roman" w:hAnsi="Times New Roman"/>
          <w:sz w:val="24"/>
          <w:szCs w:val="24"/>
        </w:rPr>
        <w:t>The leverage ratios can further be classified as:</w:t>
      </w:r>
    </w:p>
    <w:p w:rsidR="006012EA" w:rsidRPr="00DC748D" w:rsidRDefault="006012EA" w:rsidP="00034D00">
      <w:pPr>
        <w:numPr>
          <w:ilvl w:val="0"/>
          <w:numId w:val="69"/>
        </w:numPr>
        <w:spacing w:line="480" w:lineRule="auto"/>
        <w:jc w:val="both"/>
        <w:rPr>
          <w:rFonts w:ascii="Times New Roman" w:hAnsi="Times New Roman"/>
          <w:sz w:val="24"/>
          <w:szCs w:val="24"/>
        </w:rPr>
      </w:pPr>
      <w:r w:rsidRPr="00DC748D">
        <w:rPr>
          <w:rFonts w:ascii="Times New Roman" w:hAnsi="Times New Roman"/>
          <w:sz w:val="24"/>
          <w:szCs w:val="24"/>
        </w:rPr>
        <w:t>Financial Leverage.</w:t>
      </w:r>
    </w:p>
    <w:p w:rsidR="006012EA" w:rsidRPr="00DC748D" w:rsidRDefault="006012EA" w:rsidP="00034D00">
      <w:pPr>
        <w:numPr>
          <w:ilvl w:val="0"/>
          <w:numId w:val="69"/>
        </w:numPr>
        <w:spacing w:line="480" w:lineRule="auto"/>
        <w:jc w:val="both"/>
        <w:rPr>
          <w:rFonts w:ascii="Times New Roman" w:hAnsi="Times New Roman"/>
          <w:sz w:val="24"/>
          <w:szCs w:val="24"/>
        </w:rPr>
      </w:pPr>
      <w:r w:rsidRPr="00DC748D">
        <w:rPr>
          <w:rFonts w:ascii="Times New Roman" w:hAnsi="Times New Roman"/>
          <w:sz w:val="24"/>
          <w:szCs w:val="24"/>
        </w:rPr>
        <w:t>Operating Leverage.</w:t>
      </w:r>
    </w:p>
    <w:p w:rsidR="00414C35" w:rsidRPr="0036746B" w:rsidRDefault="006012EA" w:rsidP="006012EA">
      <w:pPr>
        <w:numPr>
          <w:ilvl w:val="0"/>
          <w:numId w:val="69"/>
        </w:numPr>
        <w:spacing w:line="480" w:lineRule="auto"/>
        <w:jc w:val="both"/>
        <w:rPr>
          <w:rFonts w:ascii="Times New Roman" w:hAnsi="Times New Roman"/>
          <w:sz w:val="24"/>
          <w:szCs w:val="24"/>
        </w:rPr>
      </w:pPr>
      <w:r w:rsidRPr="00DC748D">
        <w:rPr>
          <w:rFonts w:ascii="Times New Roman" w:hAnsi="Times New Roman"/>
          <w:sz w:val="24"/>
          <w:szCs w:val="24"/>
        </w:rPr>
        <w:t>Composite Leverage.</w:t>
      </w:r>
    </w:p>
    <w:p w:rsidR="00AA440F" w:rsidRPr="00DC748D" w:rsidRDefault="00AA440F" w:rsidP="00034D00">
      <w:pPr>
        <w:numPr>
          <w:ilvl w:val="0"/>
          <w:numId w:val="60"/>
        </w:numPr>
        <w:spacing w:line="480" w:lineRule="auto"/>
        <w:ind w:hanging="357"/>
        <w:jc w:val="both"/>
        <w:rPr>
          <w:rFonts w:ascii="Times New Roman" w:hAnsi="Times New Roman"/>
          <w:b/>
          <w:sz w:val="28"/>
          <w:szCs w:val="28"/>
        </w:rPr>
      </w:pPr>
      <w:r w:rsidRPr="00DC748D">
        <w:rPr>
          <w:rFonts w:ascii="Times New Roman" w:hAnsi="Times New Roman"/>
          <w:b/>
          <w:sz w:val="28"/>
          <w:szCs w:val="28"/>
        </w:rPr>
        <w:t>Classification According to Significance or Importance:</w:t>
      </w:r>
    </w:p>
    <w:p w:rsidR="00414C35" w:rsidRPr="00DC748D" w:rsidRDefault="00414C35" w:rsidP="00034D00">
      <w:pPr>
        <w:numPr>
          <w:ilvl w:val="0"/>
          <w:numId w:val="63"/>
        </w:numPr>
        <w:spacing w:line="480" w:lineRule="auto"/>
        <w:ind w:hanging="357"/>
        <w:jc w:val="both"/>
        <w:rPr>
          <w:rFonts w:ascii="Times New Roman" w:hAnsi="Times New Roman"/>
          <w:sz w:val="24"/>
          <w:szCs w:val="24"/>
        </w:rPr>
      </w:pPr>
      <w:r w:rsidRPr="00DC748D">
        <w:rPr>
          <w:rFonts w:ascii="Times New Roman" w:hAnsi="Times New Roman"/>
          <w:sz w:val="24"/>
          <w:szCs w:val="24"/>
        </w:rPr>
        <w:t>The ratios have also been classified according to their significance or importance. Some ratios are more important than others and the firm may classify them as primary and secondary ratios.</w:t>
      </w:r>
    </w:p>
    <w:p w:rsidR="0069441F" w:rsidRPr="00DC748D" w:rsidRDefault="0069441F" w:rsidP="004F5F91">
      <w:pPr>
        <w:spacing w:line="480" w:lineRule="auto"/>
        <w:ind w:left="723"/>
        <w:jc w:val="both"/>
        <w:rPr>
          <w:rFonts w:ascii="Times New Roman" w:hAnsi="Times New Roman"/>
          <w:sz w:val="24"/>
          <w:szCs w:val="24"/>
        </w:rPr>
      </w:pPr>
      <w:r w:rsidRPr="00DC748D">
        <w:rPr>
          <w:rFonts w:ascii="Times New Roman" w:hAnsi="Times New Roman"/>
          <w:sz w:val="24"/>
          <w:szCs w:val="24"/>
        </w:rPr>
        <w:t>The British institute of management has recommended the classification of ratio according to importance for inter-firm comparisons.</w:t>
      </w:r>
    </w:p>
    <w:p w:rsidR="0069441F" w:rsidRPr="00DC748D" w:rsidRDefault="0069441F" w:rsidP="00034D00">
      <w:pPr>
        <w:numPr>
          <w:ilvl w:val="0"/>
          <w:numId w:val="63"/>
        </w:numPr>
        <w:spacing w:line="480" w:lineRule="auto"/>
        <w:ind w:hanging="357"/>
        <w:jc w:val="both"/>
        <w:rPr>
          <w:rFonts w:ascii="Times New Roman" w:hAnsi="Times New Roman"/>
          <w:sz w:val="24"/>
          <w:szCs w:val="24"/>
        </w:rPr>
      </w:pPr>
      <w:r w:rsidRPr="00DC748D">
        <w:rPr>
          <w:rFonts w:ascii="Times New Roman" w:hAnsi="Times New Roman"/>
          <w:sz w:val="24"/>
          <w:szCs w:val="24"/>
        </w:rPr>
        <w:t>For inter-firm comparisons, the ratios may be classified as primary ratios and secondary ratios.</w:t>
      </w:r>
    </w:p>
    <w:p w:rsidR="0069441F" w:rsidRPr="00DC748D" w:rsidRDefault="0069441F" w:rsidP="00034D00">
      <w:pPr>
        <w:numPr>
          <w:ilvl w:val="0"/>
          <w:numId w:val="63"/>
        </w:numPr>
        <w:spacing w:line="480" w:lineRule="auto"/>
        <w:ind w:hanging="357"/>
        <w:jc w:val="both"/>
        <w:rPr>
          <w:rFonts w:ascii="Times New Roman" w:hAnsi="Times New Roman"/>
          <w:sz w:val="24"/>
          <w:szCs w:val="24"/>
        </w:rPr>
      </w:pPr>
      <w:r w:rsidRPr="00DC748D">
        <w:rPr>
          <w:rFonts w:ascii="Times New Roman" w:hAnsi="Times New Roman"/>
          <w:sz w:val="24"/>
          <w:szCs w:val="24"/>
        </w:rPr>
        <w:t>The primary ratio is one which is of the prime importance to a concern; thus return on capital employed is named as primary ratio.</w:t>
      </w:r>
    </w:p>
    <w:p w:rsidR="0069441F" w:rsidRPr="00DC748D" w:rsidRDefault="0069441F" w:rsidP="00034D00">
      <w:pPr>
        <w:numPr>
          <w:ilvl w:val="0"/>
          <w:numId w:val="63"/>
        </w:numPr>
        <w:spacing w:line="480" w:lineRule="auto"/>
        <w:ind w:hanging="357"/>
        <w:jc w:val="both"/>
        <w:rPr>
          <w:rFonts w:ascii="Times New Roman" w:hAnsi="Times New Roman"/>
          <w:sz w:val="24"/>
          <w:szCs w:val="24"/>
        </w:rPr>
      </w:pPr>
      <w:r w:rsidRPr="00DC748D">
        <w:rPr>
          <w:rFonts w:ascii="Times New Roman" w:hAnsi="Times New Roman"/>
          <w:sz w:val="24"/>
          <w:szCs w:val="24"/>
        </w:rPr>
        <w:t>The other ratios which support or explain the primary ratio are called secondary ratios, e.g., the relationship of opening profit to sales or the relationship of sales to total assets of the firm.</w:t>
      </w:r>
    </w:p>
    <w:p w:rsidR="00414C35" w:rsidRPr="00DC748D" w:rsidRDefault="00414C35" w:rsidP="0069441F">
      <w:pPr>
        <w:spacing w:line="480" w:lineRule="auto"/>
        <w:ind w:left="1440"/>
        <w:jc w:val="both"/>
        <w:rPr>
          <w:rFonts w:ascii="Times New Roman" w:hAnsi="Times New Roman"/>
          <w:b/>
          <w:sz w:val="28"/>
          <w:szCs w:val="28"/>
        </w:rPr>
      </w:pPr>
    </w:p>
    <w:p w:rsidR="00AA440F" w:rsidRPr="00DC748D" w:rsidRDefault="00AA440F" w:rsidP="00BB0F19">
      <w:pPr>
        <w:spacing w:line="360" w:lineRule="auto"/>
        <w:jc w:val="both"/>
        <w:rPr>
          <w:rFonts w:ascii="Arial" w:hAnsi="Arial" w:cs="Arial"/>
          <w:b/>
          <w:sz w:val="24"/>
          <w:szCs w:val="24"/>
          <w:u w:val="single"/>
        </w:rPr>
      </w:pPr>
    </w:p>
    <w:p w:rsidR="00AA440F" w:rsidRPr="00DC748D" w:rsidRDefault="00AA440F" w:rsidP="00BB0F19">
      <w:pPr>
        <w:spacing w:line="360" w:lineRule="auto"/>
        <w:jc w:val="both"/>
        <w:rPr>
          <w:rFonts w:ascii="Arial" w:hAnsi="Arial" w:cs="Arial"/>
          <w:b/>
          <w:sz w:val="24"/>
          <w:szCs w:val="24"/>
          <w:u w:val="single"/>
        </w:rPr>
      </w:pPr>
    </w:p>
    <w:p w:rsidR="00AA440F" w:rsidRPr="00DC748D" w:rsidRDefault="00AA440F"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7B4536" w:rsidRDefault="007B4536" w:rsidP="00BB0F19">
      <w:pPr>
        <w:spacing w:line="360" w:lineRule="auto"/>
        <w:jc w:val="both"/>
        <w:rPr>
          <w:rFonts w:ascii="Arial" w:hAnsi="Arial" w:cs="Arial"/>
          <w:b/>
          <w:sz w:val="24"/>
          <w:szCs w:val="24"/>
          <w:u w:val="single"/>
        </w:rPr>
      </w:pPr>
    </w:p>
    <w:p w:rsidR="007B4536" w:rsidRDefault="007B4536"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Pr="001952B6" w:rsidRDefault="00D22579" w:rsidP="00D22579">
      <w:pPr>
        <w:spacing w:line="360" w:lineRule="auto"/>
        <w:jc w:val="center"/>
        <w:rPr>
          <w:rFonts w:ascii="Times New Roman" w:hAnsi="Times New Roman"/>
          <w:b/>
          <w:sz w:val="48"/>
          <w:szCs w:val="48"/>
        </w:rPr>
      </w:pPr>
      <w:r w:rsidRPr="001952B6">
        <w:rPr>
          <w:rFonts w:ascii="Times New Roman" w:hAnsi="Times New Roman"/>
          <w:b/>
          <w:sz w:val="48"/>
          <w:szCs w:val="48"/>
        </w:rPr>
        <w:t>CHAPTER 4</w:t>
      </w:r>
    </w:p>
    <w:p w:rsidR="00D22579" w:rsidRPr="001952B6" w:rsidRDefault="00D22579" w:rsidP="00D22579">
      <w:pPr>
        <w:spacing w:line="240" w:lineRule="auto"/>
        <w:jc w:val="center"/>
        <w:rPr>
          <w:rFonts w:ascii="Times New Roman" w:hAnsi="Times New Roman"/>
          <w:b/>
          <w:sz w:val="48"/>
          <w:szCs w:val="48"/>
        </w:rPr>
      </w:pPr>
      <w:r w:rsidRPr="001952B6">
        <w:rPr>
          <w:rFonts w:ascii="Times New Roman" w:hAnsi="Times New Roman"/>
          <w:b/>
          <w:sz w:val="48"/>
          <w:szCs w:val="48"/>
        </w:rPr>
        <w:t>DATA ANALYSIS AND INTERPRETATION OF RATIOS</w:t>
      </w: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7B4536" w:rsidRDefault="007B4536" w:rsidP="00BB0F19">
      <w:pPr>
        <w:spacing w:line="360" w:lineRule="auto"/>
        <w:jc w:val="both"/>
        <w:rPr>
          <w:rFonts w:ascii="Arial" w:hAnsi="Arial" w:cs="Arial"/>
          <w:b/>
          <w:sz w:val="24"/>
          <w:szCs w:val="24"/>
          <w:u w:val="single"/>
        </w:rPr>
      </w:pPr>
    </w:p>
    <w:p w:rsidR="007B4536" w:rsidRDefault="007B4536" w:rsidP="00BB0F19">
      <w:pPr>
        <w:spacing w:line="360" w:lineRule="auto"/>
        <w:jc w:val="both"/>
        <w:rPr>
          <w:rFonts w:ascii="Arial" w:hAnsi="Arial" w:cs="Arial"/>
          <w:b/>
          <w:sz w:val="24"/>
          <w:szCs w:val="24"/>
          <w:u w:val="single"/>
        </w:rPr>
      </w:pPr>
    </w:p>
    <w:p w:rsidR="007B4536" w:rsidRDefault="007B4536"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D22579">
      <w:pPr>
        <w:spacing w:line="360" w:lineRule="auto"/>
        <w:rPr>
          <w:rFonts w:ascii="Times New Roman" w:hAnsi="Times New Roman"/>
          <w:b/>
          <w:sz w:val="28"/>
          <w:szCs w:val="28"/>
        </w:rPr>
      </w:pPr>
      <w:r w:rsidRPr="005B17E5">
        <w:rPr>
          <w:rFonts w:ascii="Times New Roman" w:hAnsi="Times New Roman"/>
          <w:b/>
          <w:sz w:val="28"/>
          <w:szCs w:val="28"/>
        </w:rPr>
        <w:lastRenderedPageBreak/>
        <w:t xml:space="preserve">Model for </w:t>
      </w:r>
      <w:r>
        <w:rPr>
          <w:rFonts w:ascii="Times New Roman" w:hAnsi="Times New Roman"/>
          <w:b/>
          <w:sz w:val="28"/>
          <w:szCs w:val="28"/>
        </w:rPr>
        <w:t>Performance Evaluation:</w:t>
      </w:r>
    </w:p>
    <w:p w:rsidR="00D22579" w:rsidRPr="005B17E5" w:rsidRDefault="002D254F" w:rsidP="00D22579">
      <w:pPr>
        <w:spacing w:line="360" w:lineRule="auto"/>
        <w:rPr>
          <w:rFonts w:ascii="Times New Roman" w:hAnsi="Times New Roman"/>
          <w:b/>
          <w:sz w:val="28"/>
          <w:szCs w:val="28"/>
        </w:rPr>
      </w:pPr>
      <w:r>
        <w:rPr>
          <w:rFonts w:ascii="Times New Roman" w:hAnsi="Times New Roman"/>
          <w:b/>
          <w:noProof/>
          <w:sz w:val="28"/>
          <w:szCs w:val="28"/>
          <w:lang w:val="en-IN" w:eastAsia="en-IN"/>
        </w:rPr>
        <w:pict>
          <v:rect id="_x0000_s1533" style="position:absolute;margin-left:.75pt;margin-top:10.1pt;width:138.75pt;height:47.25pt;z-index:251705856">
            <v:textbox>
              <w:txbxContent>
                <w:p w:rsidR="002847BD" w:rsidRPr="00C26EC1" w:rsidRDefault="002847BD" w:rsidP="00D22579">
                  <w:pPr>
                    <w:jc w:val="center"/>
                    <w:rPr>
                      <w:rFonts w:ascii="Times New Roman" w:hAnsi="Times New Roman"/>
                      <w:sz w:val="28"/>
                      <w:szCs w:val="28"/>
                    </w:rPr>
                  </w:pPr>
                  <w:r w:rsidRPr="00C26EC1">
                    <w:rPr>
                      <w:rFonts w:ascii="Times New Roman" w:hAnsi="Times New Roman"/>
                      <w:sz w:val="28"/>
                      <w:szCs w:val="28"/>
                    </w:rPr>
                    <w:t>Selection of financial report</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55" type="#_x0000_t32" style="position:absolute;margin-left:252pt;margin-top:36.7pt;width:51pt;height:0;z-index:251728384" o:connectortype="straight">
            <v:stroke endarrow="block"/>
          </v:shape>
        </w:pict>
      </w:r>
      <w:r>
        <w:rPr>
          <w:rFonts w:ascii="Arial" w:hAnsi="Arial" w:cs="Arial"/>
          <w:b/>
          <w:noProof/>
          <w:sz w:val="32"/>
          <w:lang w:val="en-IN" w:eastAsia="en-IN"/>
        </w:rPr>
        <w:pict>
          <v:shape id="_x0000_s1554" type="#_x0000_t32" style="position:absolute;margin-left:252pt;margin-top:36.7pt;width:0;height:219pt;flip:y;z-index:251727360" o:connectortype="straight"/>
        </w:pict>
      </w:r>
      <w:r>
        <w:rPr>
          <w:rFonts w:ascii="Arial" w:hAnsi="Arial" w:cs="Arial"/>
          <w:b/>
          <w:noProof/>
          <w:sz w:val="32"/>
          <w:lang w:val="en-IN" w:eastAsia="en-IN"/>
        </w:rPr>
        <w:pict>
          <v:rect id="_x0000_s1543" style="position:absolute;margin-left:303pt;margin-top:14.95pt;width:138.75pt;height:47.25pt;z-index:251716096">
            <v:textbox>
              <w:txbxContent>
                <w:p w:rsidR="002847BD" w:rsidRPr="005B17E5" w:rsidRDefault="002847BD" w:rsidP="00D22579">
                  <w:pPr>
                    <w:spacing w:line="480" w:lineRule="auto"/>
                    <w:jc w:val="center"/>
                    <w:rPr>
                      <w:rFonts w:ascii="Times New Roman" w:hAnsi="Times New Roman"/>
                      <w:sz w:val="28"/>
                      <w:szCs w:val="28"/>
                      <w:lang w:val="en-IN"/>
                    </w:rPr>
                  </w:pPr>
                  <w:r w:rsidRPr="005B17E5">
                    <w:rPr>
                      <w:rFonts w:ascii="Times New Roman" w:hAnsi="Times New Roman"/>
                      <w:sz w:val="28"/>
                      <w:szCs w:val="28"/>
                      <w:lang w:val="en-IN"/>
                    </w:rPr>
                    <w:t>Liquidity Ratios</w:t>
                  </w:r>
                </w:p>
              </w:txbxContent>
            </v:textbox>
          </v:rect>
        </w:pict>
      </w:r>
      <w:r>
        <w:rPr>
          <w:rFonts w:ascii="Arial" w:hAnsi="Arial" w:cs="Arial"/>
          <w:b/>
          <w:noProof/>
          <w:sz w:val="32"/>
          <w:lang w:val="en-IN" w:eastAsia="en-IN"/>
        </w:rPr>
        <w:pict>
          <v:shape id="_x0000_s1544" type="#_x0000_t32" style="position:absolute;margin-left:66pt;margin-top:23.2pt;width:.75pt;height:24.75pt;z-index:251717120" o:connectortype="straight">
            <v:stroke endarrow="block"/>
          </v:shape>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rect id="_x0000_s1536" style="position:absolute;margin-left:.75pt;margin-top:10.35pt;width:138.75pt;height:76.5pt;z-index:251708928">
            <v:textbox style="mso-next-textbox:#_x0000_s1536">
              <w:txbxContent>
                <w:p w:rsidR="002847BD" w:rsidRPr="00C26EC1" w:rsidRDefault="002847BD" w:rsidP="00D22579">
                  <w:pPr>
                    <w:jc w:val="center"/>
                    <w:rPr>
                      <w:rFonts w:ascii="Times New Roman" w:hAnsi="Times New Roman"/>
                      <w:sz w:val="28"/>
                      <w:szCs w:val="28"/>
                    </w:rPr>
                  </w:pPr>
                  <w:r w:rsidRPr="00C26EC1">
                    <w:rPr>
                      <w:rFonts w:ascii="Times New Roman" w:hAnsi="Times New Roman"/>
                      <w:sz w:val="28"/>
                      <w:szCs w:val="28"/>
                    </w:rPr>
                    <w:t>Identification of balance sheet, income statement and cash flow statement</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56" type="#_x0000_t32" style="position:absolute;margin-left:252pt;margin-top:35.75pt;width:51pt;height:0;z-index:251729408" o:connectortype="straight">
            <v:stroke endarrow="block"/>
          </v:shape>
        </w:pict>
      </w:r>
      <w:r>
        <w:rPr>
          <w:rFonts w:ascii="Arial" w:hAnsi="Arial" w:cs="Arial"/>
          <w:b/>
          <w:noProof/>
          <w:sz w:val="32"/>
          <w:lang w:val="en-IN" w:eastAsia="en-IN"/>
        </w:rPr>
        <w:pict>
          <v:rect id="_x0000_s1542" style="position:absolute;margin-left:303pt;margin-top:12.5pt;width:138.75pt;height:47.25pt;z-index:251715072">
            <v:textbox>
              <w:txbxContent>
                <w:p w:rsidR="002847BD" w:rsidRPr="005B17E5" w:rsidRDefault="002847BD" w:rsidP="00D22579">
                  <w:pPr>
                    <w:jc w:val="center"/>
                    <w:rPr>
                      <w:rFonts w:ascii="Times New Roman" w:hAnsi="Times New Roman"/>
                      <w:sz w:val="28"/>
                      <w:szCs w:val="28"/>
                      <w:lang w:val="en-IN"/>
                    </w:rPr>
                  </w:pPr>
                  <w:r w:rsidRPr="005B17E5">
                    <w:rPr>
                      <w:rFonts w:ascii="Times New Roman" w:hAnsi="Times New Roman"/>
                      <w:sz w:val="28"/>
                      <w:szCs w:val="28"/>
                      <w:lang w:val="en-IN"/>
                    </w:rPr>
                    <w:t>Activity Ratios</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47" type="#_x0000_t32" style="position:absolute;margin-left:67.5pt;margin-top:11.65pt;width:0;height:21.75pt;z-index:251720192" o:connectortype="straight">
            <v:stroke endarrow="block"/>
          </v:shape>
        </w:pict>
      </w:r>
      <w:r>
        <w:rPr>
          <w:rFonts w:ascii="Arial" w:hAnsi="Arial" w:cs="Arial"/>
          <w:b/>
          <w:noProof/>
          <w:sz w:val="32"/>
          <w:lang w:val="en-IN" w:eastAsia="en-IN"/>
        </w:rPr>
        <w:pict>
          <v:rect id="_x0000_s1538" style="position:absolute;margin-left:.75pt;margin-top:33.4pt;width:138.75pt;height:47.25pt;z-index:251710976">
            <v:textbox>
              <w:txbxContent>
                <w:p w:rsidR="002847BD" w:rsidRPr="00C26EC1" w:rsidRDefault="002847BD" w:rsidP="00D22579">
                  <w:pPr>
                    <w:jc w:val="center"/>
                    <w:rPr>
                      <w:rFonts w:ascii="Times New Roman" w:hAnsi="Times New Roman"/>
                      <w:sz w:val="28"/>
                      <w:szCs w:val="28"/>
                    </w:rPr>
                  </w:pPr>
                  <w:r w:rsidRPr="00C26EC1">
                    <w:rPr>
                      <w:rFonts w:ascii="Times New Roman" w:hAnsi="Times New Roman"/>
                      <w:sz w:val="28"/>
                      <w:szCs w:val="28"/>
                    </w:rPr>
                    <w:t>Ratio analysis</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53" type="#_x0000_t32" style="position:absolute;margin-left:139.5pt;margin-top:17.55pt;width:112.5pt;height:0;z-index:251726336" o:connectortype="straight"/>
        </w:pict>
      </w:r>
      <w:r>
        <w:rPr>
          <w:rFonts w:ascii="Arial" w:hAnsi="Arial" w:cs="Arial"/>
          <w:b/>
          <w:noProof/>
          <w:sz w:val="32"/>
          <w:lang w:val="en-IN" w:eastAsia="en-IN"/>
        </w:rPr>
        <w:pict>
          <v:shape id="_x0000_s1557" type="#_x0000_t32" style="position:absolute;margin-left:252pt;margin-top:36.3pt;width:51pt;height:0;z-index:251730432" o:connectortype="straight">
            <v:stroke endarrow="block"/>
          </v:shape>
        </w:pict>
      </w:r>
      <w:r>
        <w:rPr>
          <w:rFonts w:ascii="Arial" w:hAnsi="Arial" w:cs="Arial"/>
          <w:b/>
          <w:noProof/>
          <w:sz w:val="32"/>
          <w:lang w:val="en-IN" w:eastAsia="en-IN"/>
        </w:rPr>
        <w:pict>
          <v:rect id="_x0000_s1541" style="position:absolute;margin-left:303pt;margin-top:11.55pt;width:138.75pt;height:47.25pt;z-index:251714048">
            <v:textbox>
              <w:txbxContent>
                <w:p w:rsidR="002847BD" w:rsidRPr="005B17E5" w:rsidRDefault="002847BD" w:rsidP="00D22579">
                  <w:pPr>
                    <w:jc w:val="center"/>
                    <w:rPr>
                      <w:rFonts w:ascii="Times New Roman" w:hAnsi="Times New Roman"/>
                      <w:sz w:val="28"/>
                      <w:szCs w:val="28"/>
                      <w:lang w:val="en-IN"/>
                    </w:rPr>
                  </w:pPr>
                  <w:r w:rsidRPr="005B17E5">
                    <w:rPr>
                      <w:rFonts w:ascii="Times New Roman" w:hAnsi="Times New Roman"/>
                      <w:sz w:val="28"/>
                      <w:szCs w:val="28"/>
                      <w:lang w:val="en-IN"/>
                    </w:rPr>
                    <w:t>Profitability Ratios</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rect id="_x0000_s1539" style="position:absolute;margin-left:.75pt;margin-top:26.45pt;width:138.75pt;height:47.25pt;z-index:251712000">
            <v:textbox>
              <w:txbxContent>
                <w:p w:rsidR="002847BD" w:rsidRPr="00C26EC1" w:rsidRDefault="002847BD" w:rsidP="00D22579">
                  <w:pPr>
                    <w:jc w:val="center"/>
                    <w:rPr>
                      <w:rFonts w:ascii="Times New Roman" w:hAnsi="Times New Roman"/>
                      <w:sz w:val="28"/>
                      <w:szCs w:val="28"/>
                    </w:rPr>
                  </w:pPr>
                  <w:r w:rsidRPr="00C26EC1">
                    <w:rPr>
                      <w:rFonts w:ascii="Times New Roman" w:hAnsi="Times New Roman"/>
                      <w:sz w:val="28"/>
                      <w:szCs w:val="28"/>
                    </w:rPr>
                    <w:t>Mathematical calculation</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58" type="#_x0000_t32" style="position:absolute;margin-left:252pt;margin-top:30.1pt;width:51pt;height:0;z-index:251731456" o:connectortype="straight">
            <v:stroke endarrow="block"/>
          </v:shape>
        </w:pict>
      </w:r>
      <w:r>
        <w:rPr>
          <w:rFonts w:ascii="Arial" w:hAnsi="Arial" w:cs="Arial"/>
          <w:b/>
          <w:noProof/>
          <w:sz w:val="32"/>
          <w:lang w:val="en-IN" w:eastAsia="en-IN"/>
        </w:rPr>
        <w:pict>
          <v:shape id="_x0000_s1551" type="#_x0000_t32" style="position:absolute;margin-left:214.5pt;margin-top:9.85pt;width:0;height:121.5pt;z-index:251724288" o:connectortype="straight"/>
        </w:pict>
      </w:r>
      <w:r>
        <w:rPr>
          <w:rFonts w:ascii="Arial" w:hAnsi="Arial" w:cs="Arial"/>
          <w:b/>
          <w:noProof/>
          <w:sz w:val="32"/>
          <w:lang w:val="en-IN" w:eastAsia="en-IN"/>
        </w:rPr>
        <w:pict>
          <v:shape id="_x0000_s1550" type="#_x0000_t32" style="position:absolute;margin-left:139.5pt;margin-top:9.85pt;width:75pt;height:0;flip:x;z-index:251723264" o:connectortype="straight">
            <v:stroke endarrow="block"/>
          </v:shape>
        </w:pict>
      </w:r>
      <w:r>
        <w:rPr>
          <w:rFonts w:ascii="Arial" w:hAnsi="Arial" w:cs="Arial"/>
          <w:b/>
          <w:noProof/>
          <w:sz w:val="32"/>
          <w:lang w:val="en-IN" w:eastAsia="en-IN"/>
        </w:rPr>
        <w:pict>
          <v:shape id="_x0000_s1548" type="#_x0000_t32" style="position:absolute;margin-left:65.25pt;margin-top:36.1pt;width:.75pt;height:24.75pt;z-index:251721216" o:connectortype="straight">
            <v:stroke endarrow="block"/>
          </v:shape>
        </w:pict>
      </w:r>
      <w:r>
        <w:rPr>
          <w:rFonts w:ascii="Arial" w:hAnsi="Arial" w:cs="Arial"/>
          <w:b/>
          <w:noProof/>
          <w:sz w:val="32"/>
          <w:lang w:val="en-IN" w:eastAsia="en-IN"/>
        </w:rPr>
        <w:pict>
          <v:rect id="_x0000_s1540" style="position:absolute;margin-left:303pt;margin-top:3.55pt;width:138.75pt;height:47.25pt;z-index:251713024">
            <v:textbox>
              <w:txbxContent>
                <w:p w:rsidR="002847BD" w:rsidRPr="005B17E5" w:rsidRDefault="002847BD" w:rsidP="00D22579">
                  <w:pPr>
                    <w:jc w:val="center"/>
                    <w:rPr>
                      <w:rFonts w:ascii="Times New Roman" w:hAnsi="Times New Roman"/>
                      <w:sz w:val="28"/>
                      <w:szCs w:val="28"/>
                      <w:lang w:val="en-IN"/>
                    </w:rPr>
                  </w:pPr>
                  <w:r w:rsidRPr="005B17E5">
                    <w:rPr>
                      <w:rFonts w:ascii="Times New Roman" w:hAnsi="Times New Roman"/>
                      <w:sz w:val="28"/>
                      <w:szCs w:val="28"/>
                      <w:lang w:val="en-IN"/>
                    </w:rPr>
                    <w:t>Long Term Solvency &amp; Leverage Ratios</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49" type="#_x0000_t32" style="position:absolute;margin-left:365.25pt;margin-top:13.2pt;width:.75pt;height:80.55pt;z-index:251722240" o:connectortype="straight">
            <v:stroke endarrow="block"/>
          </v:shape>
        </w:pict>
      </w:r>
      <w:r>
        <w:rPr>
          <w:rFonts w:ascii="Arial" w:hAnsi="Arial" w:cs="Arial"/>
          <w:b/>
          <w:noProof/>
          <w:sz w:val="32"/>
          <w:lang w:val="en-IN" w:eastAsia="en-IN"/>
        </w:rPr>
        <w:pict>
          <v:rect id="_x0000_s1537" style="position:absolute;margin-left:.75pt;margin-top:23.25pt;width:138.75pt;height:63.75pt;z-index:251709952">
            <v:textbox>
              <w:txbxContent>
                <w:p w:rsidR="002847BD" w:rsidRPr="00C26EC1" w:rsidRDefault="002847BD" w:rsidP="00D22579">
                  <w:pPr>
                    <w:jc w:val="center"/>
                    <w:rPr>
                      <w:rFonts w:ascii="Times New Roman" w:hAnsi="Times New Roman"/>
                      <w:sz w:val="28"/>
                      <w:szCs w:val="28"/>
                    </w:rPr>
                  </w:pPr>
                  <w:r w:rsidRPr="00C26EC1">
                    <w:rPr>
                      <w:rFonts w:ascii="Times New Roman" w:hAnsi="Times New Roman"/>
                      <w:sz w:val="28"/>
                      <w:szCs w:val="28"/>
                    </w:rPr>
                    <w:t xml:space="preserve">Graphical </w:t>
                  </w:r>
                  <w:r>
                    <w:rPr>
                      <w:rFonts w:ascii="Times New Roman" w:hAnsi="Times New Roman"/>
                      <w:sz w:val="28"/>
                      <w:szCs w:val="28"/>
                    </w:rPr>
                    <w:t>&amp; Tabular analysis of Ratios for the past 5 years</w:t>
                  </w:r>
                </w:p>
              </w:txbxContent>
            </v:textbox>
          </v:rect>
        </w:pict>
      </w:r>
    </w:p>
    <w:p w:rsidR="00D22579" w:rsidRDefault="00D22579" w:rsidP="00D22579">
      <w:pPr>
        <w:spacing w:line="360" w:lineRule="auto"/>
        <w:rPr>
          <w:rFonts w:ascii="Arial" w:hAnsi="Arial" w:cs="Arial"/>
          <w:b/>
          <w:sz w:val="32"/>
        </w:rPr>
      </w:pP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52" type="#_x0000_t32" style="position:absolute;margin-left:214.5pt;margin-top:18.6pt;width:151.5pt;height:0;flip:x;z-index:251725312" o:connectortype="straight"/>
        </w:pict>
      </w:r>
      <w:r>
        <w:rPr>
          <w:rFonts w:ascii="Arial" w:hAnsi="Arial" w:cs="Arial"/>
          <w:b/>
          <w:noProof/>
          <w:sz w:val="32"/>
          <w:lang w:val="en-IN" w:eastAsia="en-IN"/>
        </w:rPr>
        <w:pict>
          <v:shape id="_x0000_s1545" type="#_x0000_t32" style="position:absolute;margin-left:66pt;margin-top:14.1pt;width:.75pt;height:24.75pt;z-index:251718144" o:connectortype="straight">
            <v:stroke endarrow="block"/>
          </v:shape>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rect id="_x0000_s1535" style="position:absolute;margin-left:.75pt;margin-top:1.25pt;width:138.75pt;height:48pt;z-index:251707904">
            <v:textbox>
              <w:txbxContent>
                <w:p w:rsidR="002847BD" w:rsidRPr="00C26EC1" w:rsidRDefault="002847BD" w:rsidP="00D22579">
                  <w:pPr>
                    <w:jc w:val="center"/>
                    <w:rPr>
                      <w:rFonts w:ascii="Times New Roman" w:hAnsi="Times New Roman"/>
                      <w:sz w:val="28"/>
                      <w:szCs w:val="28"/>
                      <w:lang w:val="en-IN"/>
                    </w:rPr>
                  </w:pPr>
                  <w:r>
                    <w:rPr>
                      <w:rFonts w:ascii="Times New Roman" w:hAnsi="Times New Roman"/>
                      <w:sz w:val="28"/>
                      <w:szCs w:val="28"/>
                      <w:lang w:val="en-IN"/>
                    </w:rPr>
                    <w:t>Data Interpretation &amp; Analysis</w:t>
                  </w:r>
                </w:p>
              </w:txbxContent>
            </v:textbox>
          </v:rect>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shape id="_x0000_s1546" type="#_x0000_t32" style="position:absolute;margin-left:66.75pt;margin-top:13.15pt;width:.75pt;height:24.75pt;z-index:251719168" o:connectortype="straight">
            <v:stroke endarrow="block"/>
          </v:shape>
        </w:pict>
      </w:r>
    </w:p>
    <w:p w:rsidR="00D22579" w:rsidRDefault="002D254F" w:rsidP="00D22579">
      <w:pPr>
        <w:spacing w:line="360" w:lineRule="auto"/>
        <w:rPr>
          <w:rFonts w:ascii="Arial" w:hAnsi="Arial" w:cs="Arial"/>
          <w:b/>
          <w:sz w:val="32"/>
        </w:rPr>
      </w:pPr>
      <w:r>
        <w:rPr>
          <w:rFonts w:ascii="Arial" w:hAnsi="Arial" w:cs="Arial"/>
          <w:b/>
          <w:noProof/>
          <w:sz w:val="32"/>
          <w:lang w:val="en-IN" w:eastAsia="en-IN"/>
        </w:rPr>
        <w:pict>
          <v:rect id="_x0000_s1534" style="position:absolute;margin-left:.75pt;margin-top:.3pt;width:138.75pt;height:47.25pt;z-index:251706880">
            <v:textbox>
              <w:txbxContent>
                <w:p w:rsidR="002847BD" w:rsidRPr="00C26EC1" w:rsidRDefault="002847BD" w:rsidP="00D22579">
                  <w:pPr>
                    <w:jc w:val="center"/>
                    <w:rPr>
                      <w:rFonts w:ascii="Times New Roman" w:hAnsi="Times New Roman"/>
                      <w:sz w:val="28"/>
                      <w:szCs w:val="28"/>
                      <w:lang w:val="en-IN"/>
                    </w:rPr>
                  </w:pPr>
                  <w:r>
                    <w:rPr>
                      <w:rFonts w:ascii="Times New Roman" w:hAnsi="Times New Roman"/>
                      <w:sz w:val="28"/>
                      <w:szCs w:val="28"/>
                      <w:lang w:val="en-IN"/>
                    </w:rPr>
                    <w:t>Performance Evaluation</w:t>
                  </w:r>
                </w:p>
              </w:txbxContent>
            </v:textbox>
          </v:rect>
        </w:pict>
      </w: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Default="00D22579" w:rsidP="00BB0F19">
      <w:pPr>
        <w:spacing w:line="360" w:lineRule="auto"/>
        <w:jc w:val="both"/>
        <w:rPr>
          <w:rFonts w:ascii="Arial" w:hAnsi="Arial" w:cs="Arial"/>
          <w:b/>
          <w:sz w:val="24"/>
          <w:szCs w:val="24"/>
          <w:u w:val="single"/>
        </w:rPr>
      </w:pPr>
    </w:p>
    <w:p w:rsidR="00D22579" w:rsidRPr="00DC748D" w:rsidRDefault="00D22579" w:rsidP="00BB0F19">
      <w:pPr>
        <w:spacing w:line="360" w:lineRule="auto"/>
        <w:jc w:val="both"/>
        <w:rPr>
          <w:rFonts w:ascii="Arial" w:hAnsi="Arial" w:cs="Arial"/>
          <w:b/>
          <w:sz w:val="24"/>
          <w:szCs w:val="24"/>
          <w:u w:val="single"/>
        </w:rPr>
      </w:pPr>
    </w:p>
    <w:p w:rsidR="003E2813" w:rsidRPr="00DC748D" w:rsidRDefault="003E2813" w:rsidP="004F5F91">
      <w:pPr>
        <w:pStyle w:val="ListParagraph"/>
        <w:numPr>
          <w:ilvl w:val="0"/>
          <w:numId w:val="6"/>
        </w:numPr>
        <w:spacing w:after="200" w:line="480" w:lineRule="auto"/>
        <w:jc w:val="both"/>
        <w:rPr>
          <w:rFonts w:cs="Times New Roman"/>
          <w:b/>
          <w:color w:val="auto"/>
        </w:rPr>
      </w:pPr>
      <w:r w:rsidRPr="00DC748D">
        <w:rPr>
          <w:rFonts w:cs="Times New Roman"/>
          <w:b/>
          <w:color w:val="auto"/>
        </w:rPr>
        <w:lastRenderedPageBreak/>
        <w:t>Liquidity Ratios</w:t>
      </w:r>
    </w:p>
    <w:p w:rsidR="003E2813" w:rsidRPr="00DC748D" w:rsidRDefault="003E2813" w:rsidP="004F5F91">
      <w:pPr>
        <w:pStyle w:val="ListParagraph"/>
        <w:numPr>
          <w:ilvl w:val="0"/>
          <w:numId w:val="6"/>
        </w:numPr>
        <w:spacing w:after="200" w:line="480" w:lineRule="auto"/>
        <w:jc w:val="both"/>
        <w:rPr>
          <w:rFonts w:cs="Times New Roman"/>
          <w:b/>
          <w:color w:val="auto"/>
        </w:rPr>
      </w:pPr>
      <w:r w:rsidRPr="00DC748D">
        <w:rPr>
          <w:rFonts w:cs="Times New Roman"/>
          <w:b/>
          <w:color w:val="auto"/>
        </w:rPr>
        <w:t>Activity Ratios</w:t>
      </w:r>
    </w:p>
    <w:p w:rsidR="003E2813" w:rsidRPr="00DC748D" w:rsidRDefault="003E2813" w:rsidP="004F5F91">
      <w:pPr>
        <w:pStyle w:val="ListParagraph"/>
        <w:numPr>
          <w:ilvl w:val="0"/>
          <w:numId w:val="6"/>
        </w:numPr>
        <w:spacing w:after="200" w:line="480" w:lineRule="auto"/>
        <w:jc w:val="both"/>
        <w:rPr>
          <w:rFonts w:cs="Times New Roman"/>
          <w:b/>
          <w:color w:val="auto"/>
        </w:rPr>
      </w:pPr>
      <w:r w:rsidRPr="00DC748D">
        <w:rPr>
          <w:rFonts w:cs="Times New Roman"/>
          <w:b/>
          <w:color w:val="auto"/>
        </w:rPr>
        <w:t>Profitability Ratios</w:t>
      </w:r>
    </w:p>
    <w:p w:rsidR="002A3D65" w:rsidRPr="00DC748D" w:rsidRDefault="002A3D65" w:rsidP="004F5F91">
      <w:pPr>
        <w:pStyle w:val="ListParagraph"/>
        <w:numPr>
          <w:ilvl w:val="0"/>
          <w:numId w:val="6"/>
        </w:numPr>
        <w:spacing w:after="200" w:line="480" w:lineRule="auto"/>
        <w:jc w:val="both"/>
        <w:rPr>
          <w:rFonts w:cs="Times New Roman"/>
          <w:b/>
          <w:color w:val="auto"/>
        </w:rPr>
      </w:pPr>
      <w:r w:rsidRPr="00DC748D">
        <w:rPr>
          <w:rFonts w:cs="Times New Roman"/>
          <w:b/>
          <w:color w:val="auto"/>
        </w:rPr>
        <w:t>Long-term Solvency and Leverage Ratios</w:t>
      </w:r>
    </w:p>
    <w:p w:rsidR="003E2813" w:rsidRPr="00DC748D" w:rsidRDefault="003E2813" w:rsidP="004F5F91">
      <w:pPr>
        <w:spacing w:line="480" w:lineRule="auto"/>
        <w:ind w:left="240"/>
        <w:jc w:val="both"/>
        <w:rPr>
          <w:rFonts w:ascii="Times New Roman" w:hAnsi="Times New Roman"/>
          <w:b/>
          <w:sz w:val="28"/>
          <w:szCs w:val="28"/>
          <w:u w:val="single"/>
        </w:rPr>
      </w:pPr>
      <w:r w:rsidRPr="00DC748D">
        <w:rPr>
          <w:rFonts w:ascii="Times New Roman" w:hAnsi="Times New Roman"/>
          <w:b/>
          <w:sz w:val="28"/>
          <w:szCs w:val="28"/>
          <w:u w:val="single"/>
        </w:rPr>
        <w:t>Liquidity Ratios:</w:t>
      </w:r>
    </w:p>
    <w:p w:rsidR="004F5F91" w:rsidRPr="00DC748D" w:rsidRDefault="004F5F91"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"Liquidity" refers to the ability of the firm to meet its current liabilities.</w:t>
      </w:r>
    </w:p>
    <w:p w:rsidR="004F5F91" w:rsidRPr="00DC748D" w:rsidRDefault="004F5F91"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shd w:val="clear" w:color="auto" w:fill="FFFFFF"/>
        </w:rPr>
        <w:t>These ratios show the cash levels of a company and the ability to turn other assets into cash to pay off liabilities and other current obligations.</w:t>
      </w:r>
    </w:p>
    <w:p w:rsidR="004F5F91" w:rsidRPr="00DC748D" w:rsidRDefault="00A20FB6"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The short-term obligations are the ones recorded under current liabilities that come due within one financial year.</w:t>
      </w:r>
    </w:p>
    <w:p w:rsidR="00A20FB6" w:rsidRPr="00DC748D" w:rsidRDefault="00A20FB6"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The liquidity ratios reflect the short-term financial strength and solvency of a firm.</w:t>
      </w:r>
    </w:p>
    <w:p w:rsidR="004F5F91" w:rsidRPr="00DC748D" w:rsidRDefault="00A20FB6"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A firm should ensure that is does not suffer from lack of liquidity and also that it does not have excess liquidity.</w:t>
      </w:r>
    </w:p>
    <w:p w:rsidR="00A20FB6" w:rsidRPr="00DC748D" w:rsidRDefault="00A20FB6"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The failure of a company to meet its obligations due to lack of sufficient liquidity will result in a poor credit worthless, loss of creditor confidence.</w:t>
      </w:r>
    </w:p>
    <w:p w:rsidR="00A20FB6" w:rsidRPr="00DC748D" w:rsidRDefault="00A20FB6" w:rsidP="00034D00">
      <w:pPr>
        <w:numPr>
          <w:ilvl w:val="0"/>
          <w:numId w:val="70"/>
        </w:numPr>
        <w:spacing w:line="480" w:lineRule="auto"/>
        <w:ind w:left="1196" w:hanging="357"/>
        <w:jc w:val="both"/>
        <w:rPr>
          <w:rFonts w:ascii="Times New Roman" w:hAnsi="Times New Roman"/>
          <w:b/>
          <w:sz w:val="28"/>
          <w:szCs w:val="28"/>
          <w:u w:val="single"/>
        </w:rPr>
      </w:pPr>
      <w:r w:rsidRPr="00DC748D">
        <w:rPr>
          <w:rFonts w:ascii="Times New Roman" w:hAnsi="Times New Roman"/>
          <w:sz w:val="24"/>
          <w:szCs w:val="24"/>
        </w:rPr>
        <w:t>A very high degree of liquidity is bad, as idle assets earn nothing.</w:t>
      </w:r>
    </w:p>
    <w:p w:rsidR="004F5F91" w:rsidRPr="00DC748D" w:rsidRDefault="00A20FB6" w:rsidP="00034D00">
      <w:pPr>
        <w:numPr>
          <w:ilvl w:val="0"/>
          <w:numId w:val="70"/>
        </w:numPr>
        <w:spacing w:line="480" w:lineRule="auto"/>
        <w:ind w:left="1196" w:hanging="357"/>
        <w:jc w:val="both"/>
        <w:rPr>
          <w:rFonts w:ascii="Times New Roman" w:hAnsi="Times New Roman"/>
          <w:sz w:val="24"/>
          <w:szCs w:val="24"/>
        </w:rPr>
      </w:pPr>
      <w:r w:rsidRPr="00DC748D">
        <w:rPr>
          <w:rFonts w:ascii="Times New Roman" w:hAnsi="Times New Roman"/>
          <w:sz w:val="24"/>
          <w:szCs w:val="24"/>
        </w:rPr>
        <w:t xml:space="preserve">It is necessary to strike a proper balance between high liquidity and lack of liquidity. </w:t>
      </w:r>
    </w:p>
    <w:p w:rsidR="00A20FB6" w:rsidRPr="00DC748D" w:rsidRDefault="00A20FB6" w:rsidP="00A20FB6">
      <w:pPr>
        <w:spacing w:line="480" w:lineRule="auto"/>
        <w:jc w:val="both"/>
        <w:rPr>
          <w:rFonts w:ascii="Times New Roman" w:hAnsi="Times New Roman"/>
          <w:sz w:val="24"/>
          <w:szCs w:val="24"/>
        </w:rPr>
      </w:pPr>
    </w:p>
    <w:p w:rsidR="00570B13" w:rsidRPr="00DC748D" w:rsidRDefault="004F5F91" w:rsidP="00542583">
      <w:pPr>
        <w:spacing w:line="480" w:lineRule="auto"/>
        <w:jc w:val="both"/>
        <w:rPr>
          <w:rFonts w:ascii="Times New Roman" w:hAnsi="Times New Roman"/>
          <w:sz w:val="24"/>
          <w:szCs w:val="24"/>
        </w:rPr>
      </w:pPr>
      <w:r w:rsidRPr="00DC748D">
        <w:rPr>
          <w:rFonts w:ascii="Times New Roman" w:hAnsi="Times New Roman"/>
          <w:sz w:val="24"/>
          <w:szCs w:val="24"/>
        </w:rPr>
        <w:lastRenderedPageBreak/>
        <w:t xml:space="preserve"> Following are the</w:t>
      </w:r>
      <w:r w:rsidR="003E2813" w:rsidRPr="00DC748D">
        <w:rPr>
          <w:rFonts w:ascii="Times New Roman" w:hAnsi="Times New Roman"/>
          <w:sz w:val="24"/>
          <w:szCs w:val="24"/>
        </w:rPr>
        <w:t xml:space="preserve"> most common liquidity ratios</w:t>
      </w:r>
      <w:r w:rsidRPr="00DC748D">
        <w:rPr>
          <w:rFonts w:ascii="Times New Roman" w:hAnsi="Times New Roman"/>
          <w:sz w:val="24"/>
          <w:szCs w:val="24"/>
        </w:rPr>
        <w:t>:</w:t>
      </w:r>
    </w:p>
    <w:p w:rsidR="00A20FB6" w:rsidRPr="00DC748D" w:rsidRDefault="00A20FB6" w:rsidP="00034D00">
      <w:pPr>
        <w:numPr>
          <w:ilvl w:val="0"/>
          <w:numId w:val="71"/>
        </w:numPr>
        <w:spacing w:line="480" w:lineRule="auto"/>
        <w:jc w:val="both"/>
        <w:rPr>
          <w:rFonts w:ascii="Times New Roman" w:hAnsi="Times New Roman"/>
          <w:b/>
          <w:sz w:val="24"/>
          <w:szCs w:val="24"/>
        </w:rPr>
      </w:pPr>
      <w:r w:rsidRPr="00DC748D">
        <w:rPr>
          <w:rFonts w:ascii="Times New Roman" w:hAnsi="Times New Roman"/>
          <w:b/>
          <w:sz w:val="24"/>
          <w:szCs w:val="24"/>
        </w:rPr>
        <w:t>Current Ratio:</w:t>
      </w:r>
    </w:p>
    <w:p w:rsidR="00542583" w:rsidRPr="00DC748D" w:rsidRDefault="00542583" w:rsidP="00034D00">
      <w:pPr>
        <w:numPr>
          <w:ilvl w:val="0"/>
          <w:numId w:val="72"/>
        </w:numPr>
        <w:spacing w:line="480" w:lineRule="auto"/>
        <w:jc w:val="both"/>
        <w:rPr>
          <w:rFonts w:ascii="Times New Roman" w:hAnsi="Times New Roman"/>
          <w:sz w:val="24"/>
          <w:szCs w:val="24"/>
          <w:shd w:val="clear" w:color="auto" w:fill="FFFFFF"/>
        </w:rPr>
      </w:pPr>
      <w:r w:rsidRPr="00DC748D">
        <w:rPr>
          <w:rFonts w:ascii="Times New Roman" w:hAnsi="Times New Roman"/>
          <w:sz w:val="24"/>
          <w:szCs w:val="24"/>
        </w:rPr>
        <w:t xml:space="preserve">The </w:t>
      </w:r>
      <w:r w:rsidRPr="00DC748D">
        <w:rPr>
          <w:rFonts w:ascii="Times New Roman" w:hAnsi="Times New Roman"/>
          <w:sz w:val="24"/>
          <w:szCs w:val="24"/>
          <w:shd w:val="clear" w:color="auto" w:fill="FFFFFF"/>
        </w:rPr>
        <w:t>current ratio is calculated by dividing current assets by current liabilities. This ratio is stated in numeric format rather than in decimal format.</w:t>
      </w:r>
    </w:p>
    <w:p w:rsidR="00542583" w:rsidRPr="00DC748D" w:rsidRDefault="00542583" w:rsidP="00034D00">
      <w:pPr>
        <w:pStyle w:val="ListParagraph"/>
        <w:numPr>
          <w:ilvl w:val="0"/>
          <w:numId w:val="73"/>
        </w:numPr>
        <w:spacing w:line="480" w:lineRule="auto"/>
        <w:jc w:val="both"/>
        <w:rPr>
          <w:rFonts w:ascii="Cambria Math" w:hAnsi="Cambria Math" w:cs="Times New Roman"/>
          <w:b/>
          <w:color w:val="auto"/>
          <w:sz w:val="24"/>
          <w:szCs w:val="24"/>
        </w:rPr>
      </w:pPr>
      <w:r w:rsidRPr="00DC748D">
        <w:rPr>
          <w:rFonts w:ascii="Cambria Math" w:hAnsi="Cambria Math" w:cs="Times New Roman"/>
          <w:i/>
          <w:color w:val="auto"/>
          <w:sz w:val="24"/>
          <w:szCs w:val="24"/>
          <w:shd w:val="clear" w:color="auto" w:fill="FFFFFF"/>
        </w:rPr>
        <w:t>Current Ratio=</w:t>
      </w:r>
      <m:oMath>
        <m:f>
          <m:fPr>
            <m:ctrlPr>
              <w:rPr>
                <w:rFonts w:ascii="Cambria Math" w:eastAsia="Calibri" w:hAnsi="Cambria Math" w:cs="Times New Roman"/>
                <w:i/>
                <w:color w:val="auto"/>
                <w:shd w:val="clear" w:color="auto" w:fill="FFFFFF"/>
                <w:lang w:val="en-GB"/>
              </w:rPr>
            </m:ctrlPr>
          </m:fPr>
          <m:num>
            <m:r>
              <w:rPr>
                <w:rFonts w:ascii="Cambria Math" w:hAnsi="Cambria Math" w:cs="Times New Roman"/>
                <w:color w:val="auto"/>
                <w:shd w:val="clear" w:color="auto" w:fill="FFFFFF"/>
              </w:rPr>
              <m:t>Current Assets</m:t>
            </m:r>
          </m:num>
          <m:den>
            <m:r>
              <w:rPr>
                <w:rFonts w:ascii="Cambria Math" w:hAnsi="Cambria Math" w:cs="Times New Roman"/>
                <w:color w:val="auto"/>
                <w:shd w:val="clear" w:color="auto" w:fill="FFFFFF"/>
              </w:rPr>
              <m:t>Current Liabilities</m:t>
            </m:r>
          </m:den>
        </m:f>
      </m:oMath>
    </w:p>
    <w:p w:rsidR="00542583" w:rsidRDefault="00542583" w:rsidP="00034D00">
      <w:pPr>
        <w:numPr>
          <w:ilvl w:val="0"/>
          <w:numId w:val="73"/>
        </w:numPr>
        <w:spacing w:line="480" w:lineRule="auto"/>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Standard Norm  is  2:1</w:t>
      </w:r>
    </w:p>
    <w:tbl>
      <w:tblPr>
        <w:tblStyle w:val="TableGrid"/>
        <w:tblW w:w="10217" w:type="dxa"/>
        <w:tblLook w:val="04A0"/>
      </w:tblPr>
      <w:tblGrid>
        <w:gridCol w:w="1839"/>
        <w:gridCol w:w="2982"/>
        <w:gridCol w:w="2840"/>
        <w:gridCol w:w="2556"/>
      </w:tblGrid>
      <w:tr w:rsidR="00D22579" w:rsidTr="00D22579">
        <w:trPr>
          <w:trHeight w:val="435"/>
        </w:trPr>
        <w:tc>
          <w:tcPr>
            <w:tcW w:w="1839" w:type="dxa"/>
            <w:vAlign w:val="bottom"/>
          </w:tcPr>
          <w:p w:rsidR="00D22579" w:rsidRPr="004E4CAF" w:rsidRDefault="00D22579" w:rsidP="00D22579">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2982" w:type="dxa"/>
            <w:vAlign w:val="bottom"/>
          </w:tcPr>
          <w:p w:rsidR="00D22579" w:rsidRPr="00AD343B" w:rsidRDefault="00D22579" w:rsidP="00D22579">
            <w:pPr>
              <w:spacing w:line="240" w:lineRule="auto"/>
              <w:jc w:val="center"/>
              <w:rPr>
                <w:rFonts w:ascii="Times New Roman" w:hAnsi="Times New Roman"/>
                <w:b/>
                <w:sz w:val="28"/>
                <w:szCs w:val="28"/>
              </w:rPr>
            </w:pPr>
            <w:r w:rsidRPr="00AD343B">
              <w:rPr>
                <w:rFonts w:ascii="Times New Roman" w:hAnsi="Times New Roman"/>
                <w:b/>
                <w:sz w:val="28"/>
                <w:szCs w:val="28"/>
              </w:rPr>
              <w:t>Current Assets</w:t>
            </w:r>
          </w:p>
        </w:tc>
        <w:tc>
          <w:tcPr>
            <w:tcW w:w="2840" w:type="dxa"/>
            <w:vAlign w:val="bottom"/>
          </w:tcPr>
          <w:p w:rsidR="00D22579" w:rsidRPr="00AD343B" w:rsidRDefault="00D22579" w:rsidP="00D22579">
            <w:pPr>
              <w:spacing w:line="240" w:lineRule="auto"/>
              <w:jc w:val="center"/>
              <w:rPr>
                <w:rFonts w:ascii="Times New Roman" w:hAnsi="Times New Roman"/>
                <w:b/>
                <w:sz w:val="28"/>
                <w:szCs w:val="28"/>
              </w:rPr>
            </w:pPr>
            <w:r w:rsidRPr="00AD343B">
              <w:rPr>
                <w:rFonts w:ascii="Times New Roman" w:hAnsi="Times New Roman"/>
                <w:b/>
                <w:sz w:val="28"/>
                <w:szCs w:val="28"/>
              </w:rPr>
              <w:t>Current Liabilities</w:t>
            </w:r>
          </w:p>
        </w:tc>
        <w:tc>
          <w:tcPr>
            <w:tcW w:w="2556" w:type="dxa"/>
            <w:vAlign w:val="bottom"/>
          </w:tcPr>
          <w:p w:rsidR="00D22579" w:rsidRPr="00AD343B" w:rsidRDefault="00D22579" w:rsidP="00D22579">
            <w:pPr>
              <w:spacing w:line="240" w:lineRule="auto"/>
              <w:jc w:val="center"/>
              <w:rPr>
                <w:rFonts w:ascii="Times New Roman" w:hAnsi="Times New Roman"/>
                <w:b/>
                <w:sz w:val="28"/>
                <w:szCs w:val="28"/>
              </w:rPr>
            </w:pPr>
            <w:r>
              <w:rPr>
                <w:rFonts w:ascii="Times New Roman" w:hAnsi="Times New Roman"/>
                <w:b/>
                <w:sz w:val="28"/>
                <w:szCs w:val="28"/>
              </w:rPr>
              <w:t xml:space="preserve">Current </w:t>
            </w:r>
            <w:r w:rsidRPr="00AD343B">
              <w:rPr>
                <w:rFonts w:ascii="Times New Roman" w:hAnsi="Times New Roman"/>
                <w:b/>
                <w:sz w:val="28"/>
                <w:szCs w:val="28"/>
              </w:rPr>
              <w:t>Ratio</w:t>
            </w:r>
          </w:p>
        </w:tc>
      </w:tr>
      <w:tr w:rsidR="00D22579" w:rsidTr="00D22579">
        <w:trPr>
          <w:trHeight w:val="406"/>
        </w:trPr>
        <w:tc>
          <w:tcPr>
            <w:tcW w:w="1839" w:type="dxa"/>
            <w:vAlign w:val="bottom"/>
          </w:tcPr>
          <w:p w:rsidR="00D22579" w:rsidRPr="004E4CAF" w:rsidRDefault="00B774C8" w:rsidP="00D22579">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2982" w:type="dxa"/>
            <w:vAlign w:val="bottom"/>
          </w:tcPr>
          <w:p w:rsidR="00D22579" w:rsidRPr="009B5F0D" w:rsidRDefault="005657A6" w:rsidP="009B5F0D">
            <w:pPr>
              <w:spacing w:line="240" w:lineRule="auto"/>
              <w:jc w:val="center"/>
              <w:rPr>
                <w:rFonts w:ascii="Times New Roman" w:hAnsi="Times New Roman"/>
                <w:sz w:val="28"/>
                <w:szCs w:val="28"/>
              </w:rPr>
            </w:pPr>
            <w:r w:rsidRPr="009B5F0D">
              <w:rPr>
                <w:rFonts w:ascii="Times New Roman" w:hAnsi="Times New Roman"/>
                <w:sz w:val="28"/>
                <w:szCs w:val="28"/>
              </w:rPr>
              <w:t>552,364.96</w:t>
            </w:r>
          </w:p>
        </w:tc>
        <w:tc>
          <w:tcPr>
            <w:tcW w:w="2840" w:type="dxa"/>
            <w:vAlign w:val="bottom"/>
          </w:tcPr>
          <w:p w:rsidR="00D22579" w:rsidRPr="009B5F0D" w:rsidRDefault="009B5F0D" w:rsidP="009B5F0D">
            <w:pPr>
              <w:spacing w:line="240" w:lineRule="auto"/>
              <w:jc w:val="center"/>
              <w:rPr>
                <w:rFonts w:ascii="Times New Roman" w:hAnsi="Times New Roman"/>
                <w:sz w:val="28"/>
                <w:szCs w:val="28"/>
              </w:rPr>
            </w:pPr>
            <w:r w:rsidRPr="009B5F0D">
              <w:rPr>
                <w:rFonts w:ascii="Times New Roman" w:hAnsi="Times New Roman"/>
                <w:sz w:val="28"/>
                <w:szCs w:val="28"/>
              </w:rPr>
              <w:t>482,820.81</w:t>
            </w:r>
          </w:p>
        </w:tc>
        <w:tc>
          <w:tcPr>
            <w:tcW w:w="2556" w:type="dxa"/>
            <w:vAlign w:val="bottom"/>
          </w:tcPr>
          <w:p w:rsidR="00D22579" w:rsidRPr="009B5F0D" w:rsidRDefault="009B5F0D" w:rsidP="009B5F0D">
            <w:pPr>
              <w:spacing w:line="240" w:lineRule="auto"/>
              <w:jc w:val="center"/>
              <w:rPr>
                <w:rFonts w:ascii="Times New Roman" w:hAnsi="Times New Roman"/>
                <w:sz w:val="28"/>
                <w:szCs w:val="28"/>
              </w:rPr>
            </w:pPr>
            <w:r w:rsidRPr="009B5F0D">
              <w:rPr>
                <w:rFonts w:ascii="Times New Roman" w:hAnsi="Times New Roman"/>
                <w:sz w:val="28"/>
                <w:szCs w:val="28"/>
              </w:rPr>
              <w:t>1.144</w:t>
            </w:r>
          </w:p>
        </w:tc>
      </w:tr>
      <w:tr w:rsidR="00D22579" w:rsidTr="00D22579">
        <w:trPr>
          <w:trHeight w:val="30"/>
        </w:trPr>
        <w:tc>
          <w:tcPr>
            <w:tcW w:w="1839" w:type="dxa"/>
            <w:vAlign w:val="bottom"/>
          </w:tcPr>
          <w:p w:rsidR="00D22579" w:rsidRPr="004E4CAF" w:rsidRDefault="00B774C8" w:rsidP="00D22579">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2982" w:type="dxa"/>
            <w:vAlign w:val="bottom"/>
          </w:tcPr>
          <w:p w:rsidR="00D22579" w:rsidRPr="009B5F0D" w:rsidRDefault="005657A6" w:rsidP="009B5F0D">
            <w:pPr>
              <w:spacing w:line="240" w:lineRule="auto"/>
              <w:jc w:val="center"/>
              <w:rPr>
                <w:rFonts w:ascii="Times New Roman" w:hAnsi="Times New Roman"/>
                <w:sz w:val="28"/>
                <w:szCs w:val="28"/>
              </w:rPr>
            </w:pPr>
            <w:r w:rsidRPr="009B5F0D">
              <w:rPr>
                <w:rFonts w:ascii="Times New Roman" w:hAnsi="Times New Roman"/>
                <w:sz w:val="28"/>
                <w:szCs w:val="28"/>
              </w:rPr>
              <w:t>631,549.15</w:t>
            </w:r>
          </w:p>
        </w:tc>
        <w:tc>
          <w:tcPr>
            <w:tcW w:w="2840" w:type="dxa"/>
            <w:vAlign w:val="bottom"/>
          </w:tcPr>
          <w:p w:rsidR="00D22579" w:rsidRPr="009B5F0D" w:rsidRDefault="00D05AC0" w:rsidP="009B5F0D">
            <w:pPr>
              <w:spacing w:line="240" w:lineRule="auto"/>
              <w:jc w:val="center"/>
              <w:rPr>
                <w:rFonts w:ascii="Times New Roman" w:hAnsi="Times New Roman"/>
                <w:sz w:val="28"/>
                <w:szCs w:val="28"/>
              </w:rPr>
            </w:pPr>
            <w:r w:rsidRPr="009B5F0D">
              <w:rPr>
                <w:rFonts w:ascii="Times New Roman" w:hAnsi="Times New Roman"/>
                <w:sz w:val="28"/>
                <w:szCs w:val="28"/>
              </w:rPr>
              <w:t>673,519.6</w:t>
            </w:r>
          </w:p>
        </w:tc>
        <w:tc>
          <w:tcPr>
            <w:tcW w:w="2556" w:type="dxa"/>
            <w:vAlign w:val="bottom"/>
          </w:tcPr>
          <w:p w:rsidR="00D22579" w:rsidRPr="009B5F0D" w:rsidRDefault="009B5F0D" w:rsidP="009B5F0D">
            <w:pPr>
              <w:spacing w:line="240" w:lineRule="auto"/>
              <w:jc w:val="center"/>
              <w:rPr>
                <w:rFonts w:ascii="Times New Roman" w:hAnsi="Times New Roman"/>
                <w:sz w:val="28"/>
                <w:szCs w:val="28"/>
              </w:rPr>
            </w:pPr>
            <w:r w:rsidRPr="009B5F0D">
              <w:rPr>
                <w:rFonts w:ascii="Times New Roman" w:hAnsi="Times New Roman"/>
                <w:sz w:val="28"/>
                <w:szCs w:val="28"/>
              </w:rPr>
              <w:t>0.945</w:t>
            </w:r>
          </w:p>
        </w:tc>
      </w:tr>
      <w:tr w:rsidR="00D22579" w:rsidTr="00D22579">
        <w:trPr>
          <w:trHeight w:val="29"/>
        </w:trPr>
        <w:tc>
          <w:tcPr>
            <w:tcW w:w="1839" w:type="dxa"/>
            <w:vAlign w:val="bottom"/>
          </w:tcPr>
          <w:p w:rsidR="00D22579" w:rsidRPr="004E4CAF" w:rsidRDefault="00B774C8" w:rsidP="00D22579">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2982"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558,762.59</w:t>
            </w:r>
          </w:p>
        </w:tc>
        <w:tc>
          <w:tcPr>
            <w:tcW w:w="2840"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484,450.92</w:t>
            </w:r>
          </w:p>
        </w:tc>
        <w:tc>
          <w:tcPr>
            <w:tcW w:w="2556" w:type="dxa"/>
            <w:vAlign w:val="bottom"/>
          </w:tcPr>
          <w:p w:rsidR="00D22579" w:rsidRPr="009B5F0D" w:rsidRDefault="00B66411" w:rsidP="009B5F0D">
            <w:pPr>
              <w:spacing w:line="240" w:lineRule="auto"/>
              <w:jc w:val="center"/>
              <w:rPr>
                <w:rFonts w:ascii="Times New Roman" w:hAnsi="Times New Roman"/>
                <w:sz w:val="28"/>
                <w:szCs w:val="28"/>
              </w:rPr>
            </w:pPr>
            <w:r w:rsidRPr="009B5F0D">
              <w:rPr>
                <w:rFonts w:ascii="Times New Roman" w:hAnsi="Times New Roman"/>
                <w:sz w:val="28"/>
                <w:szCs w:val="28"/>
              </w:rPr>
              <w:t>1.153</w:t>
            </w:r>
          </w:p>
        </w:tc>
      </w:tr>
      <w:tr w:rsidR="00D22579" w:rsidTr="00D22579">
        <w:trPr>
          <w:trHeight w:val="30"/>
        </w:trPr>
        <w:tc>
          <w:tcPr>
            <w:tcW w:w="1839" w:type="dxa"/>
            <w:vAlign w:val="bottom"/>
          </w:tcPr>
          <w:p w:rsidR="00D22579" w:rsidRPr="004E4CAF" w:rsidRDefault="00B774C8" w:rsidP="00D22579">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2982"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584,634.20</w:t>
            </w:r>
          </w:p>
        </w:tc>
        <w:tc>
          <w:tcPr>
            <w:tcW w:w="2840"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515,623.69</w:t>
            </w:r>
          </w:p>
        </w:tc>
        <w:tc>
          <w:tcPr>
            <w:tcW w:w="2556" w:type="dxa"/>
            <w:vAlign w:val="bottom"/>
          </w:tcPr>
          <w:p w:rsidR="00D22579" w:rsidRPr="009B5F0D" w:rsidRDefault="00B66411" w:rsidP="009B5F0D">
            <w:pPr>
              <w:spacing w:line="240" w:lineRule="auto"/>
              <w:jc w:val="center"/>
              <w:rPr>
                <w:rFonts w:ascii="Times New Roman" w:hAnsi="Times New Roman"/>
                <w:sz w:val="28"/>
                <w:szCs w:val="28"/>
              </w:rPr>
            </w:pPr>
            <w:r w:rsidRPr="009B5F0D">
              <w:rPr>
                <w:rFonts w:ascii="Times New Roman" w:hAnsi="Times New Roman"/>
                <w:sz w:val="28"/>
                <w:szCs w:val="28"/>
              </w:rPr>
              <w:t>1.133</w:t>
            </w:r>
          </w:p>
        </w:tc>
      </w:tr>
      <w:tr w:rsidR="00D22579" w:rsidTr="00D22579">
        <w:trPr>
          <w:trHeight w:val="246"/>
        </w:trPr>
        <w:tc>
          <w:tcPr>
            <w:tcW w:w="1839" w:type="dxa"/>
            <w:vAlign w:val="bottom"/>
          </w:tcPr>
          <w:p w:rsidR="00D22579" w:rsidRPr="004E4CAF" w:rsidRDefault="00B774C8" w:rsidP="00B774C8">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2982"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484,709.33</w:t>
            </w:r>
          </w:p>
        </w:tc>
        <w:tc>
          <w:tcPr>
            <w:tcW w:w="2840" w:type="dxa"/>
            <w:vAlign w:val="bottom"/>
          </w:tcPr>
          <w:p w:rsidR="00D22579" w:rsidRPr="009B5F0D" w:rsidRDefault="00B774C8" w:rsidP="009B5F0D">
            <w:pPr>
              <w:spacing w:line="240" w:lineRule="auto"/>
              <w:jc w:val="center"/>
              <w:rPr>
                <w:rFonts w:ascii="Times New Roman" w:hAnsi="Times New Roman"/>
                <w:sz w:val="28"/>
                <w:szCs w:val="28"/>
              </w:rPr>
            </w:pPr>
            <w:r w:rsidRPr="009B5F0D">
              <w:rPr>
                <w:rFonts w:ascii="Times New Roman" w:hAnsi="Times New Roman"/>
                <w:sz w:val="28"/>
                <w:szCs w:val="28"/>
              </w:rPr>
              <w:t>442,734.90</w:t>
            </w:r>
          </w:p>
        </w:tc>
        <w:tc>
          <w:tcPr>
            <w:tcW w:w="2556" w:type="dxa"/>
            <w:vAlign w:val="bottom"/>
          </w:tcPr>
          <w:p w:rsidR="00D22579" w:rsidRPr="009B5F0D" w:rsidRDefault="00B66411" w:rsidP="009B5F0D">
            <w:pPr>
              <w:spacing w:line="240" w:lineRule="auto"/>
              <w:jc w:val="center"/>
              <w:rPr>
                <w:rFonts w:ascii="Times New Roman" w:hAnsi="Times New Roman"/>
                <w:sz w:val="28"/>
                <w:szCs w:val="28"/>
              </w:rPr>
            </w:pPr>
            <w:r w:rsidRPr="009B5F0D">
              <w:rPr>
                <w:rFonts w:ascii="Times New Roman" w:hAnsi="Times New Roman"/>
                <w:sz w:val="28"/>
                <w:szCs w:val="28"/>
              </w:rPr>
              <w:t>1.</w:t>
            </w:r>
            <w:r w:rsidR="00793F1F">
              <w:rPr>
                <w:rFonts w:ascii="Times New Roman" w:hAnsi="Times New Roman"/>
                <w:sz w:val="28"/>
                <w:szCs w:val="28"/>
              </w:rPr>
              <w:t>095</w:t>
            </w:r>
          </w:p>
        </w:tc>
      </w:tr>
    </w:tbl>
    <w:p w:rsidR="00D22579" w:rsidRDefault="00D22579" w:rsidP="00D22579">
      <w:pPr>
        <w:spacing w:line="480" w:lineRule="auto"/>
        <w:ind w:left="1080"/>
        <w:jc w:val="both"/>
        <w:rPr>
          <w:rFonts w:ascii="Times New Roman" w:hAnsi="Times New Roman"/>
          <w:sz w:val="24"/>
          <w:szCs w:val="24"/>
          <w:shd w:val="clear" w:color="auto" w:fill="FFFFFF"/>
        </w:rPr>
      </w:pPr>
    </w:p>
    <w:p w:rsidR="00B41BFE" w:rsidRDefault="005C3E93" w:rsidP="00B41BFE">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Pr="005C3E93">
        <w:rPr>
          <w:rFonts w:ascii="Times New Roman" w:hAnsi="Times New Roman"/>
          <w:noProof/>
          <w:sz w:val="24"/>
          <w:szCs w:val="24"/>
          <w:shd w:val="clear" w:color="auto" w:fill="FFFFFF"/>
          <w:lang w:val="en-IN" w:eastAsia="en-IN"/>
        </w:rPr>
        <w:drawing>
          <wp:inline distT="0" distB="0" distL="0" distR="0">
            <wp:extent cx="5267325" cy="3429000"/>
            <wp:effectExtent l="19050" t="0" r="9525" b="0"/>
            <wp:docPr id="29"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B41BFE" w:rsidRDefault="00B41BFE" w:rsidP="00B41BFE">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lastRenderedPageBreak/>
        <w:t>Interpretation:</w:t>
      </w:r>
    </w:p>
    <w:p w:rsidR="00B15638" w:rsidRPr="00DC748D" w:rsidRDefault="00B41BFE" w:rsidP="005C3E93">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From the above observation, ONGC Ltd</w:t>
      </w:r>
      <w:r>
        <w:rPr>
          <w:rFonts w:ascii="Times New Roman" w:hAnsi="Times New Roman"/>
          <w:sz w:val="24"/>
          <w:szCs w:val="24"/>
          <w:shd w:val="clear" w:color="auto" w:fill="FFFFFF"/>
        </w:rPr>
        <w:t xml:space="preserve"> is not maintaining a good </w:t>
      </w:r>
      <w:r w:rsidR="005A687E">
        <w:rPr>
          <w:rFonts w:ascii="Times New Roman" w:hAnsi="Times New Roman"/>
          <w:sz w:val="24"/>
          <w:szCs w:val="24"/>
          <w:shd w:val="clear" w:color="auto" w:fill="FFFFFF"/>
        </w:rPr>
        <w:t>C</w:t>
      </w:r>
      <w:r>
        <w:rPr>
          <w:rFonts w:ascii="Times New Roman" w:hAnsi="Times New Roman"/>
          <w:sz w:val="24"/>
          <w:szCs w:val="24"/>
          <w:shd w:val="clear" w:color="auto" w:fill="FFFFFF"/>
        </w:rPr>
        <w:t>urrent ratio for the last five financial years.</w:t>
      </w:r>
      <w:r w:rsidRPr="00B41BFE">
        <w:rPr>
          <w:rFonts w:ascii="Times New Roman" w:hAnsi="Times New Roman"/>
          <w:sz w:val="24"/>
          <w:szCs w:val="24"/>
          <w:shd w:val="clear" w:color="auto" w:fill="FFFFFF"/>
        </w:rPr>
        <w:t xml:space="preserve"> </w:t>
      </w:r>
    </w:p>
    <w:p w:rsidR="00542583" w:rsidRPr="00DC748D" w:rsidRDefault="00542583" w:rsidP="00034D00">
      <w:pPr>
        <w:numPr>
          <w:ilvl w:val="0"/>
          <w:numId w:val="71"/>
        </w:numPr>
        <w:spacing w:line="480" w:lineRule="auto"/>
        <w:jc w:val="both"/>
        <w:rPr>
          <w:rFonts w:ascii="Times New Roman" w:hAnsi="Times New Roman"/>
          <w:b/>
          <w:sz w:val="24"/>
          <w:szCs w:val="24"/>
        </w:rPr>
      </w:pPr>
      <w:r w:rsidRPr="00DC748D">
        <w:rPr>
          <w:rFonts w:ascii="Times New Roman" w:hAnsi="Times New Roman"/>
          <w:b/>
          <w:sz w:val="24"/>
          <w:szCs w:val="24"/>
        </w:rPr>
        <w:t>Quick Ratio:</w:t>
      </w:r>
    </w:p>
    <w:p w:rsidR="00542583" w:rsidRPr="00DC748D" w:rsidRDefault="00542583" w:rsidP="00034D00">
      <w:pPr>
        <w:pStyle w:val="ListParagraph"/>
        <w:numPr>
          <w:ilvl w:val="0"/>
          <w:numId w:val="72"/>
        </w:numPr>
        <w:spacing w:line="480" w:lineRule="auto"/>
        <w:jc w:val="both"/>
        <w:rPr>
          <w:rFonts w:cs="Times New Roman"/>
          <w:b/>
          <w:color w:val="auto"/>
          <w:sz w:val="24"/>
          <w:szCs w:val="24"/>
        </w:rPr>
      </w:pPr>
      <w:r w:rsidRPr="00DC748D">
        <w:rPr>
          <w:rFonts w:cs="Times New Roman"/>
          <w:color w:val="auto"/>
          <w:sz w:val="24"/>
          <w:szCs w:val="24"/>
          <w:shd w:val="clear" w:color="auto" w:fill="FFFFFF"/>
        </w:rPr>
        <w:t>The quick ratio is calculated by adding cash, cash equivalents, short-term investments, and current receivables together then dividing them by current liabilities.</w:t>
      </w:r>
    </w:p>
    <w:p w:rsidR="00542583" w:rsidRPr="00DC748D" w:rsidRDefault="00542583" w:rsidP="00034D00">
      <w:pPr>
        <w:pStyle w:val="ListParagraph"/>
        <w:numPr>
          <w:ilvl w:val="0"/>
          <w:numId w:val="72"/>
        </w:numPr>
        <w:spacing w:line="480" w:lineRule="auto"/>
        <w:rPr>
          <w:b/>
          <w:color w:val="auto"/>
          <w:sz w:val="24"/>
          <w:szCs w:val="24"/>
        </w:rPr>
      </w:pPr>
      <w:r w:rsidRPr="00DC748D">
        <w:rPr>
          <w:rFonts w:ascii="Cambria Math" w:hAnsi="Cambria Math" w:cs="Times New Roman"/>
          <w:i/>
          <w:color w:val="auto"/>
          <w:sz w:val="24"/>
          <w:szCs w:val="24"/>
          <w:shd w:val="clear" w:color="auto" w:fill="FFFFFF"/>
        </w:rPr>
        <w:t>Quick</w:t>
      </w:r>
      <w:r w:rsidR="00AD64EE" w:rsidRPr="00DC748D">
        <w:rPr>
          <w:rFonts w:ascii="Cambria Math" w:hAnsi="Cambria Math" w:cs="Times New Roman"/>
          <w:i/>
          <w:color w:val="auto"/>
          <w:sz w:val="24"/>
          <w:szCs w:val="24"/>
          <w:shd w:val="clear" w:color="auto" w:fill="FFFFFF"/>
        </w:rPr>
        <w:t xml:space="preserve"> </w:t>
      </w:r>
      <w:r w:rsidRPr="00DC748D">
        <w:rPr>
          <w:rFonts w:ascii="Cambria Math" w:hAnsi="Cambria Math" w:cs="Times New Roman"/>
          <w:i/>
          <w:color w:val="auto"/>
          <w:sz w:val="24"/>
          <w:szCs w:val="24"/>
          <w:shd w:val="clear" w:color="auto" w:fill="FFFFFF"/>
        </w:rPr>
        <w:t>Ratio</w:t>
      </w:r>
      <w:r w:rsidR="00AD64EE" w:rsidRPr="00DC748D">
        <w:rPr>
          <w:rFonts w:ascii="Cambria Math" w:hAnsi="Cambria Math" w:cs="Times New Roman"/>
          <w:i/>
          <w:color w:val="auto"/>
          <w:sz w:val="24"/>
          <w:szCs w:val="24"/>
          <w:shd w:val="clear" w:color="auto" w:fill="FFFFFF"/>
        </w:rPr>
        <w:t xml:space="preserve"> </w:t>
      </w:r>
      <w:r w:rsidRPr="00DC748D">
        <w:rPr>
          <w:rFonts w:ascii="Cambria Math" w:hAnsi="Cambria Math" w:cs="Times New Roman"/>
          <w:i/>
          <w:color w:val="auto"/>
          <w:sz w:val="24"/>
          <w:szCs w:val="24"/>
          <w:shd w:val="clear" w:color="auto" w:fill="FFFFFF"/>
        </w:rPr>
        <w:t>=</w:t>
      </w:r>
      <w:r w:rsidR="00AD64EE" w:rsidRPr="00DC748D">
        <w:rPr>
          <w:rFonts w:cs="Times New Roman"/>
          <w:i/>
          <w:color w:val="auto"/>
          <w:sz w:val="24"/>
          <w:szCs w:val="24"/>
          <w:shd w:val="clear" w:color="auto" w:fill="FFFFFF"/>
        </w:rPr>
        <w:t xml:space="preserve">  </w:t>
      </w:r>
      <m:oMath>
        <m:f>
          <m:fPr>
            <m:ctrlPr>
              <w:rPr>
                <w:rFonts w:ascii="Cambria Math" w:eastAsia="Calibri" w:hAnsi="Cambria Math" w:cs="Times New Roman"/>
                <w:i/>
                <w:color w:val="auto"/>
                <w:shd w:val="clear" w:color="auto" w:fill="FFFFFF"/>
                <w:lang w:val="en-GB"/>
              </w:rPr>
            </m:ctrlPr>
          </m:fPr>
          <m:num>
            <m:r>
              <w:rPr>
                <w:rFonts w:ascii="Cambria Math" w:hAnsi="Cambria Math" w:cs="Times New Roman"/>
                <w:color w:val="auto"/>
                <w:shd w:val="clear" w:color="auto" w:fill="FFFFFF"/>
              </w:rPr>
              <m:t>Cas</m:t>
            </m:r>
            <m:r>
              <w:rPr>
                <w:rFonts w:cs="Times New Roman"/>
                <w:color w:val="auto"/>
                <w:shd w:val="clear" w:color="auto" w:fill="FFFFFF"/>
              </w:rPr>
              <m:t>h</m:t>
            </m:r>
            <m:r>
              <w:rPr>
                <w:rFonts w:ascii="Cambria Math" w:cs="Times New Roman"/>
                <w:color w:val="auto"/>
                <w:shd w:val="clear" w:color="auto" w:fill="FFFFFF"/>
              </w:rPr>
              <m:t>+</m:t>
            </m:r>
            <m:r>
              <w:rPr>
                <w:rFonts w:ascii="Cambria Math" w:hAnsi="Cambria Math" w:cs="Times New Roman"/>
                <w:color w:val="auto"/>
                <w:shd w:val="clear" w:color="auto" w:fill="FFFFFF"/>
              </w:rPr>
              <m:t>cas</m:t>
            </m:r>
            <m:r>
              <w:rPr>
                <w:rFonts w:cs="Times New Roman"/>
                <w:color w:val="auto"/>
                <w:shd w:val="clear" w:color="auto" w:fill="FFFFFF"/>
              </w:rPr>
              <m:t>h</m:t>
            </m:r>
            <m:r>
              <w:rPr>
                <w:rFonts w:ascii="Cambria Math" w:cs="Times New Roman"/>
                <w:color w:val="auto"/>
                <w:shd w:val="clear" w:color="auto" w:fill="FFFFFF"/>
              </w:rPr>
              <m:t xml:space="preserve"> </m:t>
            </m:r>
            <m:r>
              <w:rPr>
                <w:rFonts w:ascii="Cambria Math" w:hAnsi="Cambria Math" w:cs="Times New Roman"/>
                <w:color w:val="auto"/>
                <w:shd w:val="clear" w:color="auto" w:fill="FFFFFF"/>
              </w:rPr>
              <m:t>Equivalents</m:t>
            </m:r>
            <m:r>
              <w:rPr>
                <w:rFonts w:ascii="Cambria Math" w:cs="Times New Roman"/>
                <w:color w:val="auto"/>
                <w:shd w:val="clear" w:color="auto" w:fill="FFFFFF"/>
              </w:rPr>
              <m:t>+</m:t>
            </m:r>
            <m:r>
              <w:rPr>
                <w:rFonts w:ascii="Cambria Math" w:hAnsi="Cambria Math" w:cs="Times New Roman"/>
                <w:color w:val="auto"/>
                <w:shd w:val="clear" w:color="auto" w:fill="FFFFFF"/>
              </w:rPr>
              <m:t>S</m:t>
            </m:r>
            <m:r>
              <w:rPr>
                <w:rFonts w:cs="Times New Roman"/>
                <w:color w:val="auto"/>
                <w:shd w:val="clear" w:color="auto" w:fill="FFFFFF"/>
              </w:rPr>
              <m:t>h</m:t>
            </m:r>
            <m:r>
              <w:rPr>
                <w:rFonts w:ascii="Cambria Math" w:hAnsi="Cambria Math" w:cs="Times New Roman"/>
                <w:color w:val="auto"/>
                <w:shd w:val="clear" w:color="auto" w:fill="FFFFFF"/>
              </w:rPr>
              <m:t>ort</m:t>
            </m:r>
            <m:r>
              <w:rPr>
                <w:rFonts w:ascii="Cambria Math" w:cs="Times New Roman"/>
                <w:color w:val="auto"/>
                <w:shd w:val="clear" w:color="auto" w:fill="FFFFFF"/>
              </w:rPr>
              <m:t xml:space="preserve"> </m:t>
            </m:r>
            <m:r>
              <w:rPr>
                <w:rFonts w:ascii="Cambria Math" w:hAnsi="Cambria Math" w:cs="Times New Roman"/>
                <w:color w:val="auto"/>
                <w:shd w:val="clear" w:color="auto" w:fill="FFFFFF"/>
              </w:rPr>
              <m:t>Term</m:t>
            </m:r>
            <m:r>
              <w:rPr>
                <w:rFonts w:ascii="Cambria Math" w:cs="Times New Roman"/>
                <w:color w:val="auto"/>
                <w:shd w:val="clear" w:color="auto" w:fill="FFFFFF"/>
              </w:rPr>
              <m:t xml:space="preserve"> </m:t>
            </m:r>
            <m:r>
              <w:rPr>
                <w:rFonts w:ascii="Cambria Math" w:hAnsi="Cambria Math" w:cs="Times New Roman"/>
                <w:color w:val="auto"/>
                <w:shd w:val="clear" w:color="auto" w:fill="FFFFFF"/>
              </w:rPr>
              <m:t>Investments</m:t>
            </m:r>
            <m:r>
              <w:rPr>
                <w:rFonts w:ascii="Cambria Math" w:cs="Times New Roman"/>
                <w:color w:val="auto"/>
                <w:shd w:val="clear" w:color="auto" w:fill="FFFFFF"/>
              </w:rPr>
              <m:t>+</m:t>
            </m:r>
            <m:r>
              <w:rPr>
                <w:rFonts w:ascii="Cambria Math" w:hAnsi="Cambria Math" w:cs="Times New Roman"/>
                <w:color w:val="auto"/>
                <w:shd w:val="clear" w:color="auto" w:fill="FFFFFF"/>
              </w:rPr>
              <m:t>current</m:t>
            </m:r>
            <m:r>
              <w:rPr>
                <w:rFonts w:ascii="Cambria Math" w:cs="Times New Roman"/>
                <w:color w:val="auto"/>
                <w:shd w:val="clear" w:color="auto" w:fill="FFFFFF"/>
              </w:rPr>
              <m:t xml:space="preserve"> </m:t>
            </m:r>
            <m:r>
              <w:rPr>
                <w:rFonts w:ascii="Cambria Math" w:hAnsi="Cambria Math" w:cs="Times New Roman"/>
                <w:color w:val="auto"/>
                <w:shd w:val="clear" w:color="auto" w:fill="FFFFFF"/>
              </w:rPr>
              <m:t>Receivables</m:t>
            </m:r>
          </m:num>
          <m:den>
            <m:r>
              <w:rPr>
                <w:rFonts w:ascii="Cambria Math" w:hAnsi="Cambria Math" w:cs="Times New Roman"/>
                <w:color w:val="auto"/>
                <w:shd w:val="clear" w:color="auto" w:fill="FFFFFF"/>
              </w:rPr>
              <m:t>Current</m:t>
            </m:r>
            <m:r>
              <w:rPr>
                <w:rFonts w:ascii="Cambria Math" w:cs="Times New Roman"/>
                <w:color w:val="auto"/>
                <w:shd w:val="clear" w:color="auto" w:fill="FFFFFF"/>
              </w:rPr>
              <m:t xml:space="preserve"> </m:t>
            </m:r>
            <m:r>
              <w:rPr>
                <w:rFonts w:ascii="Cambria Math" w:hAnsi="Cambria Math" w:cs="Times New Roman"/>
                <w:color w:val="auto"/>
                <w:shd w:val="clear" w:color="auto" w:fill="FFFFFF"/>
              </w:rPr>
              <m:t>Liabilities</m:t>
            </m:r>
          </m:den>
        </m:f>
      </m:oMath>
      <w:r w:rsidRPr="00DC748D">
        <w:rPr>
          <w:rFonts w:ascii="Cambria Math" w:hAnsi="Cambria Math"/>
          <w:i/>
          <w:color w:val="auto"/>
          <w:shd w:val="clear" w:color="auto" w:fill="FFFFFF"/>
          <w:lang w:val="en-GB"/>
        </w:rPr>
        <w:t xml:space="preserve">    (or)</w:t>
      </w:r>
    </w:p>
    <w:p w:rsidR="00542583" w:rsidRPr="00DC748D" w:rsidRDefault="00542583" w:rsidP="00034D00">
      <w:pPr>
        <w:pStyle w:val="ListParagraph"/>
        <w:numPr>
          <w:ilvl w:val="0"/>
          <w:numId w:val="72"/>
        </w:numPr>
        <w:spacing w:line="480" w:lineRule="auto"/>
        <w:rPr>
          <w:b/>
          <w:color w:val="auto"/>
          <w:sz w:val="24"/>
          <w:szCs w:val="24"/>
        </w:rPr>
      </w:pPr>
      <w:r w:rsidRPr="00DC748D">
        <w:rPr>
          <w:rFonts w:ascii="Cambria Math" w:hAnsi="Cambria Math"/>
          <w:i/>
          <w:color w:val="auto"/>
          <w:sz w:val="24"/>
          <w:szCs w:val="24"/>
          <w:shd w:val="clear" w:color="auto" w:fill="FFFFFF"/>
        </w:rPr>
        <w:t>Quick Ratio</w:t>
      </w:r>
      <w:r w:rsidR="00AD64EE" w:rsidRPr="00DC748D">
        <w:rPr>
          <w:rFonts w:ascii="Cambria Math" w:hAnsi="Cambria Math"/>
          <w:i/>
          <w:color w:val="auto"/>
          <w:sz w:val="24"/>
          <w:szCs w:val="24"/>
          <w:shd w:val="clear" w:color="auto" w:fill="FFFFFF"/>
        </w:rPr>
        <w:t xml:space="preserve"> </w:t>
      </w:r>
      <w:r w:rsidRPr="00DC748D">
        <w:rPr>
          <w:rFonts w:ascii="Cambria Math" w:hAnsi="Cambria Math"/>
          <w:i/>
          <w:color w:val="auto"/>
          <w:sz w:val="24"/>
          <w:szCs w:val="24"/>
          <w:shd w:val="clear" w:color="auto" w:fill="FFFFFF"/>
        </w:rPr>
        <w:t>=</w:t>
      </w:r>
      <w:r w:rsidR="00AD64EE" w:rsidRPr="00DC748D">
        <w:rPr>
          <w:rFonts w:ascii="Cambria Math" w:hAnsi="Cambria Math"/>
          <w:i/>
          <w:color w:val="auto"/>
          <w:sz w:val="24"/>
          <w:szCs w:val="24"/>
          <w:shd w:val="clear" w:color="auto" w:fill="FFFFFF"/>
        </w:rPr>
        <w:t xml:space="preserve">  </w:t>
      </w:r>
      <m:oMath>
        <m:f>
          <m:fPr>
            <m:ctrlPr>
              <w:rPr>
                <w:rFonts w:ascii="Cambria Math" w:eastAsia="Calibri" w:hAnsi="Cambria Math" w:cs="Times New Roman"/>
                <w:i/>
                <w:color w:val="auto"/>
                <w:shd w:val="clear" w:color="auto" w:fill="FFFFFF"/>
                <w:lang w:val="en-GB"/>
              </w:rPr>
            </m:ctrlPr>
          </m:fPr>
          <m:num>
            <m:r>
              <w:rPr>
                <w:rFonts w:ascii="Cambria Math" w:hAnsi="Cambria Math"/>
                <w:color w:val="auto"/>
                <w:shd w:val="clear" w:color="auto" w:fill="FFFFFF"/>
              </w:rPr>
              <m:t>Total Current Assets-Inventory-Prepaid Expenses</m:t>
            </m:r>
          </m:num>
          <m:den>
            <m:r>
              <w:rPr>
                <w:rFonts w:ascii="Cambria Math" w:hAnsi="Cambria Math"/>
                <w:color w:val="auto"/>
                <w:shd w:val="clear" w:color="auto" w:fill="FFFFFF"/>
              </w:rPr>
              <m:t>Current Liabilities</m:t>
            </m:r>
          </m:den>
        </m:f>
      </m:oMath>
    </w:p>
    <w:p w:rsidR="00D22579" w:rsidRPr="00D22579" w:rsidRDefault="006C16E8" w:rsidP="00D22579">
      <w:pPr>
        <w:numPr>
          <w:ilvl w:val="0"/>
          <w:numId w:val="72"/>
        </w:numPr>
        <w:spacing w:line="480" w:lineRule="auto"/>
        <w:jc w:val="both"/>
        <w:rPr>
          <w:rFonts w:ascii="Times New Roman" w:hAnsi="Times New Roman"/>
          <w:sz w:val="24"/>
          <w:szCs w:val="24"/>
          <w:shd w:val="clear" w:color="auto" w:fill="FFFFFF"/>
        </w:rPr>
      </w:pPr>
      <w:r w:rsidRPr="00DC748D">
        <w:rPr>
          <w:rFonts w:ascii="Times New Roman" w:hAnsi="Times New Roman"/>
          <w:sz w:val="24"/>
          <w:szCs w:val="24"/>
          <w:shd w:val="clear" w:color="auto" w:fill="FFFFFF"/>
        </w:rPr>
        <w:t>Standard Norm  is  1:1</w:t>
      </w:r>
    </w:p>
    <w:tbl>
      <w:tblPr>
        <w:tblStyle w:val="TableGrid"/>
        <w:tblW w:w="10217" w:type="dxa"/>
        <w:tblLook w:val="04A0"/>
      </w:tblPr>
      <w:tblGrid>
        <w:gridCol w:w="1839"/>
        <w:gridCol w:w="2982"/>
        <w:gridCol w:w="2840"/>
        <w:gridCol w:w="2556"/>
      </w:tblGrid>
      <w:tr w:rsidR="00D22579" w:rsidTr="00D22579">
        <w:trPr>
          <w:trHeight w:val="435"/>
        </w:trPr>
        <w:tc>
          <w:tcPr>
            <w:tcW w:w="1839" w:type="dxa"/>
            <w:vAlign w:val="bottom"/>
          </w:tcPr>
          <w:p w:rsidR="00D22579" w:rsidRPr="004E4CAF" w:rsidRDefault="00D22579" w:rsidP="00D22579">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2982" w:type="dxa"/>
            <w:vAlign w:val="bottom"/>
          </w:tcPr>
          <w:p w:rsidR="00D22579" w:rsidRPr="00AD343B" w:rsidRDefault="00D22579" w:rsidP="00D22579">
            <w:pPr>
              <w:spacing w:line="240" w:lineRule="auto"/>
              <w:jc w:val="center"/>
              <w:rPr>
                <w:rFonts w:ascii="Times New Roman" w:hAnsi="Times New Roman"/>
                <w:b/>
                <w:sz w:val="28"/>
                <w:szCs w:val="28"/>
              </w:rPr>
            </w:pPr>
            <w:r w:rsidRPr="00AD343B">
              <w:rPr>
                <w:rFonts w:ascii="Times New Roman" w:hAnsi="Times New Roman"/>
                <w:b/>
                <w:sz w:val="28"/>
                <w:szCs w:val="28"/>
              </w:rPr>
              <w:t>Current Assets</w:t>
            </w:r>
            <w:r>
              <w:rPr>
                <w:rFonts w:ascii="Times New Roman" w:hAnsi="Times New Roman"/>
                <w:b/>
                <w:sz w:val="28"/>
                <w:szCs w:val="28"/>
              </w:rPr>
              <w:t xml:space="preserve"> – Inventory - Prepaid Expenses</w:t>
            </w:r>
          </w:p>
        </w:tc>
        <w:tc>
          <w:tcPr>
            <w:tcW w:w="2840" w:type="dxa"/>
            <w:vAlign w:val="bottom"/>
          </w:tcPr>
          <w:p w:rsidR="00D22579" w:rsidRPr="00AD343B" w:rsidRDefault="00D22579" w:rsidP="00D22579">
            <w:pPr>
              <w:spacing w:line="240" w:lineRule="auto"/>
              <w:jc w:val="center"/>
              <w:rPr>
                <w:rFonts w:ascii="Times New Roman" w:hAnsi="Times New Roman"/>
                <w:b/>
                <w:sz w:val="28"/>
                <w:szCs w:val="28"/>
              </w:rPr>
            </w:pPr>
            <w:r w:rsidRPr="00AD343B">
              <w:rPr>
                <w:rFonts w:ascii="Times New Roman" w:hAnsi="Times New Roman"/>
                <w:b/>
                <w:sz w:val="28"/>
                <w:szCs w:val="28"/>
              </w:rPr>
              <w:t>Current Liabilities</w:t>
            </w:r>
          </w:p>
        </w:tc>
        <w:tc>
          <w:tcPr>
            <w:tcW w:w="2556" w:type="dxa"/>
            <w:vAlign w:val="bottom"/>
          </w:tcPr>
          <w:p w:rsidR="00D22579" w:rsidRPr="00AD343B" w:rsidRDefault="00D22579" w:rsidP="00D22579">
            <w:pPr>
              <w:spacing w:line="240" w:lineRule="auto"/>
              <w:jc w:val="center"/>
              <w:rPr>
                <w:rFonts w:ascii="Times New Roman" w:hAnsi="Times New Roman"/>
                <w:b/>
                <w:sz w:val="28"/>
                <w:szCs w:val="28"/>
              </w:rPr>
            </w:pPr>
            <w:r>
              <w:rPr>
                <w:rFonts w:ascii="Times New Roman" w:hAnsi="Times New Roman"/>
                <w:b/>
                <w:sz w:val="28"/>
                <w:szCs w:val="28"/>
              </w:rPr>
              <w:t xml:space="preserve">Quick </w:t>
            </w:r>
            <w:r w:rsidRPr="00AD343B">
              <w:rPr>
                <w:rFonts w:ascii="Times New Roman" w:hAnsi="Times New Roman"/>
                <w:b/>
                <w:sz w:val="28"/>
                <w:szCs w:val="28"/>
              </w:rPr>
              <w:t>Ratio</w:t>
            </w:r>
          </w:p>
        </w:tc>
      </w:tr>
      <w:tr w:rsidR="00D22579" w:rsidTr="00D22579">
        <w:trPr>
          <w:trHeight w:val="406"/>
        </w:trPr>
        <w:tc>
          <w:tcPr>
            <w:tcW w:w="1839" w:type="dxa"/>
            <w:vAlign w:val="bottom"/>
          </w:tcPr>
          <w:p w:rsidR="00D22579" w:rsidRPr="00BC12D3" w:rsidRDefault="004B3076" w:rsidP="00D22579">
            <w:pPr>
              <w:spacing w:line="240" w:lineRule="auto"/>
              <w:jc w:val="center"/>
              <w:rPr>
                <w:rFonts w:ascii="Times New Roman" w:hAnsi="Times New Roman"/>
                <w:sz w:val="28"/>
                <w:szCs w:val="28"/>
              </w:rPr>
            </w:pPr>
            <w:r w:rsidRPr="00BC12D3">
              <w:rPr>
                <w:rFonts w:ascii="Times New Roman" w:hAnsi="Times New Roman"/>
                <w:sz w:val="28"/>
                <w:szCs w:val="28"/>
              </w:rPr>
              <w:t>2012-13</w:t>
            </w:r>
          </w:p>
        </w:tc>
        <w:tc>
          <w:tcPr>
            <w:tcW w:w="2982" w:type="dxa"/>
            <w:vAlign w:val="bottom"/>
          </w:tcPr>
          <w:p w:rsidR="00D22579" w:rsidRPr="00BC12D3" w:rsidRDefault="0085267E" w:rsidP="00D22579">
            <w:pPr>
              <w:spacing w:line="240" w:lineRule="auto"/>
              <w:jc w:val="center"/>
              <w:rPr>
                <w:rFonts w:ascii="Times New Roman" w:hAnsi="Times New Roman"/>
                <w:sz w:val="28"/>
                <w:szCs w:val="28"/>
              </w:rPr>
            </w:pPr>
            <w:r w:rsidRPr="00BC12D3">
              <w:rPr>
                <w:rFonts w:ascii="Times New Roman" w:hAnsi="Times New Roman"/>
                <w:sz w:val="28"/>
                <w:szCs w:val="28"/>
              </w:rPr>
              <w:t>424,639.05</w:t>
            </w:r>
          </w:p>
        </w:tc>
        <w:tc>
          <w:tcPr>
            <w:tcW w:w="2840" w:type="dxa"/>
            <w:vAlign w:val="bottom"/>
          </w:tcPr>
          <w:p w:rsidR="00D22579" w:rsidRPr="00BC12D3" w:rsidRDefault="00006F1D" w:rsidP="00D22579">
            <w:pPr>
              <w:spacing w:line="240" w:lineRule="auto"/>
              <w:jc w:val="center"/>
              <w:rPr>
                <w:rFonts w:ascii="Times New Roman" w:hAnsi="Times New Roman"/>
                <w:sz w:val="28"/>
                <w:szCs w:val="28"/>
              </w:rPr>
            </w:pPr>
            <w:r w:rsidRPr="00BC12D3">
              <w:rPr>
                <w:rFonts w:ascii="Times New Roman" w:hAnsi="Times New Roman"/>
                <w:sz w:val="28"/>
                <w:szCs w:val="28"/>
              </w:rPr>
              <w:t>482,820.81</w:t>
            </w:r>
          </w:p>
        </w:tc>
        <w:tc>
          <w:tcPr>
            <w:tcW w:w="2556" w:type="dxa"/>
            <w:vAlign w:val="bottom"/>
          </w:tcPr>
          <w:p w:rsidR="00D22579" w:rsidRPr="00BC12D3" w:rsidRDefault="0085267E" w:rsidP="00D22579">
            <w:pPr>
              <w:spacing w:line="240" w:lineRule="auto"/>
              <w:jc w:val="center"/>
              <w:rPr>
                <w:rFonts w:ascii="Times New Roman" w:hAnsi="Times New Roman"/>
                <w:sz w:val="28"/>
                <w:szCs w:val="28"/>
              </w:rPr>
            </w:pPr>
            <w:r w:rsidRPr="00BC12D3">
              <w:rPr>
                <w:rFonts w:ascii="Times New Roman" w:hAnsi="Times New Roman"/>
                <w:sz w:val="28"/>
                <w:szCs w:val="28"/>
              </w:rPr>
              <w:t>0.88</w:t>
            </w:r>
            <w:r w:rsidR="00BC12D3" w:rsidRPr="00BC12D3">
              <w:rPr>
                <w:rFonts w:ascii="Times New Roman" w:hAnsi="Times New Roman"/>
                <w:sz w:val="28"/>
                <w:szCs w:val="28"/>
              </w:rPr>
              <w:t>5</w:t>
            </w:r>
          </w:p>
        </w:tc>
      </w:tr>
      <w:tr w:rsidR="00D22579" w:rsidTr="00D22579">
        <w:trPr>
          <w:trHeight w:val="30"/>
        </w:trPr>
        <w:tc>
          <w:tcPr>
            <w:tcW w:w="1839" w:type="dxa"/>
            <w:vAlign w:val="bottom"/>
          </w:tcPr>
          <w:p w:rsidR="00D22579" w:rsidRPr="00BC12D3" w:rsidRDefault="004B3076" w:rsidP="00D22579">
            <w:pPr>
              <w:spacing w:line="240" w:lineRule="auto"/>
              <w:jc w:val="center"/>
              <w:rPr>
                <w:rFonts w:ascii="Times New Roman" w:hAnsi="Times New Roman"/>
                <w:sz w:val="28"/>
                <w:szCs w:val="28"/>
              </w:rPr>
            </w:pPr>
            <w:r w:rsidRPr="00BC12D3">
              <w:rPr>
                <w:rFonts w:ascii="Times New Roman" w:hAnsi="Times New Roman"/>
                <w:sz w:val="28"/>
                <w:szCs w:val="28"/>
              </w:rPr>
              <w:t>2013-14</w:t>
            </w:r>
          </w:p>
        </w:tc>
        <w:tc>
          <w:tcPr>
            <w:tcW w:w="2982" w:type="dxa"/>
            <w:vAlign w:val="bottom"/>
          </w:tcPr>
          <w:p w:rsidR="00D22579" w:rsidRPr="00BC12D3" w:rsidRDefault="0085267E" w:rsidP="00D22579">
            <w:pPr>
              <w:spacing w:line="240" w:lineRule="auto"/>
              <w:jc w:val="center"/>
              <w:rPr>
                <w:rFonts w:ascii="Times New Roman" w:hAnsi="Times New Roman"/>
                <w:sz w:val="28"/>
                <w:szCs w:val="28"/>
              </w:rPr>
            </w:pPr>
            <w:r w:rsidRPr="00BC12D3">
              <w:rPr>
                <w:rFonts w:ascii="Times New Roman" w:hAnsi="Times New Roman"/>
                <w:sz w:val="28"/>
                <w:szCs w:val="28"/>
              </w:rPr>
              <w:t>483,534.56</w:t>
            </w:r>
          </w:p>
        </w:tc>
        <w:tc>
          <w:tcPr>
            <w:tcW w:w="2840" w:type="dxa"/>
            <w:vAlign w:val="bottom"/>
          </w:tcPr>
          <w:p w:rsidR="00D22579" w:rsidRPr="00BC12D3" w:rsidRDefault="00006F1D" w:rsidP="00D22579">
            <w:pPr>
              <w:spacing w:line="240" w:lineRule="auto"/>
              <w:jc w:val="center"/>
              <w:rPr>
                <w:rFonts w:ascii="Times New Roman" w:hAnsi="Times New Roman"/>
                <w:sz w:val="28"/>
                <w:szCs w:val="28"/>
              </w:rPr>
            </w:pPr>
            <w:r w:rsidRPr="00BC12D3">
              <w:rPr>
                <w:rFonts w:ascii="Times New Roman" w:hAnsi="Times New Roman"/>
                <w:sz w:val="28"/>
                <w:szCs w:val="28"/>
              </w:rPr>
              <w:t>673,519.6</w:t>
            </w:r>
          </w:p>
        </w:tc>
        <w:tc>
          <w:tcPr>
            <w:tcW w:w="2556" w:type="dxa"/>
            <w:vAlign w:val="bottom"/>
          </w:tcPr>
          <w:p w:rsidR="00D22579" w:rsidRPr="00BC12D3" w:rsidRDefault="00BC12D3" w:rsidP="00D22579">
            <w:pPr>
              <w:spacing w:line="240" w:lineRule="auto"/>
              <w:jc w:val="center"/>
              <w:rPr>
                <w:rFonts w:ascii="Times New Roman" w:hAnsi="Times New Roman"/>
                <w:sz w:val="28"/>
                <w:szCs w:val="28"/>
              </w:rPr>
            </w:pPr>
            <w:r w:rsidRPr="00BC12D3">
              <w:rPr>
                <w:rFonts w:ascii="Times New Roman" w:hAnsi="Times New Roman"/>
                <w:sz w:val="28"/>
                <w:szCs w:val="28"/>
              </w:rPr>
              <w:t>0.728</w:t>
            </w:r>
          </w:p>
        </w:tc>
      </w:tr>
      <w:tr w:rsidR="00D22579" w:rsidTr="00D22579">
        <w:trPr>
          <w:trHeight w:val="29"/>
        </w:trPr>
        <w:tc>
          <w:tcPr>
            <w:tcW w:w="1839" w:type="dxa"/>
            <w:vAlign w:val="bottom"/>
          </w:tcPr>
          <w:p w:rsidR="00D22579" w:rsidRPr="00BC12D3" w:rsidRDefault="004B3076" w:rsidP="00D22579">
            <w:pPr>
              <w:spacing w:line="240" w:lineRule="auto"/>
              <w:jc w:val="center"/>
              <w:rPr>
                <w:rFonts w:ascii="Times New Roman" w:hAnsi="Times New Roman"/>
                <w:sz w:val="28"/>
                <w:szCs w:val="28"/>
              </w:rPr>
            </w:pPr>
            <w:r w:rsidRPr="00BC12D3">
              <w:rPr>
                <w:rFonts w:ascii="Times New Roman" w:hAnsi="Times New Roman"/>
                <w:sz w:val="28"/>
                <w:szCs w:val="28"/>
              </w:rPr>
              <w:t>2014-15</w:t>
            </w:r>
          </w:p>
        </w:tc>
        <w:tc>
          <w:tcPr>
            <w:tcW w:w="2982" w:type="dxa"/>
            <w:vAlign w:val="bottom"/>
          </w:tcPr>
          <w:p w:rsidR="00D22579" w:rsidRPr="00BC12D3" w:rsidRDefault="0085267E" w:rsidP="00D22579">
            <w:pPr>
              <w:spacing w:line="240" w:lineRule="auto"/>
              <w:jc w:val="center"/>
              <w:rPr>
                <w:rFonts w:ascii="Times New Roman" w:hAnsi="Times New Roman"/>
                <w:sz w:val="28"/>
                <w:szCs w:val="28"/>
              </w:rPr>
            </w:pPr>
            <w:r w:rsidRPr="00BC12D3">
              <w:rPr>
                <w:rFonts w:ascii="Times New Roman" w:hAnsi="Times New Roman"/>
                <w:sz w:val="28"/>
                <w:szCs w:val="28"/>
              </w:rPr>
              <w:t>454,118.29</w:t>
            </w:r>
          </w:p>
        </w:tc>
        <w:tc>
          <w:tcPr>
            <w:tcW w:w="2840" w:type="dxa"/>
            <w:vAlign w:val="bottom"/>
          </w:tcPr>
          <w:p w:rsidR="00D22579" w:rsidRPr="00BC12D3" w:rsidRDefault="00006F1D" w:rsidP="00D22579">
            <w:pPr>
              <w:spacing w:line="240" w:lineRule="auto"/>
              <w:jc w:val="center"/>
              <w:rPr>
                <w:rFonts w:ascii="Times New Roman" w:hAnsi="Times New Roman"/>
                <w:sz w:val="28"/>
                <w:szCs w:val="28"/>
              </w:rPr>
            </w:pPr>
            <w:r w:rsidRPr="00BC12D3">
              <w:rPr>
                <w:rFonts w:ascii="Times New Roman" w:hAnsi="Times New Roman"/>
                <w:sz w:val="28"/>
                <w:szCs w:val="28"/>
              </w:rPr>
              <w:t>484,450.92</w:t>
            </w:r>
          </w:p>
        </w:tc>
        <w:tc>
          <w:tcPr>
            <w:tcW w:w="2556" w:type="dxa"/>
            <w:vAlign w:val="bottom"/>
          </w:tcPr>
          <w:p w:rsidR="00D22579" w:rsidRPr="00BC12D3" w:rsidRDefault="00BC12D3" w:rsidP="00D22579">
            <w:pPr>
              <w:spacing w:line="240" w:lineRule="auto"/>
              <w:jc w:val="center"/>
              <w:rPr>
                <w:rFonts w:ascii="Times New Roman" w:hAnsi="Times New Roman"/>
                <w:sz w:val="28"/>
                <w:szCs w:val="28"/>
              </w:rPr>
            </w:pPr>
            <w:r w:rsidRPr="00BC12D3">
              <w:rPr>
                <w:rFonts w:ascii="Times New Roman" w:hAnsi="Times New Roman"/>
                <w:sz w:val="28"/>
                <w:szCs w:val="28"/>
              </w:rPr>
              <w:t>0.946</w:t>
            </w:r>
          </w:p>
        </w:tc>
      </w:tr>
      <w:tr w:rsidR="00D22579" w:rsidTr="00D22579">
        <w:trPr>
          <w:trHeight w:val="30"/>
        </w:trPr>
        <w:tc>
          <w:tcPr>
            <w:tcW w:w="1839" w:type="dxa"/>
            <w:vAlign w:val="bottom"/>
          </w:tcPr>
          <w:p w:rsidR="00D22579" w:rsidRPr="00BC12D3" w:rsidRDefault="004B3076" w:rsidP="00D22579">
            <w:pPr>
              <w:spacing w:line="240" w:lineRule="auto"/>
              <w:jc w:val="center"/>
              <w:rPr>
                <w:rFonts w:ascii="Times New Roman" w:hAnsi="Times New Roman"/>
                <w:sz w:val="28"/>
                <w:szCs w:val="28"/>
              </w:rPr>
            </w:pPr>
            <w:r w:rsidRPr="00BC12D3">
              <w:rPr>
                <w:rFonts w:ascii="Times New Roman" w:hAnsi="Times New Roman"/>
                <w:sz w:val="28"/>
                <w:szCs w:val="28"/>
              </w:rPr>
              <w:t>2015-16</w:t>
            </w:r>
          </w:p>
        </w:tc>
        <w:tc>
          <w:tcPr>
            <w:tcW w:w="2982" w:type="dxa"/>
            <w:vAlign w:val="bottom"/>
          </w:tcPr>
          <w:p w:rsidR="00D22579" w:rsidRPr="00BC12D3" w:rsidRDefault="0019154B" w:rsidP="00D22579">
            <w:pPr>
              <w:spacing w:line="240" w:lineRule="auto"/>
              <w:jc w:val="center"/>
              <w:rPr>
                <w:rFonts w:ascii="Times New Roman" w:hAnsi="Times New Roman"/>
                <w:sz w:val="28"/>
                <w:szCs w:val="28"/>
              </w:rPr>
            </w:pPr>
            <w:r w:rsidRPr="00BC12D3">
              <w:rPr>
                <w:rFonts w:ascii="Times New Roman" w:hAnsi="Times New Roman"/>
                <w:sz w:val="28"/>
                <w:szCs w:val="28"/>
              </w:rPr>
              <w:t>485,453.52</w:t>
            </w:r>
          </w:p>
        </w:tc>
        <w:tc>
          <w:tcPr>
            <w:tcW w:w="2840" w:type="dxa"/>
            <w:vAlign w:val="bottom"/>
          </w:tcPr>
          <w:p w:rsidR="00D22579" w:rsidRPr="00BC12D3" w:rsidRDefault="00006F1D" w:rsidP="00D22579">
            <w:pPr>
              <w:spacing w:line="240" w:lineRule="auto"/>
              <w:jc w:val="center"/>
              <w:rPr>
                <w:rFonts w:ascii="Times New Roman" w:hAnsi="Times New Roman"/>
                <w:sz w:val="28"/>
                <w:szCs w:val="28"/>
              </w:rPr>
            </w:pPr>
            <w:r w:rsidRPr="00BC12D3">
              <w:rPr>
                <w:rFonts w:ascii="Times New Roman" w:hAnsi="Times New Roman"/>
                <w:sz w:val="28"/>
                <w:szCs w:val="28"/>
              </w:rPr>
              <w:t>515,623.69</w:t>
            </w:r>
          </w:p>
        </w:tc>
        <w:tc>
          <w:tcPr>
            <w:tcW w:w="2556" w:type="dxa"/>
            <w:vAlign w:val="bottom"/>
          </w:tcPr>
          <w:p w:rsidR="00D22579" w:rsidRPr="00BC12D3" w:rsidRDefault="00BC12D3" w:rsidP="00D22579">
            <w:pPr>
              <w:spacing w:line="240" w:lineRule="auto"/>
              <w:jc w:val="center"/>
              <w:rPr>
                <w:rFonts w:ascii="Times New Roman" w:hAnsi="Times New Roman"/>
                <w:sz w:val="28"/>
                <w:szCs w:val="28"/>
              </w:rPr>
            </w:pPr>
            <w:r w:rsidRPr="00BC12D3">
              <w:rPr>
                <w:rFonts w:ascii="Times New Roman" w:hAnsi="Times New Roman"/>
                <w:sz w:val="28"/>
                <w:szCs w:val="28"/>
              </w:rPr>
              <w:t>0.941</w:t>
            </w:r>
          </w:p>
        </w:tc>
      </w:tr>
      <w:tr w:rsidR="00D22579" w:rsidTr="00D22579">
        <w:trPr>
          <w:trHeight w:val="246"/>
        </w:trPr>
        <w:tc>
          <w:tcPr>
            <w:tcW w:w="1839" w:type="dxa"/>
            <w:vAlign w:val="bottom"/>
          </w:tcPr>
          <w:p w:rsidR="00D22579" w:rsidRPr="00BC12D3" w:rsidRDefault="004B3076" w:rsidP="00D22579">
            <w:pPr>
              <w:spacing w:line="240" w:lineRule="auto"/>
              <w:jc w:val="center"/>
              <w:rPr>
                <w:rFonts w:ascii="Times New Roman" w:hAnsi="Times New Roman"/>
                <w:sz w:val="28"/>
                <w:szCs w:val="28"/>
              </w:rPr>
            </w:pPr>
            <w:r w:rsidRPr="00BC12D3">
              <w:rPr>
                <w:rFonts w:ascii="Times New Roman" w:hAnsi="Times New Roman"/>
                <w:sz w:val="28"/>
                <w:szCs w:val="28"/>
              </w:rPr>
              <w:t>2016-17</w:t>
            </w:r>
          </w:p>
        </w:tc>
        <w:tc>
          <w:tcPr>
            <w:tcW w:w="2982" w:type="dxa"/>
            <w:vAlign w:val="bottom"/>
          </w:tcPr>
          <w:p w:rsidR="00D22579" w:rsidRPr="00BC12D3" w:rsidRDefault="0019154B" w:rsidP="00D22579">
            <w:pPr>
              <w:spacing w:line="240" w:lineRule="auto"/>
              <w:jc w:val="center"/>
              <w:rPr>
                <w:rFonts w:ascii="Times New Roman" w:hAnsi="Times New Roman"/>
                <w:sz w:val="28"/>
                <w:szCs w:val="28"/>
              </w:rPr>
            </w:pPr>
            <w:r w:rsidRPr="00BC12D3">
              <w:rPr>
                <w:rFonts w:ascii="Times New Roman" w:hAnsi="Times New Roman"/>
                <w:sz w:val="28"/>
                <w:szCs w:val="28"/>
              </w:rPr>
              <w:t>371,068.51</w:t>
            </w:r>
          </w:p>
        </w:tc>
        <w:tc>
          <w:tcPr>
            <w:tcW w:w="2840" w:type="dxa"/>
            <w:vAlign w:val="bottom"/>
          </w:tcPr>
          <w:p w:rsidR="00D22579" w:rsidRPr="00BC12D3" w:rsidRDefault="00006F1D" w:rsidP="00D22579">
            <w:pPr>
              <w:spacing w:line="240" w:lineRule="auto"/>
              <w:jc w:val="center"/>
              <w:rPr>
                <w:rFonts w:ascii="Times New Roman" w:hAnsi="Times New Roman"/>
                <w:sz w:val="28"/>
                <w:szCs w:val="28"/>
              </w:rPr>
            </w:pPr>
            <w:r w:rsidRPr="00BC12D3">
              <w:rPr>
                <w:rFonts w:ascii="Times New Roman" w:hAnsi="Times New Roman"/>
                <w:sz w:val="28"/>
                <w:szCs w:val="28"/>
              </w:rPr>
              <w:t>442,734.90</w:t>
            </w:r>
          </w:p>
        </w:tc>
        <w:tc>
          <w:tcPr>
            <w:tcW w:w="2556" w:type="dxa"/>
            <w:vAlign w:val="bottom"/>
          </w:tcPr>
          <w:p w:rsidR="00D22579" w:rsidRPr="00BC12D3" w:rsidRDefault="00BC12D3" w:rsidP="00D22579">
            <w:pPr>
              <w:spacing w:line="240" w:lineRule="auto"/>
              <w:jc w:val="center"/>
              <w:rPr>
                <w:rFonts w:ascii="Times New Roman" w:hAnsi="Times New Roman"/>
                <w:sz w:val="28"/>
                <w:szCs w:val="28"/>
              </w:rPr>
            </w:pPr>
            <w:r w:rsidRPr="00BC12D3">
              <w:rPr>
                <w:rFonts w:ascii="Times New Roman" w:hAnsi="Times New Roman"/>
                <w:sz w:val="28"/>
                <w:szCs w:val="28"/>
              </w:rPr>
              <w:t>0.847</w:t>
            </w:r>
          </w:p>
        </w:tc>
      </w:tr>
    </w:tbl>
    <w:p w:rsidR="00D22579" w:rsidRDefault="00D22579" w:rsidP="00D22579">
      <w:pPr>
        <w:spacing w:line="480" w:lineRule="auto"/>
        <w:jc w:val="both"/>
        <w:rPr>
          <w:rFonts w:ascii="Times New Roman" w:hAnsi="Times New Roman"/>
          <w:sz w:val="24"/>
          <w:szCs w:val="24"/>
          <w:shd w:val="clear" w:color="auto" w:fill="FFFFFF"/>
        </w:rPr>
      </w:pPr>
    </w:p>
    <w:p w:rsidR="00D22579" w:rsidRDefault="005C3E93" w:rsidP="00B41BFE">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Pr="005C3E93">
        <w:rPr>
          <w:rFonts w:ascii="Times New Roman" w:hAnsi="Times New Roman"/>
          <w:noProof/>
          <w:sz w:val="24"/>
          <w:szCs w:val="24"/>
          <w:shd w:val="clear" w:color="auto" w:fill="FFFFFF"/>
          <w:lang w:val="en-IN" w:eastAsia="en-IN"/>
        </w:rPr>
        <w:drawing>
          <wp:inline distT="0" distB="0" distL="0" distR="0">
            <wp:extent cx="5267325" cy="3429000"/>
            <wp:effectExtent l="19050" t="0" r="9525" b="0"/>
            <wp:docPr id="30"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B41BFE" w:rsidRDefault="00B41BFE" w:rsidP="00B41BFE">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B41BFE" w:rsidRPr="00DC748D" w:rsidRDefault="00B41BFE" w:rsidP="00B41BFE">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From the above observation, ONGC Ltd</w:t>
      </w:r>
      <w:r>
        <w:rPr>
          <w:rFonts w:ascii="Times New Roman" w:hAnsi="Times New Roman"/>
          <w:sz w:val="24"/>
          <w:szCs w:val="24"/>
          <w:shd w:val="clear" w:color="auto" w:fill="FFFFFF"/>
        </w:rPr>
        <w:t xml:space="preserve"> </w:t>
      </w:r>
      <w:r w:rsidR="005A687E">
        <w:rPr>
          <w:rFonts w:ascii="Times New Roman" w:hAnsi="Times New Roman"/>
          <w:sz w:val="24"/>
          <w:szCs w:val="24"/>
          <w:shd w:val="clear" w:color="auto" w:fill="FFFFFF"/>
        </w:rPr>
        <w:t>has maintained a satisfactory Quick ratio in the years, 2014-15 and 2015-16. The results in the remaining financial years were not a good sign of efficiency.</w:t>
      </w:r>
    </w:p>
    <w:p w:rsidR="00B41BFE" w:rsidRDefault="00B41BFE" w:rsidP="00B41BFE">
      <w:pPr>
        <w:spacing w:line="480" w:lineRule="auto"/>
        <w:jc w:val="both"/>
        <w:rPr>
          <w:rFonts w:ascii="Times New Roman" w:hAnsi="Times New Roman"/>
          <w:sz w:val="24"/>
          <w:szCs w:val="24"/>
          <w:shd w:val="clear" w:color="auto" w:fill="FFFFFF"/>
        </w:rPr>
      </w:pPr>
    </w:p>
    <w:p w:rsidR="00D22579" w:rsidRDefault="00D22579" w:rsidP="00D22579">
      <w:pPr>
        <w:spacing w:line="480" w:lineRule="auto"/>
        <w:ind w:left="1080"/>
        <w:jc w:val="both"/>
        <w:rPr>
          <w:rFonts w:ascii="Times New Roman" w:hAnsi="Times New Roman"/>
          <w:sz w:val="24"/>
          <w:szCs w:val="24"/>
          <w:shd w:val="clear" w:color="auto" w:fill="FFFFFF"/>
        </w:rPr>
      </w:pPr>
    </w:p>
    <w:p w:rsidR="00D22579" w:rsidRDefault="00D22579" w:rsidP="00D22579">
      <w:pPr>
        <w:spacing w:line="480" w:lineRule="auto"/>
        <w:ind w:left="1080"/>
        <w:jc w:val="both"/>
        <w:rPr>
          <w:rFonts w:ascii="Times New Roman" w:hAnsi="Times New Roman"/>
          <w:sz w:val="24"/>
          <w:szCs w:val="24"/>
          <w:shd w:val="clear" w:color="auto" w:fill="FFFFFF"/>
        </w:rPr>
      </w:pPr>
    </w:p>
    <w:p w:rsidR="005C3E93" w:rsidRDefault="005C3E93" w:rsidP="00D22579">
      <w:pPr>
        <w:spacing w:line="480" w:lineRule="auto"/>
        <w:ind w:left="1080"/>
        <w:jc w:val="both"/>
        <w:rPr>
          <w:rFonts w:ascii="Times New Roman" w:hAnsi="Times New Roman"/>
          <w:sz w:val="24"/>
          <w:szCs w:val="24"/>
          <w:shd w:val="clear" w:color="auto" w:fill="FFFFFF"/>
        </w:rPr>
      </w:pPr>
    </w:p>
    <w:p w:rsidR="005C3E93" w:rsidRDefault="005C3E93" w:rsidP="00D22579">
      <w:pPr>
        <w:spacing w:line="480" w:lineRule="auto"/>
        <w:ind w:left="1080"/>
        <w:jc w:val="both"/>
        <w:rPr>
          <w:rFonts w:ascii="Times New Roman" w:hAnsi="Times New Roman"/>
          <w:sz w:val="24"/>
          <w:szCs w:val="24"/>
          <w:shd w:val="clear" w:color="auto" w:fill="FFFFFF"/>
        </w:rPr>
      </w:pPr>
    </w:p>
    <w:p w:rsidR="005C3E93" w:rsidRDefault="005C3E93" w:rsidP="00D22579">
      <w:pPr>
        <w:spacing w:line="480" w:lineRule="auto"/>
        <w:ind w:left="1080"/>
        <w:jc w:val="both"/>
        <w:rPr>
          <w:rFonts w:ascii="Times New Roman" w:hAnsi="Times New Roman"/>
          <w:sz w:val="24"/>
          <w:szCs w:val="24"/>
          <w:shd w:val="clear" w:color="auto" w:fill="FFFFFF"/>
        </w:rPr>
      </w:pPr>
    </w:p>
    <w:p w:rsidR="005A687E" w:rsidRDefault="005A687E" w:rsidP="00960EBA">
      <w:pPr>
        <w:spacing w:line="480" w:lineRule="auto"/>
        <w:jc w:val="both"/>
        <w:rPr>
          <w:rFonts w:ascii="Times New Roman" w:hAnsi="Times New Roman"/>
          <w:sz w:val="24"/>
          <w:szCs w:val="24"/>
          <w:shd w:val="clear" w:color="auto" w:fill="FFFFFF"/>
        </w:rPr>
      </w:pPr>
    </w:p>
    <w:p w:rsidR="00960EBA" w:rsidRPr="00DC748D" w:rsidRDefault="00960EBA" w:rsidP="00960EBA">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lastRenderedPageBreak/>
        <w:t>Activity Ratios:</w:t>
      </w:r>
    </w:p>
    <w:p w:rsidR="00960EBA" w:rsidRPr="00DC748D" w:rsidRDefault="00960EBA" w:rsidP="00034D00">
      <w:pPr>
        <w:pStyle w:val="ListParagraph"/>
        <w:numPr>
          <w:ilvl w:val="0"/>
          <w:numId w:val="75"/>
        </w:numPr>
        <w:spacing w:line="480" w:lineRule="auto"/>
        <w:jc w:val="both"/>
        <w:rPr>
          <w:b/>
          <w:color w:val="auto"/>
          <w:sz w:val="24"/>
          <w:szCs w:val="24"/>
          <w:u w:val="single"/>
        </w:rPr>
      </w:pPr>
      <w:r w:rsidRPr="00DC748D">
        <w:rPr>
          <w:color w:val="auto"/>
          <w:sz w:val="24"/>
          <w:szCs w:val="24"/>
        </w:rPr>
        <w:t>These ratios are calculated on the basis of 'cost of sales' or ‘sales’; therefore, these ratios are also called as 'Turnover Ratios'.</w:t>
      </w:r>
    </w:p>
    <w:p w:rsidR="00960EBA" w:rsidRPr="00DC748D" w:rsidRDefault="00960EBA" w:rsidP="00034D00">
      <w:pPr>
        <w:pStyle w:val="ListParagraph"/>
        <w:numPr>
          <w:ilvl w:val="0"/>
          <w:numId w:val="75"/>
        </w:numPr>
        <w:spacing w:line="480" w:lineRule="auto"/>
        <w:jc w:val="both"/>
        <w:rPr>
          <w:b/>
          <w:color w:val="auto"/>
          <w:sz w:val="24"/>
          <w:szCs w:val="24"/>
          <w:u w:val="single"/>
        </w:rPr>
      </w:pPr>
      <w:r w:rsidRPr="00DC748D">
        <w:rPr>
          <w:color w:val="auto"/>
          <w:sz w:val="24"/>
          <w:szCs w:val="24"/>
        </w:rPr>
        <w:t>Turnover indicates the speed or number of times the capital employed has been rotated in the process of doing business.</w:t>
      </w:r>
    </w:p>
    <w:p w:rsidR="00960EBA" w:rsidRPr="00DC748D" w:rsidRDefault="00960EBA" w:rsidP="00034D00">
      <w:pPr>
        <w:pStyle w:val="ListParagraph"/>
        <w:numPr>
          <w:ilvl w:val="0"/>
          <w:numId w:val="75"/>
        </w:numPr>
        <w:spacing w:line="480" w:lineRule="auto"/>
        <w:jc w:val="both"/>
        <w:rPr>
          <w:b/>
          <w:color w:val="auto"/>
          <w:sz w:val="24"/>
          <w:szCs w:val="24"/>
          <w:u w:val="single"/>
        </w:rPr>
      </w:pPr>
      <w:r w:rsidRPr="00DC748D">
        <w:rPr>
          <w:color w:val="auto"/>
          <w:sz w:val="24"/>
          <w:szCs w:val="24"/>
        </w:rPr>
        <w:t>In other words, these ratios indicate how efficiently the capital is being used to obtain sales; how efficiently the fixed assets are being used to obtain sales; and how efficiently the working capital and stock is being used to obtain sales.</w:t>
      </w:r>
    </w:p>
    <w:p w:rsidR="00D22579" w:rsidRPr="00987EB7" w:rsidRDefault="00960EBA" w:rsidP="006B6A98">
      <w:pPr>
        <w:pStyle w:val="ListParagraph"/>
        <w:numPr>
          <w:ilvl w:val="0"/>
          <w:numId w:val="75"/>
        </w:numPr>
        <w:spacing w:line="480" w:lineRule="auto"/>
        <w:jc w:val="both"/>
        <w:rPr>
          <w:b/>
          <w:color w:val="auto"/>
          <w:sz w:val="24"/>
          <w:szCs w:val="24"/>
          <w:u w:val="single"/>
        </w:rPr>
      </w:pPr>
      <w:r w:rsidRPr="00DC748D">
        <w:rPr>
          <w:color w:val="auto"/>
          <w:sz w:val="24"/>
          <w:szCs w:val="24"/>
        </w:rPr>
        <w:t>Higher turnover ratios indicate the better use of capital or resources and in turn lead to higher profitability.</w:t>
      </w:r>
    </w:p>
    <w:p w:rsidR="00987EB7" w:rsidRPr="00987EB7" w:rsidRDefault="00987EB7" w:rsidP="00987EB7">
      <w:pPr>
        <w:pStyle w:val="ListParagraph"/>
        <w:spacing w:line="480" w:lineRule="auto"/>
        <w:ind w:left="927"/>
        <w:jc w:val="both"/>
        <w:rPr>
          <w:b/>
          <w:color w:val="auto"/>
          <w:sz w:val="24"/>
          <w:szCs w:val="24"/>
          <w:u w:val="single"/>
        </w:rPr>
      </w:pPr>
    </w:p>
    <w:p w:rsidR="00F32EB7" w:rsidRPr="00DC748D" w:rsidRDefault="00F32EB7" w:rsidP="00F32EB7">
      <w:pPr>
        <w:spacing w:line="480" w:lineRule="auto"/>
        <w:jc w:val="both"/>
        <w:rPr>
          <w:rFonts w:ascii="Times New Roman" w:hAnsi="Times New Roman"/>
          <w:sz w:val="24"/>
          <w:szCs w:val="24"/>
        </w:rPr>
      </w:pPr>
      <w:r w:rsidRPr="00DC748D">
        <w:rPr>
          <w:rFonts w:ascii="Times New Roman" w:hAnsi="Times New Roman"/>
          <w:sz w:val="24"/>
          <w:szCs w:val="24"/>
        </w:rPr>
        <w:t xml:space="preserve">Some of the important activity ratios are discussed below: </w:t>
      </w:r>
    </w:p>
    <w:p w:rsidR="00F44B6E" w:rsidRPr="00DC748D" w:rsidRDefault="00F44B6E" w:rsidP="00034D00">
      <w:pPr>
        <w:pStyle w:val="ListParagraph"/>
        <w:numPr>
          <w:ilvl w:val="0"/>
          <w:numId w:val="76"/>
        </w:numPr>
        <w:spacing w:line="480" w:lineRule="auto"/>
        <w:jc w:val="both"/>
        <w:rPr>
          <w:rFonts w:cs="Times New Roman"/>
          <w:b/>
          <w:color w:val="auto"/>
          <w:sz w:val="24"/>
          <w:szCs w:val="24"/>
        </w:rPr>
      </w:pPr>
      <w:r w:rsidRPr="00DC748D">
        <w:rPr>
          <w:rFonts w:cs="Times New Roman"/>
          <w:b/>
          <w:color w:val="auto"/>
          <w:sz w:val="24"/>
          <w:szCs w:val="24"/>
        </w:rPr>
        <w:t>Stock Turnover Ratio:</w:t>
      </w:r>
    </w:p>
    <w:p w:rsidR="00F44B6E" w:rsidRPr="00DC748D" w:rsidRDefault="00F44B6E" w:rsidP="00034D00">
      <w:pPr>
        <w:pStyle w:val="ListParagraph"/>
        <w:numPr>
          <w:ilvl w:val="0"/>
          <w:numId w:val="77"/>
        </w:numPr>
        <w:spacing w:line="480" w:lineRule="auto"/>
        <w:ind w:left="924" w:hanging="357"/>
        <w:jc w:val="both"/>
        <w:rPr>
          <w:rFonts w:cs="Times New Roman"/>
          <w:color w:val="auto"/>
          <w:sz w:val="24"/>
          <w:szCs w:val="24"/>
        </w:rPr>
      </w:pPr>
      <w:r w:rsidRPr="00DC748D">
        <w:rPr>
          <w:rFonts w:eastAsia="Calibri" w:cs="Times New Roman"/>
          <w:color w:val="auto"/>
          <w:sz w:val="24"/>
          <w:szCs w:val="24"/>
          <w:shd w:val="clear" w:color="auto" w:fill="FFFFFF"/>
          <w:lang w:val="en-GB"/>
        </w:rPr>
        <w:t>Inventory turnover ratio or stock turnover ratio indicates the relationship between “cost of goods sold” and “average inventory”.</w:t>
      </w:r>
    </w:p>
    <w:p w:rsidR="00F44B6E" w:rsidRPr="00DC748D" w:rsidRDefault="00F44B6E" w:rsidP="00034D00">
      <w:pPr>
        <w:pStyle w:val="ListParagraph"/>
        <w:numPr>
          <w:ilvl w:val="0"/>
          <w:numId w:val="77"/>
        </w:numPr>
        <w:spacing w:line="480" w:lineRule="auto"/>
        <w:ind w:left="924" w:hanging="357"/>
        <w:jc w:val="both"/>
        <w:rPr>
          <w:rFonts w:cs="Times New Roman"/>
          <w:color w:val="auto"/>
          <w:sz w:val="24"/>
          <w:szCs w:val="24"/>
        </w:rPr>
      </w:pPr>
      <w:r w:rsidRPr="00DC748D">
        <w:rPr>
          <w:rFonts w:eastAsia="Calibri" w:cs="Times New Roman"/>
          <w:color w:val="auto"/>
          <w:sz w:val="24"/>
          <w:szCs w:val="24"/>
          <w:shd w:val="clear" w:color="auto" w:fill="FFFFFF"/>
          <w:lang w:val="en-GB"/>
        </w:rPr>
        <w:t xml:space="preserve"> It </w:t>
      </w:r>
      <w:r w:rsidRPr="00DC748D">
        <w:rPr>
          <w:rFonts w:eastAsia="Calibri" w:cs="Times New Roman"/>
          <w:bCs/>
          <w:color w:val="auto"/>
          <w:sz w:val="24"/>
          <w:szCs w:val="24"/>
          <w:lang w:val="en-GB"/>
        </w:rPr>
        <w:t>indicates how efficiently the firm’s investment in inventories is converted to sales</w:t>
      </w:r>
      <w:r w:rsidRPr="00DC748D">
        <w:rPr>
          <w:rFonts w:eastAsia="Calibri" w:cs="Times New Roman"/>
          <w:color w:val="auto"/>
          <w:sz w:val="24"/>
          <w:szCs w:val="24"/>
          <w:shd w:val="clear" w:color="auto" w:fill="FFFFFF"/>
          <w:lang w:val="en-GB"/>
        </w:rPr>
        <w:t> and thus depicts the inventory management skills of the organization.</w:t>
      </w:r>
    </w:p>
    <w:p w:rsidR="00737FBE" w:rsidRPr="00DC748D" w:rsidRDefault="00737FBE" w:rsidP="00034D00">
      <w:pPr>
        <w:numPr>
          <w:ilvl w:val="0"/>
          <w:numId w:val="77"/>
        </w:numPr>
        <w:spacing w:line="480" w:lineRule="auto"/>
        <w:ind w:left="924" w:hanging="357"/>
        <w:rPr>
          <w:rFonts w:ascii="Times New Roman" w:hAnsi="Times New Roman"/>
          <w:i/>
          <w:sz w:val="24"/>
          <w:szCs w:val="24"/>
        </w:rPr>
      </w:pPr>
      <w:r w:rsidRPr="00DC748D">
        <w:rPr>
          <w:rFonts w:ascii="Cambria Math" w:hAnsi="Cambria Math"/>
          <w:i/>
          <w:sz w:val="24"/>
          <w:szCs w:val="24"/>
        </w:rPr>
        <w:t>Stock Turnover Ratio</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Cost of Goods Sold</m:t>
            </m:r>
          </m:num>
          <m:den>
            <m:r>
              <w:rPr>
                <w:rFonts w:ascii="Cambria Math" w:hAnsi="Cambria Math"/>
                <w:sz w:val="28"/>
                <w:szCs w:val="28"/>
              </w:rPr>
              <m:t>Average Inventory</m:t>
            </m:r>
          </m:den>
        </m:f>
      </m:oMath>
    </w:p>
    <w:p w:rsidR="00F44B6E" w:rsidRPr="006B6A98" w:rsidRDefault="00737FBE" w:rsidP="00034D00">
      <w:pPr>
        <w:pStyle w:val="ListParagraph"/>
        <w:numPr>
          <w:ilvl w:val="0"/>
          <w:numId w:val="77"/>
        </w:numPr>
        <w:spacing w:line="480" w:lineRule="auto"/>
        <w:ind w:left="924" w:hanging="357"/>
        <w:jc w:val="both"/>
        <w:rPr>
          <w:rFonts w:cs="Times New Roman"/>
          <w:color w:val="auto"/>
          <w:sz w:val="24"/>
          <w:szCs w:val="24"/>
        </w:rPr>
      </w:pPr>
      <w:r w:rsidRPr="00DC748D">
        <w:rPr>
          <w:color w:val="auto"/>
          <w:sz w:val="24"/>
          <w:szCs w:val="24"/>
        </w:rPr>
        <w:t xml:space="preserve">A high ratio is good from the view point of liquidity and </w:t>
      </w:r>
      <w:r w:rsidR="003C173C" w:rsidRPr="00DC748D">
        <w:rPr>
          <w:color w:val="auto"/>
          <w:sz w:val="24"/>
          <w:szCs w:val="24"/>
        </w:rPr>
        <w:t>vice versa</w:t>
      </w:r>
      <w:r w:rsidRPr="00DC748D">
        <w:rPr>
          <w:color w:val="auto"/>
          <w:sz w:val="24"/>
          <w:szCs w:val="24"/>
        </w:rPr>
        <w:t>. A low ratio would signify that inventory does not sell fast and stays on the shelf or in the warehouse for a long time.</w:t>
      </w:r>
    </w:p>
    <w:p w:rsidR="006B6A98" w:rsidRDefault="006B6A98" w:rsidP="006B6A98">
      <w:pPr>
        <w:pStyle w:val="ListParagraph"/>
        <w:spacing w:line="480" w:lineRule="auto"/>
        <w:ind w:left="924"/>
        <w:jc w:val="both"/>
        <w:rPr>
          <w:rFonts w:cs="Times New Roman"/>
          <w:color w:val="auto"/>
          <w:sz w:val="24"/>
          <w:szCs w:val="24"/>
        </w:rPr>
      </w:pPr>
    </w:p>
    <w:p w:rsidR="00D462F3" w:rsidRPr="00DC748D" w:rsidRDefault="00D462F3" w:rsidP="006B6A98">
      <w:pPr>
        <w:pStyle w:val="ListParagraph"/>
        <w:spacing w:line="480" w:lineRule="auto"/>
        <w:ind w:left="924"/>
        <w:jc w:val="both"/>
        <w:rPr>
          <w:rFonts w:cs="Times New Roman"/>
          <w:color w:val="auto"/>
          <w:sz w:val="24"/>
          <w:szCs w:val="24"/>
        </w:rPr>
      </w:pPr>
    </w:p>
    <w:tbl>
      <w:tblPr>
        <w:tblStyle w:val="TableGrid"/>
        <w:tblW w:w="10217" w:type="dxa"/>
        <w:tblLook w:val="04A0"/>
      </w:tblPr>
      <w:tblGrid>
        <w:gridCol w:w="1668"/>
        <w:gridCol w:w="3153"/>
        <w:gridCol w:w="2840"/>
        <w:gridCol w:w="2556"/>
      </w:tblGrid>
      <w:tr w:rsidR="00E55624" w:rsidTr="00E139EF">
        <w:trPr>
          <w:trHeight w:val="435"/>
        </w:trPr>
        <w:tc>
          <w:tcPr>
            <w:tcW w:w="1668" w:type="dxa"/>
            <w:vAlign w:val="bottom"/>
          </w:tcPr>
          <w:p w:rsidR="00E55624" w:rsidRPr="004E4CAF" w:rsidRDefault="00E55624" w:rsidP="00E139EF">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E55624" w:rsidRPr="00AD343B" w:rsidRDefault="00E55624" w:rsidP="00E139EF">
            <w:pPr>
              <w:spacing w:line="240" w:lineRule="auto"/>
              <w:jc w:val="center"/>
              <w:rPr>
                <w:rFonts w:ascii="Times New Roman" w:hAnsi="Times New Roman"/>
                <w:b/>
                <w:sz w:val="28"/>
                <w:szCs w:val="28"/>
              </w:rPr>
            </w:pPr>
            <w:r>
              <w:rPr>
                <w:rFonts w:ascii="Times New Roman" w:hAnsi="Times New Roman"/>
                <w:b/>
                <w:sz w:val="28"/>
                <w:szCs w:val="28"/>
              </w:rPr>
              <w:t>Cost of Goods Sold</w:t>
            </w:r>
          </w:p>
        </w:tc>
        <w:tc>
          <w:tcPr>
            <w:tcW w:w="2840" w:type="dxa"/>
            <w:vAlign w:val="bottom"/>
          </w:tcPr>
          <w:p w:rsidR="00E55624" w:rsidRPr="00AD343B" w:rsidRDefault="00E55624" w:rsidP="00E139EF">
            <w:pPr>
              <w:spacing w:line="240" w:lineRule="auto"/>
              <w:jc w:val="center"/>
              <w:rPr>
                <w:rFonts w:ascii="Times New Roman" w:hAnsi="Times New Roman"/>
                <w:b/>
                <w:sz w:val="28"/>
                <w:szCs w:val="28"/>
              </w:rPr>
            </w:pPr>
            <w:r>
              <w:rPr>
                <w:rFonts w:ascii="Times New Roman" w:hAnsi="Times New Roman"/>
                <w:b/>
                <w:sz w:val="28"/>
                <w:szCs w:val="28"/>
              </w:rPr>
              <w:t>Average Inventory</w:t>
            </w:r>
          </w:p>
        </w:tc>
        <w:tc>
          <w:tcPr>
            <w:tcW w:w="2556" w:type="dxa"/>
            <w:vAlign w:val="bottom"/>
          </w:tcPr>
          <w:p w:rsidR="00E55624" w:rsidRPr="00AD343B" w:rsidRDefault="00E55624" w:rsidP="00E139EF">
            <w:pPr>
              <w:spacing w:line="240" w:lineRule="auto"/>
              <w:jc w:val="center"/>
              <w:rPr>
                <w:rFonts w:ascii="Times New Roman" w:hAnsi="Times New Roman"/>
                <w:b/>
                <w:sz w:val="28"/>
                <w:szCs w:val="28"/>
              </w:rPr>
            </w:pPr>
            <w:r>
              <w:rPr>
                <w:rFonts w:ascii="Times New Roman" w:hAnsi="Times New Roman"/>
                <w:b/>
                <w:sz w:val="28"/>
                <w:szCs w:val="28"/>
              </w:rPr>
              <w:t xml:space="preserve">Stock Turnover </w:t>
            </w:r>
            <w:r w:rsidRPr="00AD343B">
              <w:rPr>
                <w:rFonts w:ascii="Times New Roman" w:hAnsi="Times New Roman"/>
                <w:b/>
                <w:sz w:val="28"/>
                <w:szCs w:val="28"/>
              </w:rPr>
              <w:t>Ratio</w:t>
            </w:r>
          </w:p>
        </w:tc>
      </w:tr>
      <w:tr w:rsidR="0026703A" w:rsidTr="00E139EF">
        <w:trPr>
          <w:trHeight w:val="406"/>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186593.69</w:t>
            </w:r>
          </w:p>
        </w:tc>
        <w:tc>
          <w:tcPr>
            <w:tcW w:w="2840" w:type="dxa"/>
            <w:vAlign w:val="bottom"/>
          </w:tcPr>
          <w:p w:rsidR="0026703A" w:rsidRPr="006E4BD1" w:rsidRDefault="006E4BD1" w:rsidP="00E139EF">
            <w:pPr>
              <w:spacing w:line="240" w:lineRule="auto"/>
              <w:jc w:val="center"/>
              <w:rPr>
                <w:rFonts w:ascii="Times New Roman" w:hAnsi="Times New Roman"/>
                <w:sz w:val="28"/>
                <w:szCs w:val="28"/>
              </w:rPr>
            </w:pPr>
            <w:r>
              <w:rPr>
                <w:rFonts w:ascii="Times New Roman" w:hAnsi="Times New Roman"/>
                <w:sz w:val="28"/>
                <w:szCs w:val="28"/>
              </w:rPr>
              <w:t>12,780.39</w:t>
            </w:r>
          </w:p>
        </w:tc>
        <w:tc>
          <w:tcPr>
            <w:tcW w:w="2556" w:type="dxa"/>
            <w:vAlign w:val="bottom"/>
          </w:tcPr>
          <w:p w:rsidR="0026703A" w:rsidRPr="00216A66" w:rsidRDefault="00216A66" w:rsidP="00E139EF">
            <w:pPr>
              <w:spacing w:line="240" w:lineRule="auto"/>
              <w:jc w:val="center"/>
              <w:rPr>
                <w:rFonts w:ascii="Times New Roman" w:hAnsi="Times New Roman"/>
                <w:sz w:val="28"/>
                <w:szCs w:val="28"/>
              </w:rPr>
            </w:pPr>
            <w:r w:rsidRPr="00216A66">
              <w:rPr>
                <w:rFonts w:ascii="Times New Roman" w:hAnsi="Times New Roman"/>
                <w:sz w:val="28"/>
                <w:szCs w:val="28"/>
              </w:rPr>
              <w:t>14.60</w:t>
            </w:r>
          </w:p>
        </w:tc>
      </w:tr>
      <w:tr w:rsidR="0026703A" w:rsidTr="00E139EF">
        <w:trPr>
          <w:trHeight w:val="30"/>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211808.89</w:t>
            </w:r>
          </w:p>
        </w:tc>
        <w:tc>
          <w:tcPr>
            <w:tcW w:w="2840"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14,801.46</w:t>
            </w:r>
          </w:p>
        </w:tc>
        <w:tc>
          <w:tcPr>
            <w:tcW w:w="2556" w:type="dxa"/>
            <w:vAlign w:val="bottom"/>
          </w:tcPr>
          <w:p w:rsidR="0026703A" w:rsidRPr="00216A66" w:rsidRDefault="00216A66" w:rsidP="00E139EF">
            <w:pPr>
              <w:spacing w:line="240" w:lineRule="auto"/>
              <w:jc w:val="center"/>
              <w:rPr>
                <w:rFonts w:ascii="Times New Roman" w:hAnsi="Times New Roman"/>
                <w:sz w:val="28"/>
                <w:szCs w:val="28"/>
              </w:rPr>
            </w:pPr>
            <w:r w:rsidRPr="00216A66">
              <w:rPr>
                <w:rFonts w:ascii="Times New Roman" w:hAnsi="Times New Roman"/>
                <w:sz w:val="28"/>
                <w:szCs w:val="28"/>
              </w:rPr>
              <w:t>14.31</w:t>
            </w:r>
          </w:p>
        </w:tc>
      </w:tr>
      <w:tr w:rsidR="0026703A" w:rsidTr="00E139EF">
        <w:trPr>
          <w:trHeight w:val="29"/>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147744.64</w:t>
            </w:r>
          </w:p>
        </w:tc>
        <w:tc>
          <w:tcPr>
            <w:tcW w:w="2840"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10,606.22</w:t>
            </w:r>
          </w:p>
        </w:tc>
        <w:tc>
          <w:tcPr>
            <w:tcW w:w="2556" w:type="dxa"/>
            <w:vAlign w:val="bottom"/>
          </w:tcPr>
          <w:p w:rsidR="0026703A" w:rsidRPr="00216A66" w:rsidRDefault="00216A66" w:rsidP="00E139EF">
            <w:pPr>
              <w:spacing w:line="240" w:lineRule="auto"/>
              <w:jc w:val="center"/>
              <w:rPr>
                <w:rFonts w:ascii="Times New Roman" w:hAnsi="Times New Roman"/>
                <w:sz w:val="28"/>
                <w:szCs w:val="28"/>
              </w:rPr>
            </w:pPr>
            <w:r w:rsidRPr="00216A66">
              <w:rPr>
                <w:rFonts w:ascii="Times New Roman" w:hAnsi="Times New Roman"/>
                <w:sz w:val="28"/>
                <w:szCs w:val="28"/>
              </w:rPr>
              <w:t>13.93</w:t>
            </w:r>
          </w:p>
        </w:tc>
      </w:tr>
      <w:tr w:rsidR="0026703A" w:rsidTr="00E139EF">
        <w:trPr>
          <w:trHeight w:val="30"/>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137067.72</w:t>
            </w:r>
          </w:p>
        </w:tc>
        <w:tc>
          <w:tcPr>
            <w:tcW w:w="2840"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9,918.07</w:t>
            </w:r>
          </w:p>
        </w:tc>
        <w:tc>
          <w:tcPr>
            <w:tcW w:w="2556" w:type="dxa"/>
            <w:vAlign w:val="bottom"/>
          </w:tcPr>
          <w:p w:rsidR="0026703A" w:rsidRPr="00216A66" w:rsidRDefault="00216A66" w:rsidP="00E139EF">
            <w:pPr>
              <w:spacing w:line="240" w:lineRule="auto"/>
              <w:jc w:val="center"/>
              <w:rPr>
                <w:rFonts w:ascii="Times New Roman" w:hAnsi="Times New Roman"/>
                <w:sz w:val="28"/>
                <w:szCs w:val="28"/>
              </w:rPr>
            </w:pPr>
            <w:r w:rsidRPr="00216A66">
              <w:rPr>
                <w:rFonts w:ascii="Times New Roman" w:hAnsi="Times New Roman"/>
                <w:sz w:val="28"/>
                <w:szCs w:val="28"/>
              </w:rPr>
              <w:t>13.82</w:t>
            </w:r>
          </w:p>
        </w:tc>
      </w:tr>
      <w:tr w:rsidR="0026703A" w:rsidTr="00E139EF">
        <w:trPr>
          <w:trHeight w:val="246"/>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377705.06</w:t>
            </w:r>
          </w:p>
        </w:tc>
        <w:tc>
          <w:tcPr>
            <w:tcW w:w="2840" w:type="dxa"/>
            <w:vAlign w:val="bottom"/>
          </w:tcPr>
          <w:p w:rsidR="0026703A" w:rsidRPr="006E4BD1" w:rsidRDefault="006E4BD1" w:rsidP="00E139EF">
            <w:pPr>
              <w:spacing w:line="240" w:lineRule="auto"/>
              <w:jc w:val="center"/>
              <w:rPr>
                <w:rFonts w:ascii="Times New Roman" w:hAnsi="Times New Roman"/>
                <w:sz w:val="28"/>
                <w:szCs w:val="28"/>
              </w:rPr>
            </w:pPr>
            <w:r w:rsidRPr="006E4BD1">
              <w:rPr>
                <w:rFonts w:ascii="Times New Roman" w:hAnsi="Times New Roman"/>
                <w:sz w:val="28"/>
                <w:szCs w:val="28"/>
              </w:rPr>
              <w:t>29,881.73</w:t>
            </w:r>
          </w:p>
        </w:tc>
        <w:tc>
          <w:tcPr>
            <w:tcW w:w="2556" w:type="dxa"/>
            <w:vAlign w:val="bottom"/>
          </w:tcPr>
          <w:p w:rsidR="0026703A" w:rsidRPr="00216A66" w:rsidRDefault="00216A66" w:rsidP="00E139EF">
            <w:pPr>
              <w:spacing w:line="240" w:lineRule="auto"/>
              <w:jc w:val="center"/>
              <w:rPr>
                <w:rFonts w:ascii="Times New Roman" w:hAnsi="Times New Roman"/>
                <w:sz w:val="28"/>
                <w:szCs w:val="28"/>
              </w:rPr>
            </w:pPr>
            <w:r w:rsidRPr="00216A66">
              <w:rPr>
                <w:rFonts w:ascii="Times New Roman" w:hAnsi="Times New Roman"/>
                <w:sz w:val="28"/>
                <w:szCs w:val="28"/>
              </w:rPr>
              <w:t>12.64</w:t>
            </w:r>
          </w:p>
        </w:tc>
      </w:tr>
    </w:tbl>
    <w:p w:rsidR="003C173C" w:rsidRDefault="003C173C" w:rsidP="00E55624">
      <w:pPr>
        <w:spacing w:line="480" w:lineRule="auto"/>
        <w:jc w:val="both"/>
        <w:rPr>
          <w:sz w:val="24"/>
          <w:szCs w:val="24"/>
        </w:rPr>
      </w:pPr>
    </w:p>
    <w:p w:rsidR="00B15638" w:rsidRDefault="00B15638" w:rsidP="00E55624">
      <w:pPr>
        <w:spacing w:line="480" w:lineRule="auto"/>
        <w:jc w:val="both"/>
        <w:rPr>
          <w:sz w:val="24"/>
          <w:szCs w:val="24"/>
        </w:rPr>
      </w:pPr>
      <w:r>
        <w:rPr>
          <w:sz w:val="24"/>
          <w:szCs w:val="24"/>
        </w:rPr>
        <w:t xml:space="preserve">   </w:t>
      </w:r>
      <w:r w:rsidRPr="00B15638">
        <w:rPr>
          <w:noProof/>
          <w:sz w:val="24"/>
          <w:szCs w:val="24"/>
          <w:lang w:val="en-IN" w:eastAsia="en-IN"/>
        </w:rPr>
        <w:drawing>
          <wp:inline distT="0" distB="0" distL="0" distR="0">
            <wp:extent cx="5267325" cy="3429000"/>
            <wp:effectExtent l="19050" t="0" r="9525" b="0"/>
            <wp:docPr id="31"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B15638" w:rsidRPr="00E55624" w:rsidRDefault="00B15638" w:rsidP="00E55624">
      <w:pPr>
        <w:spacing w:line="480" w:lineRule="auto"/>
        <w:jc w:val="both"/>
        <w:rPr>
          <w:sz w:val="24"/>
          <w:szCs w:val="24"/>
        </w:rPr>
      </w:pPr>
    </w:p>
    <w:p w:rsidR="00E50E0B" w:rsidRDefault="00E50E0B" w:rsidP="00E50E0B">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3C173C" w:rsidRPr="00E50E0B" w:rsidRDefault="00E50E0B" w:rsidP="00E50E0B">
      <w:pPr>
        <w:spacing w:line="480" w:lineRule="auto"/>
        <w:jc w:val="both"/>
        <w:rPr>
          <w:sz w:val="24"/>
          <w:szCs w:val="24"/>
        </w:rPr>
      </w:pPr>
      <w:r w:rsidRPr="00B41BFE">
        <w:rPr>
          <w:rFonts w:ascii="Times New Roman" w:hAnsi="Times New Roman"/>
          <w:sz w:val="24"/>
          <w:szCs w:val="24"/>
          <w:shd w:val="clear" w:color="auto" w:fill="FFFFFF"/>
        </w:rPr>
        <w:t xml:space="preserve">From the above observation, </w:t>
      </w:r>
      <w:r>
        <w:rPr>
          <w:rFonts w:ascii="Times New Roman" w:hAnsi="Times New Roman"/>
          <w:sz w:val="24"/>
          <w:szCs w:val="24"/>
          <w:shd w:val="clear" w:color="auto" w:fill="FFFFFF"/>
        </w:rPr>
        <w:t xml:space="preserve">The Stock Turnover Ratio of </w:t>
      </w:r>
      <w:r w:rsidRPr="00B41BFE">
        <w:rPr>
          <w:rFonts w:ascii="Times New Roman" w:hAnsi="Times New Roman"/>
          <w:sz w:val="24"/>
          <w:szCs w:val="24"/>
          <w:shd w:val="clear" w:color="auto" w:fill="FFFFFF"/>
        </w:rPr>
        <w:t>ONGC Ltd</w:t>
      </w:r>
      <w:r>
        <w:rPr>
          <w:rFonts w:ascii="Times New Roman" w:hAnsi="Times New Roman"/>
          <w:sz w:val="24"/>
          <w:szCs w:val="24"/>
          <w:shd w:val="clear" w:color="auto" w:fill="FFFFFF"/>
        </w:rPr>
        <w:t xml:space="preserve"> has decreased under the study period 2012-13 to 2016-17 which is not a good indication of efficiency.</w:t>
      </w:r>
    </w:p>
    <w:p w:rsidR="00D22579" w:rsidRDefault="00D22579" w:rsidP="003C173C">
      <w:pPr>
        <w:pStyle w:val="ListParagraph"/>
        <w:spacing w:line="480" w:lineRule="auto"/>
        <w:ind w:left="924"/>
        <w:jc w:val="both"/>
        <w:rPr>
          <w:color w:val="auto"/>
          <w:sz w:val="24"/>
          <w:szCs w:val="24"/>
        </w:rPr>
      </w:pPr>
    </w:p>
    <w:p w:rsidR="006B6A98" w:rsidRPr="00E55624" w:rsidRDefault="006B6A98" w:rsidP="00E55624">
      <w:pPr>
        <w:spacing w:line="480" w:lineRule="auto"/>
        <w:jc w:val="both"/>
        <w:rPr>
          <w:sz w:val="24"/>
          <w:szCs w:val="24"/>
        </w:rPr>
      </w:pPr>
    </w:p>
    <w:p w:rsidR="00F44B6E" w:rsidRPr="00DC748D" w:rsidRDefault="00F44B6E" w:rsidP="00034D00">
      <w:pPr>
        <w:pStyle w:val="ListParagraph"/>
        <w:numPr>
          <w:ilvl w:val="0"/>
          <w:numId w:val="76"/>
        </w:numPr>
        <w:spacing w:line="480" w:lineRule="auto"/>
        <w:jc w:val="both"/>
        <w:rPr>
          <w:b/>
          <w:color w:val="auto"/>
          <w:sz w:val="24"/>
          <w:szCs w:val="24"/>
        </w:rPr>
      </w:pPr>
      <w:r w:rsidRPr="00DC748D">
        <w:rPr>
          <w:b/>
          <w:color w:val="auto"/>
          <w:sz w:val="24"/>
          <w:szCs w:val="24"/>
        </w:rPr>
        <w:lastRenderedPageBreak/>
        <w:t>Debtors Turnover Ratio:</w:t>
      </w:r>
    </w:p>
    <w:p w:rsidR="00483816" w:rsidRPr="00DC748D" w:rsidRDefault="00483816" w:rsidP="00034D00">
      <w:pPr>
        <w:pStyle w:val="ListParagraph"/>
        <w:numPr>
          <w:ilvl w:val="0"/>
          <w:numId w:val="78"/>
        </w:numPr>
        <w:spacing w:line="480" w:lineRule="auto"/>
        <w:ind w:left="924" w:hanging="357"/>
        <w:jc w:val="both"/>
        <w:rPr>
          <w:rFonts w:cs="Times New Roman"/>
          <w:color w:val="auto"/>
          <w:sz w:val="24"/>
          <w:szCs w:val="24"/>
        </w:rPr>
      </w:pPr>
      <w:r w:rsidRPr="00DC748D">
        <w:rPr>
          <w:rFonts w:cs="Times New Roman"/>
          <w:color w:val="auto"/>
          <w:sz w:val="24"/>
          <w:szCs w:val="24"/>
        </w:rPr>
        <w:t>This ratio indicates the relationship between credit sales and average debtors during the year.</w:t>
      </w:r>
    </w:p>
    <w:p w:rsidR="00483816" w:rsidRPr="00DC748D" w:rsidRDefault="00483816" w:rsidP="00034D00">
      <w:pPr>
        <w:pStyle w:val="ListParagraph"/>
        <w:numPr>
          <w:ilvl w:val="0"/>
          <w:numId w:val="78"/>
        </w:numPr>
        <w:spacing w:line="480" w:lineRule="auto"/>
        <w:ind w:left="924" w:hanging="357"/>
        <w:jc w:val="both"/>
        <w:rPr>
          <w:rFonts w:cs="Times New Roman"/>
          <w:color w:val="auto"/>
          <w:sz w:val="24"/>
          <w:szCs w:val="24"/>
        </w:rPr>
      </w:pPr>
      <w:r w:rsidRPr="00DC748D">
        <w:rPr>
          <w:rFonts w:eastAsia="Calibri" w:cs="Times New Roman"/>
          <w:bCs/>
          <w:color w:val="auto"/>
          <w:sz w:val="24"/>
          <w:szCs w:val="24"/>
          <w:lang w:val="en-GB"/>
        </w:rPr>
        <w:t>Receivables turnover ratio</w:t>
      </w:r>
      <w:r w:rsidRPr="00DC748D">
        <w:rPr>
          <w:rFonts w:eastAsia="Calibri" w:cs="Times New Roman"/>
          <w:color w:val="auto"/>
          <w:sz w:val="24"/>
          <w:szCs w:val="24"/>
          <w:shd w:val="clear" w:color="auto" w:fill="FFFFFF"/>
          <w:lang w:val="en-GB"/>
        </w:rPr>
        <w:t> (also known as </w:t>
      </w:r>
      <w:r w:rsidRPr="00DC748D">
        <w:rPr>
          <w:rFonts w:eastAsia="Calibri" w:cs="Times New Roman"/>
          <w:bCs/>
          <w:color w:val="auto"/>
          <w:sz w:val="24"/>
          <w:szCs w:val="24"/>
          <w:lang w:val="en-GB"/>
        </w:rPr>
        <w:t>debtor’s turnover ratio</w:t>
      </w:r>
      <w:r w:rsidRPr="00DC748D">
        <w:rPr>
          <w:rFonts w:eastAsia="Calibri" w:cs="Times New Roman"/>
          <w:color w:val="auto"/>
          <w:sz w:val="24"/>
          <w:szCs w:val="24"/>
          <w:shd w:val="clear" w:color="auto" w:fill="FFFFFF"/>
          <w:lang w:val="en-GB"/>
        </w:rPr>
        <w:t>) is computed by dividing the net credit sales during a period by average receivables.</w:t>
      </w:r>
    </w:p>
    <w:p w:rsidR="00483816" w:rsidRPr="00DC748D" w:rsidRDefault="00483816" w:rsidP="00034D00">
      <w:pPr>
        <w:numPr>
          <w:ilvl w:val="0"/>
          <w:numId w:val="78"/>
        </w:numPr>
        <w:spacing w:line="480" w:lineRule="auto"/>
        <w:rPr>
          <w:rFonts w:ascii="Times New Roman" w:hAnsi="Times New Roman"/>
          <w:i/>
          <w:sz w:val="24"/>
          <w:szCs w:val="24"/>
        </w:rPr>
      </w:pPr>
      <w:r w:rsidRPr="00DC748D">
        <w:rPr>
          <w:rFonts w:ascii="Cambria Math" w:hAnsi="Cambria Math"/>
          <w:i/>
          <w:sz w:val="24"/>
          <w:szCs w:val="24"/>
        </w:rPr>
        <w:t>Debtors Turnover Ratio</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Net Sales</m:t>
            </m:r>
          </m:num>
          <m:den>
            <m:r>
              <w:rPr>
                <w:rFonts w:ascii="Cambria Math" w:hAnsi="Cambria Math"/>
                <w:sz w:val="28"/>
                <w:szCs w:val="28"/>
              </w:rPr>
              <m:t>Average Debtors</m:t>
            </m:r>
          </m:den>
        </m:f>
      </m:oMath>
    </w:p>
    <w:p w:rsidR="00851A81" w:rsidRPr="00851A81" w:rsidRDefault="009E01F9" w:rsidP="00851A81">
      <w:pPr>
        <w:pStyle w:val="ListParagraph"/>
        <w:numPr>
          <w:ilvl w:val="0"/>
          <w:numId w:val="78"/>
        </w:numPr>
        <w:spacing w:line="480" w:lineRule="auto"/>
        <w:ind w:left="924" w:hanging="357"/>
        <w:jc w:val="both"/>
        <w:rPr>
          <w:rFonts w:cs="Times New Roman"/>
          <w:color w:val="auto"/>
          <w:sz w:val="24"/>
          <w:szCs w:val="24"/>
        </w:rPr>
      </w:pPr>
      <w:r w:rsidRPr="00DC748D">
        <w:rPr>
          <w:rFonts w:cs="Times New Roman"/>
          <w:color w:val="auto"/>
          <w:sz w:val="24"/>
          <w:szCs w:val="24"/>
        </w:rPr>
        <w:t>The higher the value of receivable turnover the more efficient is the management of debtors or more liquid the debtors are, the better the company is in terms of collecting their accounts receivables.</w:t>
      </w:r>
    </w:p>
    <w:tbl>
      <w:tblPr>
        <w:tblStyle w:val="TableGrid"/>
        <w:tblW w:w="10156" w:type="dxa"/>
        <w:tblLook w:val="04A0"/>
      </w:tblPr>
      <w:tblGrid>
        <w:gridCol w:w="1658"/>
        <w:gridCol w:w="3134"/>
        <w:gridCol w:w="2823"/>
        <w:gridCol w:w="2541"/>
      </w:tblGrid>
      <w:tr w:rsidR="008363D0" w:rsidTr="00B15638">
        <w:trPr>
          <w:trHeight w:val="420"/>
        </w:trPr>
        <w:tc>
          <w:tcPr>
            <w:tcW w:w="1658" w:type="dxa"/>
            <w:vAlign w:val="bottom"/>
          </w:tcPr>
          <w:p w:rsidR="008363D0" w:rsidRPr="004E4CAF" w:rsidRDefault="008363D0" w:rsidP="008363D0">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34" w:type="dxa"/>
            <w:vAlign w:val="bottom"/>
          </w:tcPr>
          <w:p w:rsidR="008363D0" w:rsidRPr="00AD343B" w:rsidRDefault="005119D6" w:rsidP="008363D0">
            <w:pPr>
              <w:spacing w:line="240" w:lineRule="auto"/>
              <w:jc w:val="center"/>
              <w:rPr>
                <w:rFonts w:ascii="Times New Roman" w:hAnsi="Times New Roman"/>
                <w:b/>
                <w:sz w:val="28"/>
                <w:szCs w:val="28"/>
              </w:rPr>
            </w:pPr>
            <w:r>
              <w:rPr>
                <w:rFonts w:ascii="Times New Roman" w:hAnsi="Times New Roman"/>
                <w:b/>
                <w:sz w:val="28"/>
                <w:szCs w:val="28"/>
              </w:rPr>
              <w:t>NET</w:t>
            </w:r>
            <w:r w:rsidR="001612AB">
              <w:rPr>
                <w:rFonts w:ascii="Times New Roman" w:hAnsi="Times New Roman"/>
                <w:b/>
                <w:sz w:val="28"/>
                <w:szCs w:val="28"/>
              </w:rPr>
              <w:t xml:space="preserve"> SALES</w:t>
            </w:r>
          </w:p>
        </w:tc>
        <w:tc>
          <w:tcPr>
            <w:tcW w:w="2823" w:type="dxa"/>
            <w:vAlign w:val="bottom"/>
          </w:tcPr>
          <w:p w:rsidR="008363D0" w:rsidRPr="00AD343B" w:rsidRDefault="001612AB" w:rsidP="008363D0">
            <w:pPr>
              <w:spacing w:line="240" w:lineRule="auto"/>
              <w:jc w:val="center"/>
              <w:rPr>
                <w:rFonts w:ascii="Times New Roman" w:hAnsi="Times New Roman"/>
                <w:b/>
                <w:sz w:val="28"/>
                <w:szCs w:val="28"/>
              </w:rPr>
            </w:pPr>
            <w:r>
              <w:rPr>
                <w:rFonts w:ascii="Times New Roman" w:hAnsi="Times New Roman"/>
                <w:b/>
                <w:sz w:val="28"/>
                <w:szCs w:val="28"/>
              </w:rPr>
              <w:t>AVERAGE DEBTORS</w:t>
            </w:r>
          </w:p>
        </w:tc>
        <w:tc>
          <w:tcPr>
            <w:tcW w:w="2541" w:type="dxa"/>
            <w:vAlign w:val="bottom"/>
          </w:tcPr>
          <w:p w:rsidR="008363D0" w:rsidRPr="00AD343B" w:rsidRDefault="004B3E70" w:rsidP="008363D0">
            <w:pPr>
              <w:spacing w:line="240" w:lineRule="auto"/>
              <w:jc w:val="center"/>
              <w:rPr>
                <w:rFonts w:ascii="Times New Roman" w:hAnsi="Times New Roman"/>
                <w:b/>
                <w:sz w:val="28"/>
                <w:szCs w:val="28"/>
              </w:rPr>
            </w:pPr>
            <w:r>
              <w:rPr>
                <w:rFonts w:ascii="Times New Roman" w:hAnsi="Times New Roman"/>
                <w:b/>
                <w:sz w:val="28"/>
                <w:szCs w:val="28"/>
              </w:rPr>
              <w:t>Debtors</w:t>
            </w:r>
            <w:r w:rsidR="008363D0">
              <w:rPr>
                <w:rFonts w:ascii="Times New Roman" w:hAnsi="Times New Roman"/>
                <w:b/>
                <w:sz w:val="28"/>
                <w:szCs w:val="28"/>
              </w:rPr>
              <w:t xml:space="preserve"> Turnover </w:t>
            </w:r>
            <w:r w:rsidR="008363D0" w:rsidRPr="00AD343B">
              <w:rPr>
                <w:rFonts w:ascii="Times New Roman" w:hAnsi="Times New Roman"/>
                <w:b/>
                <w:sz w:val="28"/>
                <w:szCs w:val="28"/>
              </w:rPr>
              <w:t>Ratio</w:t>
            </w:r>
          </w:p>
        </w:tc>
      </w:tr>
      <w:tr w:rsidR="0026703A" w:rsidTr="00B15638">
        <w:trPr>
          <w:trHeight w:val="392"/>
        </w:trPr>
        <w:tc>
          <w:tcPr>
            <w:tcW w:w="165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34"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162,403.17</w:t>
            </w:r>
          </w:p>
        </w:tc>
        <w:tc>
          <w:tcPr>
            <w:tcW w:w="2823" w:type="dxa"/>
            <w:vAlign w:val="bottom"/>
          </w:tcPr>
          <w:p w:rsidR="0026703A" w:rsidRPr="003C608F" w:rsidRDefault="003C608F" w:rsidP="008363D0">
            <w:pPr>
              <w:spacing w:line="240" w:lineRule="auto"/>
              <w:jc w:val="center"/>
              <w:rPr>
                <w:rFonts w:ascii="Times New Roman" w:hAnsi="Times New Roman"/>
                <w:sz w:val="28"/>
                <w:szCs w:val="28"/>
              </w:rPr>
            </w:pPr>
            <w:r w:rsidRPr="003C608F">
              <w:rPr>
                <w:rFonts w:ascii="Times New Roman" w:hAnsi="Times New Roman"/>
                <w:sz w:val="28"/>
                <w:szCs w:val="28"/>
              </w:rPr>
              <w:t>14710.43</w:t>
            </w:r>
          </w:p>
        </w:tc>
        <w:tc>
          <w:tcPr>
            <w:tcW w:w="2541" w:type="dxa"/>
            <w:vAlign w:val="bottom"/>
          </w:tcPr>
          <w:p w:rsidR="0026703A" w:rsidRPr="003C608F" w:rsidRDefault="0087374E" w:rsidP="008363D0">
            <w:pPr>
              <w:spacing w:line="240" w:lineRule="auto"/>
              <w:jc w:val="center"/>
              <w:rPr>
                <w:rFonts w:ascii="Times New Roman" w:hAnsi="Times New Roman"/>
                <w:sz w:val="28"/>
                <w:szCs w:val="28"/>
              </w:rPr>
            </w:pPr>
            <w:r w:rsidRPr="003C608F">
              <w:rPr>
                <w:rFonts w:ascii="Times New Roman" w:hAnsi="Times New Roman"/>
                <w:sz w:val="28"/>
                <w:szCs w:val="28"/>
              </w:rPr>
              <w:t>11.04</w:t>
            </w:r>
          </w:p>
        </w:tc>
      </w:tr>
      <w:tr w:rsidR="0026703A" w:rsidTr="00B15638">
        <w:trPr>
          <w:trHeight w:val="29"/>
        </w:trPr>
        <w:tc>
          <w:tcPr>
            <w:tcW w:w="165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34"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174,477.05</w:t>
            </w:r>
          </w:p>
        </w:tc>
        <w:tc>
          <w:tcPr>
            <w:tcW w:w="2823" w:type="dxa"/>
            <w:vAlign w:val="bottom"/>
          </w:tcPr>
          <w:p w:rsidR="0026703A" w:rsidRPr="003C608F" w:rsidRDefault="003C608F" w:rsidP="008363D0">
            <w:pPr>
              <w:spacing w:line="240" w:lineRule="auto"/>
              <w:jc w:val="center"/>
              <w:rPr>
                <w:rFonts w:ascii="Times New Roman" w:hAnsi="Times New Roman"/>
                <w:sz w:val="28"/>
                <w:szCs w:val="28"/>
              </w:rPr>
            </w:pPr>
            <w:r w:rsidRPr="003C608F">
              <w:rPr>
                <w:rFonts w:ascii="Times New Roman" w:hAnsi="Times New Roman"/>
                <w:sz w:val="28"/>
                <w:szCs w:val="28"/>
              </w:rPr>
              <w:t>15634.14</w:t>
            </w:r>
          </w:p>
        </w:tc>
        <w:tc>
          <w:tcPr>
            <w:tcW w:w="2541" w:type="dxa"/>
            <w:vAlign w:val="bottom"/>
          </w:tcPr>
          <w:p w:rsidR="0026703A" w:rsidRPr="003C608F" w:rsidRDefault="0026703A" w:rsidP="0026703A">
            <w:pPr>
              <w:spacing w:line="240" w:lineRule="auto"/>
              <w:jc w:val="center"/>
              <w:rPr>
                <w:rFonts w:ascii="Times New Roman" w:hAnsi="Times New Roman"/>
                <w:sz w:val="28"/>
                <w:szCs w:val="28"/>
              </w:rPr>
            </w:pPr>
            <w:r w:rsidRPr="003C608F">
              <w:rPr>
                <w:rFonts w:ascii="Times New Roman" w:hAnsi="Times New Roman"/>
                <w:sz w:val="28"/>
                <w:szCs w:val="28"/>
              </w:rPr>
              <w:t>11.16</w:t>
            </w:r>
          </w:p>
        </w:tc>
      </w:tr>
      <w:tr w:rsidR="0026703A" w:rsidTr="00B15638">
        <w:trPr>
          <w:trHeight w:val="28"/>
        </w:trPr>
        <w:tc>
          <w:tcPr>
            <w:tcW w:w="165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34"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160,889.74</w:t>
            </w:r>
          </w:p>
        </w:tc>
        <w:tc>
          <w:tcPr>
            <w:tcW w:w="2823" w:type="dxa"/>
            <w:vAlign w:val="bottom"/>
          </w:tcPr>
          <w:p w:rsidR="0026703A" w:rsidRPr="003C608F" w:rsidRDefault="003C608F" w:rsidP="008363D0">
            <w:pPr>
              <w:spacing w:line="240" w:lineRule="auto"/>
              <w:jc w:val="center"/>
              <w:rPr>
                <w:rFonts w:ascii="Times New Roman" w:hAnsi="Times New Roman"/>
                <w:sz w:val="28"/>
                <w:szCs w:val="28"/>
              </w:rPr>
            </w:pPr>
            <w:r w:rsidRPr="003C608F">
              <w:rPr>
                <w:rFonts w:ascii="Times New Roman" w:hAnsi="Times New Roman"/>
                <w:sz w:val="28"/>
                <w:szCs w:val="28"/>
              </w:rPr>
              <w:t>21114.14</w:t>
            </w:r>
          </w:p>
        </w:tc>
        <w:tc>
          <w:tcPr>
            <w:tcW w:w="2541" w:type="dxa"/>
            <w:vAlign w:val="bottom"/>
          </w:tcPr>
          <w:p w:rsidR="0026703A" w:rsidRPr="003C608F" w:rsidRDefault="0026703A" w:rsidP="0026703A">
            <w:pPr>
              <w:spacing w:line="240" w:lineRule="auto"/>
              <w:jc w:val="center"/>
              <w:rPr>
                <w:rFonts w:ascii="Times New Roman" w:hAnsi="Times New Roman"/>
                <w:sz w:val="28"/>
                <w:szCs w:val="28"/>
              </w:rPr>
            </w:pPr>
            <w:r w:rsidRPr="003C608F">
              <w:rPr>
                <w:rFonts w:ascii="Times New Roman" w:hAnsi="Times New Roman"/>
                <w:sz w:val="28"/>
                <w:szCs w:val="28"/>
              </w:rPr>
              <w:t>7.62</w:t>
            </w:r>
          </w:p>
        </w:tc>
      </w:tr>
      <w:tr w:rsidR="0026703A" w:rsidTr="00B15638">
        <w:trPr>
          <w:trHeight w:val="29"/>
        </w:trPr>
        <w:tc>
          <w:tcPr>
            <w:tcW w:w="165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34"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135,664.21</w:t>
            </w:r>
          </w:p>
        </w:tc>
        <w:tc>
          <w:tcPr>
            <w:tcW w:w="2823" w:type="dxa"/>
            <w:vAlign w:val="bottom"/>
          </w:tcPr>
          <w:p w:rsidR="0026703A" w:rsidRPr="003C608F" w:rsidRDefault="003C608F" w:rsidP="008363D0">
            <w:pPr>
              <w:spacing w:line="240" w:lineRule="auto"/>
              <w:jc w:val="center"/>
              <w:rPr>
                <w:rFonts w:ascii="Times New Roman" w:hAnsi="Times New Roman"/>
                <w:sz w:val="28"/>
                <w:szCs w:val="28"/>
              </w:rPr>
            </w:pPr>
            <w:r w:rsidRPr="003C608F">
              <w:rPr>
                <w:rFonts w:ascii="Times New Roman" w:hAnsi="Times New Roman"/>
                <w:sz w:val="28"/>
                <w:szCs w:val="28"/>
              </w:rPr>
              <w:t>16625.51</w:t>
            </w:r>
          </w:p>
        </w:tc>
        <w:tc>
          <w:tcPr>
            <w:tcW w:w="2541" w:type="dxa"/>
            <w:vAlign w:val="bottom"/>
          </w:tcPr>
          <w:p w:rsidR="0026703A" w:rsidRPr="003C608F" w:rsidRDefault="0026703A" w:rsidP="0026703A">
            <w:pPr>
              <w:spacing w:line="240" w:lineRule="auto"/>
              <w:jc w:val="center"/>
              <w:rPr>
                <w:rFonts w:ascii="Times New Roman" w:hAnsi="Times New Roman"/>
                <w:sz w:val="28"/>
                <w:szCs w:val="28"/>
              </w:rPr>
            </w:pPr>
            <w:r w:rsidRPr="003C608F">
              <w:rPr>
                <w:rFonts w:ascii="Times New Roman" w:hAnsi="Times New Roman"/>
                <w:sz w:val="28"/>
                <w:szCs w:val="28"/>
              </w:rPr>
              <w:t>8.16</w:t>
            </w:r>
          </w:p>
        </w:tc>
      </w:tr>
      <w:tr w:rsidR="0026703A" w:rsidTr="00B15638">
        <w:trPr>
          <w:trHeight w:val="238"/>
        </w:trPr>
        <w:tc>
          <w:tcPr>
            <w:tcW w:w="165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34"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282,506.11</w:t>
            </w:r>
          </w:p>
        </w:tc>
        <w:tc>
          <w:tcPr>
            <w:tcW w:w="2823" w:type="dxa"/>
            <w:vAlign w:val="bottom"/>
          </w:tcPr>
          <w:p w:rsidR="0026703A" w:rsidRPr="003C608F" w:rsidRDefault="003C608F" w:rsidP="008363D0">
            <w:pPr>
              <w:spacing w:line="240" w:lineRule="auto"/>
              <w:jc w:val="center"/>
              <w:rPr>
                <w:rFonts w:ascii="Times New Roman" w:hAnsi="Times New Roman"/>
                <w:sz w:val="28"/>
                <w:szCs w:val="28"/>
              </w:rPr>
            </w:pPr>
            <w:r w:rsidRPr="003C608F">
              <w:rPr>
                <w:rFonts w:ascii="Times New Roman" w:hAnsi="Times New Roman"/>
                <w:sz w:val="28"/>
                <w:szCs w:val="28"/>
              </w:rPr>
              <w:t>21647.97</w:t>
            </w:r>
          </w:p>
        </w:tc>
        <w:tc>
          <w:tcPr>
            <w:tcW w:w="2541" w:type="dxa"/>
            <w:vAlign w:val="bottom"/>
          </w:tcPr>
          <w:p w:rsidR="0026703A" w:rsidRPr="003C608F" w:rsidRDefault="0026703A" w:rsidP="0026703A">
            <w:pPr>
              <w:spacing w:line="240" w:lineRule="auto"/>
              <w:jc w:val="center"/>
              <w:rPr>
                <w:rFonts w:ascii="Times New Roman" w:hAnsi="Times New Roman"/>
                <w:sz w:val="28"/>
                <w:szCs w:val="28"/>
              </w:rPr>
            </w:pPr>
            <w:r w:rsidRPr="003C608F">
              <w:rPr>
                <w:rFonts w:ascii="Times New Roman" w:hAnsi="Times New Roman"/>
                <w:sz w:val="28"/>
                <w:szCs w:val="28"/>
              </w:rPr>
              <w:t>13.05</w:t>
            </w:r>
          </w:p>
        </w:tc>
      </w:tr>
    </w:tbl>
    <w:p w:rsidR="00E55624" w:rsidRDefault="00B15638" w:rsidP="00E55624">
      <w:pPr>
        <w:spacing w:line="480" w:lineRule="auto"/>
        <w:jc w:val="both"/>
        <w:rPr>
          <w:sz w:val="24"/>
          <w:szCs w:val="24"/>
        </w:rPr>
      </w:pPr>
      <w:r w:rsidRPr="00B15638">
        <w:rPr>
          <w:noProof/>
          <w:sz w:val="24"/>
          <w:szCs w:val="24"/>
          <w:lang w:val="en-IN" w:eastAsia="en-IN"/>
        </w:rPr>
        <w:lastRenderedPageBreak/>
        <w:drawing>
          <wp:inline distT="0" distB="0" distL="0" distR="0">
            <wp:extent cx="5267325" cy="3429000"/>
            <wp:effectExtent l="19050" t="0" r="9525" b="0"/>
            <wp:docPr id="6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EC06A4" w:rsidRDefault="00EC06A4" w:rsidP="00EC06A4">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E55624" w:rsidRPr="00851A81" w:rsidRDefault="00EC06A4" w:rsidP="00E55624">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 xml:space="preserve">From the above observation, </w:t>
      </w:r>
      <w:r>
        <w:rPr>
          <w:rFonts w:ascii="Times New Roman" w:hAnsi="Times New Roman"/>
          <w:sz w:val="24"/>
          <w:szCs w:val="24"/>
          <w:shd w:val="clear" w:color="auto" w:fill="FFFFFF"/>
        </w:rPr>
        <w:t xml:space="preserve">The Debtors Turnover Ratio of </w:t>
      </w:r>
      <w:r w:rsidRPr="00B41BFE">
        <w:rPr>
          <w:rFonts w:ascii="Times New Roman" w:hAnsi="Times New Roman"/>
          <w:sz w:val="24"/>
          <w:szCs w:val="24"/>
          <w:shd w:val="clear" w:color="auto" w:fill="FFFFFF"/>
        </w:rPr>
        <w:t>ONGC Ltd</w:t>
      </w:r>
      <w:r>
        <w:rPr>
          <w:rFonts w:ascii="Times New Roman" w:hAnsi="Times New Roman"/>
          <w:sz w:val="24"/>
          <w:szCs w:val="24"/>
          <w:shd w:val="clear" w:color="auto" w:fill="FFFFFF"/>
        </w:rPr>
        <w:t xml:space="preserve"> has decreased from 2012-13 to 2015-16 and then again increased in 2016-17 which is a good indication.</w:t>
      </w:r>
    </w:p>
    <w:p w:rsidR="00F44B6E" w:rsidRDefault="007071D0" w:rsidP="00034D00">
      <w:pPr>
        <w:pStyle w:val="ListParagraph"/>
        <w:numPr>
          <w:ilvl w:val="0"/>
          <w:numId w:val="76"/>
        </w:numPr>
        <w:spacing w:line="480" w:lineRule="auto"/>
        <w:ind w:hanging="357"/>
        <w:jc w:val="both"/>
        <w:rPr>
          <w:b/>
          <w:color w:val="auto"/>
          <w:sz w:val="24"/>
          <w:szCs w:val="24"/>
        </w:rPr>
      </w:pPr>
      <w:r>
        <w:rPr>
          <w:b/>
          <w:color w:val="auto"/>
          <w:sz w:val="24"/>
          <w:szCs w:val="24"/>
        </w:rPr>
        <w:t>Creditors</w:t>
      </w:r>
      <w:r w:rsidR="00F44B6E" w:rsidRPr="00DC748D">
        <w:rPr>
          <w:b/>
          <w:color w:val="auto"/>
          <w:sz w:val="24"/>
          <w:szCs w:val="24"/>
        </w:rPr>
        <w:t xml:space="preserve"> Turnover Ratio:</w:t>
      </w:r>
    </w:p>
    <w:p w:rsidR="007071D0" w:rsidRPr="00751E09" w:rsidRDefault="00751E09" w:rsidP="00751E09">
      <w:pPr>
        <w:pStyle w:val="ListParagraph"/>
        <w:numPr>
          <w:ilvl w:val="0"/>
          <w:numId w:val="128"/>
        </w:numPr>
        <w:spacing w:line="480" w:lineRule="auto"/>
        <w:ind w:left="924" w:hanging="357"/>
        <w:jc w:val="both"/>
        <w:rPr>
          <w:rFonts w:cs="Times New Roman"/>
          <w:color w:val="auto"/>
          <w:sz w:val="24"/>
          <w:szCs w:val="24"/>
        </w:rPr>
      </w:pPr>
      <w:r w:rsidRPr="00751E09">
        <w:rPr>
          <w:rFonts w:cs="Times New Roman"/>
          <w:color w:val="333333"/>
          <w:sz w:val="24"/>
          <w:szCs w:val="24"/>
          <w:shd w:val="clear" w:color="auto" w:fill="FDFDFD"/>
        </w:rPr>
        <w:t>It is a ratio of net credit purchases to average trade creditors. </w:t>
      </w:r>
      <w:r w:rsidRPr="00751E09">
        <w:rPr>
          <w:rFonts w:cs="Times New Roman"/>
          <w:bCs/>
          <w:color w:val="333333"/>
          <w:sz w:val="24"/>
          <w:szCs w:val="24"/>
          <w:shd w:val="clear" w:color="auto" w:fill="FDFDFD"/>
        </w:rPr>
        <w:t>Creditors turnover ratio</w:t>
      </w:r>
      <w:r w:rsidRPr="00751E09">
        <w:rPr>
          <w:rFonts w:cs="Times New Roman"/>
          <w:color w:val="333333"/>
          <w:sz w:val="24"/>
          <w:szCs w:val="24"/>
          <w:shd w:val="clear" w:color="auto" w:fill="FDFDFD"/>
        </w:rPr>
        <w:t xml:space="preserve"> is also </w:t>
      </w:r>
      <w:r w:rsidR="00216A66" w:rsidRPr="00751E09">
        <w:rPr>
          <w:rFonts w:cs="Times New Roman"/>
          <w:color w:val="333333"/>
          <w:sz w:val="24"/>
          <w:szCs w:val="24"/>
          <w:shd w:val="clear" w:color="auto" w:fill="FDFDFD"/>
        </w:rPr>
        <w:t>known</w:t>
      </w:r>
      <w:r w:rsidRPr="00751E09">
        <w:rPr>
          <w:rFonts w:cs="Times New Roman"/>
          <w:color w:val="333333"/>
          <w:sz w:val="24"/>
          <w:szCs w:val="24"/>
          <w:shd w:val="clear" w:color="auto" w:fill="FDFDFD"/>
        </w:rPr>
        <w:t xml:space="preserve"> as </w:t>
      </w:r>
      <w:r w:rsidRPr="00751E09">
        <w:rPr>
          <w:rFonts w:cs="Times New Roman"/>
          <w:bCs/>
          <w:color w:val="333333"/>
          <w:sz w:val="24"/>
          <w:szCs w:val="24"/>
          <w:shd w:val="clear" w:color="auto" w:fill="FDFDFD"/>
        </w:rPr>
        <w:t>payables turnover ratio</w:t>
      </w:r>
      <w:r w:rsidRPr="00751E09">
        <w:rPr>
          <w:rFonts w:cs="Times New Roman"/>
          <w:color w:val="333333"/>
          <w:sz w:val="24"/>
          <w:szCs w:val="24"/>
          <w:shd w:val="clear" w:color="auto" w:fill="FDFDFD"/>
        </w:rPr>
        <w:t>.</w:t>
      </w:r>
    </w:p>
    <w:p w:rsidR="00751E09" w:rsidRPr="00751E09" w:rsidRDefault="00751E09" w:rsidP="00751E09">
      <w:pPr>
        <w:pStyle w:val="ListParagraph"/>
        <w:numPr>
          <w:ilvl w:val="0"/>
          <w:numId w:val="128"/>
        </w:numPr>
        <w:spacing w:line="480" w:lineRule="auto"/>
        <w:ind w:left="924" w:hanging="357"/>
        <w:jc w:val="both"/>
        <w:rPr>
          <w:rFonts w:cs="Times New Roman"/>
          <w:color w:val="auto"/>
          <w:sz w:val="24"/>
          <w:szCs w:val="24"/>
        </w:rPr>
      </w:pPr>
      <w:r w:rsidRPr="00751E09">
        <w:rPr>
          <w:rFonts w:cs="Times New Roman"/>
          <w:color w:val="222222"/>
          <w:sz w:val="24"/>
          <w:szCs w:val="24"/>
          <w:shd w:val="clear" w:color="auto" w:fill="FFFFFF"/>
        </w:rPr>
        <w:t>It finds out how efficiently the assets are employed by a firm and indicates the average speed with which the payments are made to the trade creditors.</w:t>
      </w:r>
    </w:p>
    <w:p w:rsidR="00751E09" w:rsidRPr="00DC748D" w:rsidRDefault="00751E09" w:rsidP="00FF5533">
      <w:pPr>
        <w:numPr>
          <w:ilvl w:val="0"/>
          <w:numId w:val="128"/>
        </w:numPr>
        <w:spacing w:line="480" w:lineRule="auto"/>
        <w:ind w:left="924" w:hanging="357"/>
        <w:rPr>
          <w:rFonts w:ascii="Times New Roman" w:hAnsi="Times New Roman"/>
          <w:i/>
          <w:sz w:val="24"/>
          <w:szCs w:val="24"/>
        </w:rPr>
      </w:pPr>
      <w:r>
        <w:rPr>
          <w:rFonts w:ascii="Cambria Math" w:hAnsi="Cambria Math"/>
          <w:i/>
          <w:sz w:val="24"/>
          <w:szCs w:val="24"/>
        </w:rPr>
        <w:t>Credi</w:t>
      </w:r>
      <w:r w:rsidRPr="00DC748D">
        <w:rPr>
          <w:rFonts w:ascii="Cambria Math" w:hAnsi="Cambria Math"/>
          <w:i/>
          <w:sz w:val="24"/>
          <w:szCs w:val="24"/>
        </w:rPr>
        <w:t>tors Turnover Ratio</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NetCredit Purchases</m:t>
            </m:r>
          </m:num>
          <m:den>
            <m:r>
              <w:rPr>
                <w:rFonts w:ascii="Cambria Math" w:hAnsi="Cambria Math"/>
                <w:sz w:val="28"/>
                <w:szCs w:val="28"/>
              </w:rPr>
              <m:t>Average Trade Payables</m:t>
            </m:r>
          </m:den>
        </m:f>
      </m:oMath>
    </w:p>
    <w:p w:rsidR="007071D0" w:rsidRPr="007F39CF" w:rsidRDefault="00FF5533" w:rsidP="00FF5533">
      <w:pPr>
        <w:pStyle w:val="ListParagraph"/>
        <w:numPr>
          <w:ilvl w:val="0"/>
          <w:numId w:val="128"/>
        </w:numPr>
        <w:spacing w:line="480" w:lineRule="auto"/>
        <w:ind w:left="924" w:hanging="357"/>
        <w:jc w:val="both"/>
        <w:rPr>
          <w:rFonts w:cs="Times New Roman"/>
          <w:b/>
          <w:color w:val="auto"/>
          <w:sz w:val="24"/>
          <w:szCs w:val="24"/>
        </w:rPr>
      </w:pPr>
      <w:r w:rsidRPr="00FF5533">
        <w:rPr>
          <w:rFonts w:cs="Times New Roman"/>
          <w:color w:val="auto"/>
          <w:sz w:val="24"/>
          <w:szCs w:val="24"/>
          <w:shd w:val="clear" w:color="auto" w:fill="FFFFFF"/>
        </w:rPr>
        <w:t>A high ratio indicates prompt payment being made to suppliers for purchases on credit. A high number may be due to suppliers demanding quick payments, or it may indicate that the company is seeking to take advantage of early payment discounts or actively working to improve its credit rating.</w:t>
      </w:r>
    </w:p>
    <w:tbl>
      <w:tblPr>
        <w:tblStyle w:val="TableGrid"/>
        <w:tblW w:w="10217" w:type="dxa"/>
        <w:tblLook w:val="04A0"/>
      </w:tblPr>
      <w:tblGrid>
        <w:gridCol w:w="1668"/>
        <w:gridCol w:w="3153"/>
        <w:gridCol w:w="2840"/>
        <w:gridCol w:w="2556"/>
      </w:tblGrid>
      <w:tr w:rsidR="007F39CF" w:rsidTr="00173F52">
        <w:trPr>
          <w:trHeight w:val="435"/>
        </w:trPr>
        <w:tc>
          <w:tcPr>
            <w:tcW w:w="1668" w:type="dxa"/>
            <w:vAlign w:val="bottom"/>
          </w:tcPr>
          <w:p w:rsidR="007F39CF" w:rsidRPr="004E4CAF" w:rsidRDefault="007F39CF" w:rsidP="00173F52">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7F39CF" w:rsidRPr="00AD343B" w:rsidRDefault="004B3E70" w:rsidP="004B3E70">
            <w:pPr>
              <w:spacing w:line="240" w:lineRule="auto"/>
              <w:jc w:val="center"/>
              <w:rPr>
                <w:rFonts w:ascii="Times New Roman" w:hAnsi="Times New Roman"/>
                <w:b/>
                <w:sz w:val="28"/>
                <w:szCs w:val="28"/>
              </w:rPr>
            </w:pPr>
            <w:r>
              <w:rPr>
                <w:rFonts w:ascii="Times New Roman" w:hAnsi="Times New Roman"/>
                <w:b/>
                <w:sz w:val="28"/>
                <w:szCs w:val="28"/>
              </w:rPr>
              <w:t>Net Credit Purchases</w:t>
            </w:r>
          </w:p>
        </w:tc>
        <w:tc>
          <w:tcPr>
            <w:tcW w:w="2840" w:type="dxa"/>
            <w:vAlign w:val="bottom"/>
          </w:tcPr>
          <w:p w:rsidR="007F39CF" w:rsidRPr="00AD343B" w:rsidRDefault="007F39CF" w:rsidP="004B3E70">
            <w:pPr>
              <w:spacing w:line="240" w:lineRule="auto"/>
              <w:jc w:val="center"/>
              <w:rPr>
                <w:rFonts w:ascii="Times New Roman" w:hAnsi="Times New Roman"/>
                <w:b/>
                <w:sz w:val="28"/>
                <w:szCs w:val="28"/>
              </w:rPr>
            </w:pPr>
            <w:r>
              <w:rPr>
                <w:rFonts w:ascii="Times New Roman" w:hAnsi="Times New Roman"/>
                <w:b/>
                <w:sz w:val="28"/>
                <w:szCs w:val="28"/>
              </w:rPr>
              <w:t xml:space="preserve">Average </w:t>
            </w:r>
            <w:r w:rsidR="004B3E70">
              <w:rPr>
                <w:rFonts w:ascii="Times New Roman" w:hAnsi="Times New Roman"/>
                <w:b/>
                <w:sz w:val="28"/>
                <w:szCs w:val="28"/>
              </w:rPr>
              <w:t>Trade Payables</w:t>
            </w:r>
          </w:p>
        </w:tc>
        <w:tc>
          <w:tcPr>
            <w:tcW w:w="2556" w:type="dxa"/>
            <w:vAlign w:val="bottom"/>
          </w:tcPr>
          <w:p w:rsidR="007F39CF" w:rsidRPr="00AD343B" w:rsidRDefault="004B3E70" w:rsidP="00173F52">
            <w:pPr>
              <w:spacing w:line="240" w:lineRule="auto"/>
              <w:jc w:val="center"/>
              <w:rPr>
                <w:rFonts w:ascii="Times New Roman" w:hAnsi="Times New Roman"/>
                <w:b/>
                <w:sz w:val="28"/>
                <w:szCs w:val="28"/>
              </w:rPr>
            </w:pPr>
            <w:r>
              <w:rPr>
                <w:rFonts w:ascii="Times New Roman" w:hAnsi="Times New Roman"/>
                <w:b/>
                <w:sz w:val="28"/>
                <w:szCs w:val="28"/>
              </w:rPr>
              <w:t>Creditors</w:t>
            </w:r>
            <w:r w:rsidR="007F39CF">
              <w:rPr>
                <w:rFonts w:ascii="Times New Roman" w:hAnsi="Times New Roman"/>
                <w:b/>
                <w:sz w:val="28"/>
                <w:szCs w:val="28"/>
              </w:rPr>
              <w:t xml:space="preserve"> Turnover </w:t>
            </w:r>
            <w:r w:rsidR="007F39CF" w:rsidRPr="00AD343B">
              <w:rPr>
                <w:rFonts w:ascii="Times New Roman" w:hAnsi="Times New Roman"/>
                <w:b/>
                <w:sz w:val="28"/>
                <w:szCs w:val="28"/>
              </w:rPr>
              <w:t>Ratio</w:t>
            </w:r>
          </w:p>
        </w:tc>
      </w:tr>
      <w:tr w:rsidR="00A11114" w:rsidTr="00173F52">
        <w:trPr>
          <w:trHeight w:val="406"/>
        </w:trPr>
        <w:tc>
          <w:tcPr>
            <w:tcW w:w="1668" w:type="dxa"/>
            <w:vAlign w:val="bottom"/>
          </w:tcPr>
          <w:p w:rsidR="00A11114" w:rsidRPr="004E4CAF" w:rsidRDefault="00A11114"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A11114" w:rsidRPr="00A11114" w:rsidRDefault="00A11114" w:rsidP="00173F52">
            <w:pPr>
              <w:spacing w:line="240" w:lineRule="auto"/>
              <w:jc w:val="center"/>
              <w:rPr>
                <w:rFonts w:ascii="Times New Roman" w:hAnsi="Times New Roman"/>
                <w:b/>
                <w:sz w:val="28"/>
                <w:szCs w:val="28"/>
              </w:rPr>
            </w:pPr>
          </w:p>
        </w:tc>
        <w:tc>
          <w:tcPr>
            <w:tcW w:w="2840" w:type="dxa"/>
            <w:vAlign w:val="bottom"/>
          </w:tcPr>
          <w:p w:rsidR="00A11114" w:rsidRPr="00A11114" w:rsidRDefault="00A11114" w:rsidP="002847BD">
            <w:pPr>
              <w:spacing w:line="240" w:lineRule="auto"/>
              <w:jc w:val="center"/>
              <w:rPr>
                <w:rFonts w:ascii="Times New Roman" w:hAnsi="Times New Roman"/>
                <w:sz w:val="28"/>
                <w:szCs w:val="28"/>
              </w:rPr>
            </w:pPr>
            <w:r w:rsidRPr="00A11114">
              <w:rPr>
                <w:rFonts w:ascii="Times New Roman" w:hAnsi="Times New Roman"/>
                <w:sz w:val="28"/>
                <w:szCs w:val="28"/>
              </w:rPr>
              <w:t>18,618.90</w:t>
            </w:r>
          </w:p>
        </w:tc>
        <w:tc>
          <w:tcPr>
            <w:tcW w:w="2556" w:type="dxa"/>
            <w:vAlign w:val="bottom"/>
          </w:tcPr>
          <w:p w:rsidR="00A11114" w:rsidRPr="00A11114" w:rsidRDefault="00A11114" w:rsidP="00173F52">
            <w:pPr>
              <w:spacing w:line="240" w:lineRule="auto"/>
              <w:jc w:val="center"/>
              <w:rPr>
                <w:rFonts w:ascii="Times New Roman" w:hAnsi="Times New Roman"/>
                <w:sz w:val="28"/>
                <w:szCs w:val="28"/>
              </w:rPr>
            </w:pPr>
          </w:p>
        </w:tc>
      </w:tr>
      <w:tr w:rsidR="00A11114" w:rsidTr="00173F52">
        <w:trPr>
          <w:trHeight w:val="30"/>
        </w:trPr>
        <w:tc>
          <w:tcPr>
            <w:tcW w:w="1668" w:type="dxa"/>
            <w:vAlign w:val="bottom"/>
          </w:tcPr>
          <w:p w:rsidR="00A11114" w:rsidRPr="004E4CAF" w:rsidRDefault="00A11114"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A11114" w:rsidRPr="00A11114" w:rsidRDefault="00A11114" w:rsidP="00173F52">
            <w:pPr>
              <w:spacing w:line="240" w:lineRule="auto"/>
              <w:jc w:val="center"/>
              <w:rPr>
                <w:rFonts w:ascii="Times New Roman" w:hAnsi="Times New Roman"/>
                <w:b/>
                <w:sz w:val="28"/>
                <w:szCs w:val="28"/>
              </w:rPr>
            </w:pPr>
          </w:p>
        </w:tc>
        <w:tc>
          <w:tcPr>
            <w:tcW w:w="2840" w:type="dxa"/>
            <w:vAlign w:val="bottom"/>
          </w:tcPr>
          <w:p w:rsidR="00A11114" w:rsidRPr="00A11114" w:rsidRDefault="00A11114" w:rsidP="002847BD">
            <w:pPr>
              <w:spacing w:line="240" w:lineRule="auto"/>
              <w:jc w:val="center"/>
              <w:rPr>
                <w:rFonts w:ascii="Times New Roman" w:hAnsi="Times New Roman"/>
                <w:sz w:val="28"/>
                <w:szCs w:val="28"/>
              </w:rPr>
            </w:pPr>
            <w:r w:rsidRPr="00A11114">
              <w:rPr>
                <w:rFonts w:ascii="Times New Roman" w:hAnsi="Times New Roman"/>
                <w:sz w:val="28"/>
                <w:szCs w:val="28"/>
              </w:rPr>
              <w:t>30678.31</w:t>
            </w:r>
          </w:p>
        </w:tc>
        <w:tc>
          <w:tcPr>
            <w:tcW w:w="2556" w:type="dxa"/>
            <w:vAlign w:val="bottom"/>
          </w:tcPr>
          <w:p w:rsidR="00A11114" w:rsidRPr="00A11114" w:rsidRDefault="00A11114" w:rsidP="00173F52">
            <w:pPr>
              <w:spacing w:line="240" w:lineRule="auto"/>
              <w:jc w:val="center"/>
              <w:rPr>
                <w:rFonts w:ascii="Times New Roman" w:hAnsi="Times New Roman"/>
                <w:sz w:val="28"/>
                <w:szCs w:val="28"/>
              </w:rPr>
            </w:pPr>
          </w:p>
        </w:tc>
      </w:tr>
      <w:tr w:rsidR="00A11114" w:rsidTr="00173F52">
        <w:trPr>
          <w:trHeight w:val="29"/>
        </w:trPr>
        <w:tc>
          <w:tcPr>
            <w:tcW w:w="1668" w:type="dxa"/>
            <w:vAlign w:val="bottom"/>
          </w:tcPr>
          <w:p w:rsidR="00A11114" w:rsidRPr="004E4CAF" w:rsidRDefault="00A11114"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A11114" w:rsidRPr="00A11114" w:rsidRDefault="00A11114" w:rsidP="00173F52">
            <w:pPr>
              <w:spacing w:line="240" w:lineRule="auto"/>
              <w:jc w:val="center"/>
              <w:rPr>
                <w:rFonts w:ascii="Times New Roman" w:hAnsi="Times New Roman"/>
                <w:b/>
                <w:sz w:val="28"/>
                <w:szCs w:val="28"/>
              </w:rPr>
            </w:pPr>
          </w:p>
        </w:tc>
        <w:tc>
          <w:tcPr>
            <w:tcW w:w="2840" w:type="dxa"/>
            <w:vAlign w:val="bottom"/>
          </w:tcPr>
          <w:p w:rsidR="00A11114" w:rsidRPr="00A11114" w:rsidRDefault="00A11114" w:rsidP="002847BD">
            <w:pPr>
              <w:spacing w:line="240" w:lineRule="auto"/>
              <w:jc w:val="center"/>
              <w:rPr>
                <w:rFonts w:ascii="Times New Roman" w:hAnsi="Times New Roman"/>
                <w:sz w:val="28"/>
                <w:szCs w:val="28"/>
              </w:rPr>
            </w:pPr>
            <w:r w:rsidRPr="00A11114">
              <w:rPr>
                <w:rFonts w:ascii="Times New Roman" w:hAnsi="Times New Roman"/>
                <w:sz w:val="28"/>
                <w:szCs w:val="28"/>
              </w:rPr>
              <w:t>30387.31</w:t>
            </w:r>
          </w:p>
        </w:tc>
        <w:tc>
          <w:tcPr>
            <w:tcW w:w="2556" w:type="dxa"/>
            <w:vAlign w:val="bottom"/>
          </w:tcPr>
          <w:p w:rsidR="00A11114" w:rsidRPr="00A11114" w:rsidRDefault="00A11114" w:rsidP="00173F52">
            <w:pPr>
              <w:spacing w:line="240" w:lineRule="auto"/>
              <w:jc w:val="center"/>
              <w:rPr>
                <w:rFonts w:ascii="Times New Roman" w:hAnsi="Times New Roman"/>
                <w:sz w:val="28"/>
                <w:szCs w:val="28"/>
              </w:rPr>
            </w:pPr>
          </w:p>
        </w:tc>
      </w:tr>
      <w:tr w:rsidR="00A11114" w:rsidTr="00173F52">
        <w:trPr>
          <w:trHeight w:val="30"/>
        </w:trPr>
        <w:tc>
          <w:tcPr>
            <w:tcW w:w="1668" w:type="dxa"/>
            <w:vAlign w:val="bottom"/>
          </w:tcPr>
          <w:p w:rsidR="00A11114" w:rsidRPr="004E4CAF" w:rsidRDefault="00A11114"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A11114" w:rsidRPr="00A11114" w:rsidRDefault="00A11114" w:rsidP="00173F52">
            <w:pPr>
              <w:spacing w:line="240" w:lineRule="auto"/>
              <w:jc w:val="center"/>
              <w:rPr>
                <w:rFonts w:ascii="Times New Roman" w:hAnsi="Times New Roman"/>
                <w:b/>
                <w:sz w:val="28"/>
                <w:szCs w:val="28"/>
              </w:rPr>
            </w:pPr>
          </w:p>
        </w:tc>
        <w:tc>
          <w:tcPr>
            <w:tcW w:w="2840" w:type="dxa"/>
            <w:vAlign w:val="bottom"/>
          </w:tcPr>
          <w:p w:rsidR="00A11114" w:rsidRPr="00A11114" w:rsidRDefault="00A11114" w:rsidP="002847BD">
            <w:pPr>
              <w:spacing w:line="240" w:lineRule="auto"/>
              <w:jc w:val="center"/>
              <w:rPr>
                <w:rFonts w:ascii="Times New Roman" w:hAnsi="Times New Roman"/>
                <w:sz w:val="28"/>
                <w:szCs w:val="28"/>
              </w:rPr>
            </w:pPr>
            <w:r w:rsidRPr="00A11114">
              <w:rPr>
                <w:rFonts w:ascii="Times New Roman" w:hAnsi="Times New Roman"/>
                <w:sz w:val="28"/>
                <w:szCs w:val="28"/>
              </w:rPr>
              <w:t>29778.03</w:t>
            </w:r>
          </w:p>
        </w:tc>
        <w:tc>
          <w:tcPr>
            <w:tcW w:w="2556" w:type="dxa"/>
            <w:vAlign w:val="bottom"/>
          </w:tcPr>
          <w:p w:rsidR="00A11114" w:rsidRPr="00A11114" w:rsidRDefault="00A11114" w:rsidP="00173F52">
            <w:pPr>
              <w:spacing w:line="240" w:lineRule="auto"/>
              <w:jc w:val="center"/>
              <w:rPr>
                <w:rFonts w:ascii="Times New Roman" w:hAnsi="Times New Roman"/>
                <w:sz w:val="28"/>
                <w:szCs w:val="28"/>
              </w:rPr>
            </w:pPr>
          </w:p>
        </w:tc>
      </w:tr>
      <w:tr w:rsidR="00A11114" w:rsidTr="00173F52">
        <w:trPr>
          <w:trHeight w:val="246"/>
        </w:trPr>
        <w:tc>
          <w:tcPr>
            <w:tcW w:w="1668" w:type="dxa"/>
            <w:vAlign w:val="bottom"/>
          </w:tcPr>
          <w:p w:rsidR="00A11114" w:rsidRPr="004E4CAF" w:rsidRDefault="00A11114"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A11114" w:rsidRPr="00A11114" w:rsidRDefault="00A11114" w:rsidP="00173F52">
            <w:pPr>
              <w:spacing w:line="240" w:lineRule="auto"/>
              <w:jc w:val="center"/>
              <w:rPr>
                <w:rFonts w:ascii="Times New Roman" w:hAnsi="Times New Roman"/>
                <w:b/>
                <w:sz w:val="28"/>
                <w:szCs w:val="28"/>
              </w:rPr>
            </w:pPr>
          </w:p>
        </w:tc>
        <w:tc>
          <w:tcPr>
            <w:tcW w:w="2840" w:type="dxa"/>
            <w:vAlign w:val="bottom"/>
          </w:tcPr>
          <w:p w:rsidR="00A11114" w:rsidRPr="00A11114" w:rsidRDefault="00A11114" w:rsidP="002847BD">
            <w:pPr>
              <w:spacing w:line="240" w:lineRule="auto"/>
              <w:jc w:val="center"/>
              <w:rPr>
                <w:rFonts w:ascii="Times New Roman" w:hAnsi="Times New Roman"/>
                <w:sz w:val="28"/>
                <w:szCs w:val="28"/>
              </w:rPr>
            </w:pPr>
            <w:r w:rsidRPr="00A11114">
              <w:rPr>
                <w:rFonts w:ascii="Times New Roman" w:hAnsi="Times New Roman"/>
                <w:sz w:val="28"/>
                <w:szCs w:val="28"/>
              </w:rPr>
              <w:t>24013.79</w:t>
            </w:r>
          </w:p>
        </w:tc>
        <w:tc>
          <w:tcPr>
            <w:tcW w:w="2556" w:type="dxa"/>
            <w:vAlign w:val="bottom"/>
          </w:tcPr>
          <w:p w:rsidR="00A11114" w:rsidRPr="00A11114" w:rsidRDefault="00A11114" w:rsidP="00173F52">
            <w:pPr>
              <w:spacing w:line="240" w:lineRule="auto"/>
              <w:jc w:val="center"/>
              <w:rPr>
                <w:rFonts w:ascii="Times New Roman" w:hAnsi="Times New Roman"/>
                <w:sz w:val="28"/>
                <w:szCs w:val="28"/>
              </w:rPr>
            </w:pPr>
          </w:p>
        </w:tc>
      </w:tr>
    </w:tbl>
    <w:p w:rsidR="007F39CF" w:rsidRDefault="007F39CF" w:rsidP="007F39CF">
      <w:pPr>
        <w:spacing w:line="480" w:lineRule="auto"/>
        <w:jc w:val="both"/>
        <w:rPr>
          <w:b/>
          <w:sz w:val="24"/>
          <w:szCs w:val="24"/>
        </w:rPr>
      </w:pPr>
    </w:p>
    <w:p w:rsidR="002672A8" w:rsidRDefault="00B15638" w:rsidP="007F39CF">
      <w:pPr>
        <w:spacing w:line="480" w:lineRule="auto"/>
        <w:jc w:val="both"/>
        <w:rPr>
          <w:b/>
          <w:sz w:val="24"/>
          <w:szCs w:val="24"/>
        </w:rPr>
      </w:pPr>
      <w:r>
        <w:rPr>
          <w:b/>
          <w:sz w:val="24"/>
          <w:szCs w:val="24"/>
        </w:rPr>
        <w:t xml:space="preserve">    </w:t>
      </w:r>
      <w:r w:rsidRPr="00B15638">
        <w:rPr>
          <w:b/>
          <w:noProof/>
          <w:sz w:val="24"/>
          <w:szCs w:val="24"/>
          <w:lang w:val="en-IN" w:eastAsia="en-IN"/>
        </w:rPr>
        <w:drawing>
          <wp:inline distT="0" distB="0" distL="0" distR="0">
            <wp:extent cx="5267325" cy="3429000"/>
            <wp:effectExtent l="19050" t="0" r="9525" b="0"/>
            <wp:docPr id="68"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672A8" w:rsidRDefault="002672A8" w:rsidP="007F39CF">
      <w:pPr>
        <w:spacing w:line="480" w:lineRule="auto"/>
        <w:jc w:val="both"/>
        <w:rPr>
          <w:b/>
          <w:sz w:val="24"/>
          <w:szCs w:val="24"/>
        </w:rPr>
      </w:pPr>
    </w:p>
    <w:p w:rsidR="002672A8" w:rsidRDefault="002672A8" w:rsidP="007F39CF">
      <w:pPr>
        <w:spacing w:line="480" w:lineRule="auto"/>
        <w:jc w:val="both"/>
        <w:rPr>
          <w:b/>
          <w:sz w:val="24"/>
          <w:szCs w:val="24"/>
        </w:rPr>
      </w:pPr>
    </w:p>
    <w:p w:rsidR="007B4536" w:rsidRDefault="007B4536" w:rsidP="007F39CF">
      <w:pPr>
        <w:spacing w:line="480" w:lineRule="auto"/>
        <w:jc w:val="both"/>
        <w:rPr>
          <w:b/>
          <w:sz w:val="24"/>
          <w:szCs w:val="24"/>
        </w:rPr>
      </w:pPr>
    </w:p>
    <w:p w:rsidR="002751E8" w:rsidRDefault="002751E8" w:rsidP="007F39CF">
      <w:pPr>
        <w:spacing w:line="480" w:lineRule="auto"/>
        <w:jc w:val="both"/>
        <w:rPr>
          <w:b/>
          <w:sz w:val="24"/>
          <w:szCs w:val="24"/>
        </w:rPr>
      </w:pPr>
    </w:p>
    <w:p w:rsidR="007B4536" w:rsidRPr="007F39CF" w:rsidRDefault="007B4536" w:rsidP="007F39CF">
      <w:pPr>
        <w:spacing w:line="480" w:lineRule="auto"/>
        <w:jc w:val="both"/>
        <w:rPr>
          <w:b/>
          <w:sz w:val="24"/>
          <w:szCs w:val="24"/>
        </w:rPr>
      </w:pPr>
    </w:p>
    <w:p w:rsidR="007071D0" w:rsidRPr="00C46230" w:rsidRDefault="007071D0" w:rsidP="00C46230">
      <w:pPr>
        <w:pStyle w:val="ListParagraph"/>
        <w:numPr>
          <w:ilvl w:val="0"/>
          <w:numId w:val="76"/>
        </w:numPr>
        <w:spacing w:line="480" w:lineRule="auto"/>
        <w:ind w:hanging="357"/>
        <w:jc w:val="both"/>
        <w:rPr>
          <w:rFonts w:cs="Times New Roman"/>
          <w:b/>
          <w:color w:val="auto"/>
          <w:sz w:val="24"/>
          <w:szCs w:val="24"/>
        </w:rPr>
      </w:pPr>
      <w:r w:rsidRPr="00C46230">
        <w:rPr>
          <w:rFonts w:cs="Times New Roman"/>
          <w:b/>
          <w:color w:val="auto"/>
          <w:sz w:val="24"/>
          <w:szCs w:val="24"/>
        </w:rPr>
        <w:lastRenderedPageBreak/>
        <w:t>Working Capital Turnover Ratio:</w:t>
      </w:r>
    </w:p>
    <w:p w:rsidR="00A24E51" w:rsidRPr="00C46230" w:rsidRDefault="00A24E51" w:rsidP="00C46230">
      <w:pPr>
        <w:pStyle w:val="ListParagraph"/>
        <w:numPr>
          <w:ilvl w:val="0"/>
          <w:numId w:val="129"/>
        </w:numPr>
        <w:spacing w:line="480" w:lineRule="auto"/>
        <w:ind w:left="924" w:hanging="357"/>
        <w:jc w:val="both"/>
        <w:rPr>
          <w:rFonts w:cs="Times New Roman"/>
          <w:b/>
          <w:color w:val="auto"/>
          <w:sz w:val="24"/>
          <w:szCs w:val="24"/>
        </w:rPr>
      </w:pPr>
      <w:r w:rsidRPr="00C46230">
        <w:rPr>
          <w:rFonts w:cs="Times New Roman"/>
          <w:color w:val="auto"/>
          <w:sz w:val="24"/>
          <w:szCs w:val="24"/>
          <w:shd w:val="clear" w:color="auto" w:fill="FFFFFF"/>
        </w:rPr>
        <w:t>Working capital turnover measures how efficiently a company is using its working capital to support a given level of sales.</w:t>
      </w:r>
    </w:p>
    <w:p w:rsidR="00E369CC" w:rsidRPr="00C46230" w:rsidRDefault="00E369CC" w:rsidP="00C46230">
      <w:pPr>
        <w:pStyle w:val="ListParagraph"/>
        <w:numPr>
          <w:ilvl w:val="0"/>
          <w:numId w:val="129"/>
        </w:numPr>
        <w:spacing w:line="480" w:lineRule="auto"/>
        <w:ind w:left="924" w:hanging="357"/>
        <w:jc w:val="both"/>
        <w:rPr>
          <w:rFonts w:cs="Times New Roman"/>
          <w:b/>
          <w:color w:val="auto"/>
          <w:sz w:val="24"/>
          <w:szCs w:val="24"/>
        </w:rPr>
      </w:pPr>
      <w:r w:rsidRPr="00C46230">
        <w:rPr>
          <w:rFonts w:cs="Times New Roman"/>
          <w:color w:val="auto"/>
          <w:sz w:val="24"/>
          <w:szCs w:val="24"/>
          <w:shd w:val="clear" w:color="auto" w:fill="FFFFFF"/>
        </w:rPr>
        <w:t>It shows company’s efficiency in generating sales revenue using total working capital available in the business during a particular period of time.</w:t>
      </w:r>
    </w:p>
    <w:p w:rsidR="00AC2980" w:rsidRPr="00C46230" w:rsidRDefault="00AC2980" w:rsidP="00C46230">
      <w:pPr>
        <w:numPr>
          <w:ilvl w:val="0"/>
          <w:numId w:val="129"/>
        </w:numPr>
        <w:spacing w:line="480" w:lineRule="auto"/>
        <w:rPr>
          <w:rFonts w:ascii="Times New Roman" w:hAnsi="Times New Roman"/>
          <w:i/>
          <w:sz w:val="24"/>
          <w:szCs w:val="24"/>
        </w:rPr>
      </w:pPr>
      <w:r w:rsidRPr="00C46230">
        <w:rPr>
          <w:rFonts w:ascii="Cambria Math" w:hAnsi="Cambria Math"/>
          <w:i/>
          <w:sz w:val="24"/>
          <w:szCs w:val="24"/>
        </w:rPr>
        <w:t>Working Capital Turnover Ratio</w:t>
      </w:r>
      <w:r w:rsidRPr="00C46230">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Net Sales</m:t>
            </m:r>
          </m:num>
          <m:den>
            <m:r>
              <w:rPr>
                <w:rFonts w:ascii="Cambria Math" w:hAnsi="Cambria Math"/>
                <w:sz w:val="28"/>
                <w:szCs w:val="28"/>
              </w:rPr>
              <m:t>Working Capital</m:t>
            </m:r>
          </m:den>
        </m:f>
      </m:oMath>
    </w:p>
    <w:p w:rsidR="00C46230" w:rsidRPr="00C46230" w:rsidRDefault="00C46230" w:rsidP="00C46230">
      <w:pPr>
        <w:pStyle w:val="ListParagraph"/>
        <w:numPr>
          <w:ilvl w:val="0"/>
          <w:numId w:val="129"/>
        </w:numPr>
        <w:spacing w:line="480" w:lineRule="auto"/>
        <w:ind w:left="924" w:hanging="357"/>
        <w:jc w:val="both"/>
        <w:rPr>
          <w:rFonts w:cs="Times New Roman"/>
          <w:b/>
          <w:color w:val="auto"/>
          <w:sz w:val="24"/>
          <w:szCs w:val="24"/>
        </w:rPr>
      </w:pPr>
      <w:r w:rsidRPr="00C46230">
        <w:rPr>
          <w:rFonts w:cs="Times New Roman"/>
          <w:color w:val="auto"/>
          <w:sz w:val="24"/>
          <w:szCs w:val="24"/>
          <w:shd w:val="clear" w:color="auto" w:fill="FFFFFF"/>
        </w:rPr>
        <w:t>A high ratio can help your company’s operations run more smoothly and limit the need for additional funding.</w:t>
      </w:r>
    </w:p>
    <w:tbl>
      <w:tblPr>
        <w:tblStyle w:val="TableGrid"/>
        <w:tblW w:w="10217" w:type="dxa"/>
        <w:tblLook w:val="04A0"/>
      </w:tblPr>
      <w:tblGrid>
        <w:gridCol w:w="1668"/>
        <w:gridCol w:w="3153"/>
        <w:gridCol w:w="2840"/>
        <w:gridCol w:w="2556"/>
      </w:tblGrid>
      <w:tr w:rsidR="00C46230" w:rsidTr="00173F52">
        <w:trPr>
          <w:trHeight w:val="435"/>
        </w:trPr>
        <w:tc>
          <w:tcPr>
            <w:tcW w:w="1668" w:type="dxa"/>
            <w:vAlign w:val="bottom"/>
          </w:tcPr>
          <w:p w:rsidR="00C46230" w:rsidRPr="004E4CAF" w:rsidRDefault="00C46230" w:rsidP="00173F52">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C46230" w:rsidRPr="00AD343B" w:rsidRDefault="00C46230" w:rsidP="007671A1">
            <w:pPr>
              <w:spacing w:line="240" w:lineRule="auto"/>
              <w:jc w:val="center"/>
              <w:rPr>
                <w:rFonts w:ascii="Times New Roman" w:hAnsi="Times New Roman"/>
                <w:b/>
                <w:sz w:val="28"/>
                <w:szCs w:val="28"/>
              </w:rPr>
            </w:pPr>
            <w:r>
              <w:rPr>
                <w:rFonts w:ascii="Times New Roman" w:hAnsi="Times New Roman"/>
                <w:b/>
                <w:sz w:val="28"/>
                <w:szCs w:val="28"/>
              </w:rPr>
              <w:t xml:space="preserve">Net </w:t>
            </w:r>
            <w:r w:rsidR="007671A1">
              <w:rPr>
                <w:rFonts w:ascii="Times New Roman" w:hAnsi="Times New Roman"/>
                <w:b/>
                <w:sz w:val="28"/>
                <w:szCs w:val="28"/>
              </w:rPr>
              <w:t>Sales</w:t>
            </w:r>
          </w:p>
        </w:tc>
        <w:tc>
          <w:tcPr>
            <w:tcW w:w="2840" w:type="dxa"/>
            <w:vAlign w:val="bottom"/>
          </w:tcPr>
          <w:p w:rsidR="00C46230" w:rsidRPr="00AD343B" w:rsidRDefault="007671A1" w:rsidP="007671A1">
            <w:pPr>
              <w:spacing w:line="240" w:lineRule="auto"/>
              <w:jc w:val="center"/>
              <w:rPr>
                <w:rFonts w:ascii="Times New Roman" w:hAnsi="Times New Roman"/>
                <w:b/>
                <w:sz w:val="28"/>
                <w:szCs w:val="28"/>
              </w:rPr>
            </w:pPr>
            <w:r>
              <w:rPr>
                <w:rFonts w:ascii="Times New Roman" w:hAnsi="Times New Roman"/>
                <w:b/>
                <w:sz w:val="28"/>
                <w:szCs w:val="28"/>
              </w:rPr>
              <w:t>Working Capital</w:t>
            </w:r>
          </w:p>
        </w:tc>
        <w:tc>
          <w:tcPr>
            <w:tcW w:w="2556" w:type="dxa"/>
            <w:vAlign w:val="bottom"/>
          </w:tcPr>
          <w:p w:rsidR="00C46230" w:rsidRPr="00AD343B" w:rsidRDefault="007671A1" w:rsidP="007671A1">
            <w:pPr>
              <w:spacing w:line="240" w:lineRule="auto"/>
              <w:jc w:val="center"/>
              <w:rPr>
                <w:rFonts w:ascii="Times New Roman" w:hAnsi="Times New Roman"/>
                <w:b/>
                <w:sz w:val="28"/>
                <w:szCs w:val="28"/>
              </w:rPr>
            </w:pPr>
            <w:r>
              <w:rPr>
                <w:rFonts w:ascii="Times New Roman" w:hAnsi="Times New Roman"/>
                <w:b/>
                <w:sz w:val="28"/>
                <w:szCs w:val="28"/>
              </w:rPr>
              <w:t>Working Capital</w:t>
            </w:r>
            <w:r w:rsidR="00C46230">
              <w:rPr>
                <w:rFonts w:ascii="Times New Roman" w:hAnsi="Times New Roman"/>
                <w:b/>
                <w:sz w:val="28"/>
                <w:szCs w:val="28"/>
              </w:rPr>
              <w:t xml:space="preserve"> Turnover </w:t>
            </w:r>
            <w:r w:rsidR="00C46230" w:rsidRPr="00AD343B">
              <w:rPr>
                <w:rFonts w:ascii="Times New Roman" w:hAnsi="Times New Roman"/>
                <w:b/>
                <w:sz w:val="28"/>
                <w:szCs w:val="28"/>
              </w:rPr>
              <w:t>Ratio</w:t>
            </w:r>
          </w:p>
        </w:tc>
      </w:tr>
      <w:tr w:rsidR="002751E8" w:rsidTr="00173F52">
        <w:trPr>
          <w:trHeight w:val="406"/>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162,403.17</w:t>
            </w:r>
          </w:p>
        </w:tc>
        <w:tc>
          <w:tcPr>
            <w:tcW w:w="2840"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69,544.15</w:t>
            </w:r>
          </w:p>
        </w:tc>
        <w:tc>
          <w:tcPr>
            <w:tcW w:w="2556"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2.33</w:t>
            </w:r>
          </w:p>
        </w:tc>
      </w:tr>
      <w:tr w:rsidR="002751E8" w:rsidTr="00173F52">
        <w:trPr>
          <w:trHeight w:val="30"/>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174,477.05</w:t>
            </w:r>
          </w:p>
        </w:tc>
        <w:tc>
          <w:tcPr>
            <w:tcW w:w="2840"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41,970.45</w:t>
            </w:r>
          </w:p>
        </w:tc>
        <w:tc>
          <w:tcPr>
            <w:tcW w:w="2556"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4.16</w:t>
            </w:r>
          </w:p>
        </w:tc>
      </w:tr>
      <w:tr w:rsidR="002751E8" w:rsidTr="00173F52">
        <w:trPr>
          <w:trHeight w:val="29"/>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160,889.74</w:t>
            </w:r>
          </w:p>
        </w:tc>
        <w:tc>
          <w:tcPr>
            <w:tcW w:w="2840"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74,311.67</w:t>
            </w:r>
          </w:p>
        </w:tc>
        <w:tc>
          <w:tcPr>
            <w:tcW w:w="2556"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2.17</w:t>
            </w:r>
          </w:p>
        </w:tc>
      </w:tr>
      <w:tr w:rsidR="002751E8" w:rsidTr="00173F52">
        <w:trPr>
          <w:trHeight w:val="30"/>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135,664.21</w:t>
            </w:r>
          </w:p>
        </w:tc>
        <w:tc>
          <w:tcPr>
            <w:tcW w:w="2840"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69,010.51</w:t>
            </w:r>
          </w:p>
        </w:tc>
        <w:tc>
          <w:tcPr>
            <w:tcW w:w="2556"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1.96</w:t>
            </w:r>
          </w:p>
        </w:tc>
      </w:tr>
      <w:tr w:rsidR="002751E8" w:rsidTr="00173F52">
        <w:trPr>
          <w:trHeight w:val="246"/>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282,506.11</w:t>
            </w:r>
          </w:p>
        </w:tc>
        <w:tc>
          <w:tcPr>
            <w:tcW w:w="2840"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41,974.43</w:t>
            </w:r>
          </w:p>
        </w:tc>
        <w:tc>
          <w:tcPr>
            <w:tcW w:w="2556" w:type="dxa"/>
            <w:vAlign w:val="bottom"/>
          </w:tcPr>
          <w:p w:rsidR="002751E8" w:rsidRPr="00E303C3" w:rsidRDefault="00E303C3" w:rsidP="00173F52">
            <w:pPr>
              <w:spacing w:line="240" w:lineRule="auto"/>
              <w:jc w:val="center"/>
              <w:rPr>
                <w:rFonts w:ascii="Times New Roman" w:hAnsi="Times New Roman"/>
                <w:sz w:val="28"/>
                <w:szCs w:val="28"/>
              </w:rPr>
            </w:pPr>
            <w:r w:rsidRPr="00E303C3">
              <w:rPr>
                <w:rFonts w:ascii="Times New Roman" w:hAnsi="Times New Roman"/>
                <w:sz w:val="28"/>
                <w:szCs w:val="28"/>
              </w:rPr>
              <w:t>6.73</w:t>
            </w:r>
          </w:p>
        </w:tc>
      </w:tr>
    </w:tbl>
    <w:p w:rsidR="00C46230" w:rsidRDefault="00C46230" w:rsidP="00C46230">
      <w:pPr>
        <w:spacing w:line="480" w:lineRule="auto"/>
        <w:jc w:val="both"/>
        <w:rPr>
          <w:b/>
          <w:sz w:val="24"/>
          <w:szCs w:val="24"/>
        </w:rPr>
      </w:pPr>
    </w:p>
    <w:p w:rsidR="00E303C3" w:rsidRPr="00C46230" w:rsidRDefault="00E303C3" w:rsidP="00C46230">
      <w:pPr>
        <w:spacing w:line="480" w:lineRule="auto"/>
        <w:jc w:val="both"/>
        <w:rPr>
          <w:b/>
          <w:sz w:val="24"/>
          <w:szCs w:val="24"/>
        </w:rPr>
      </w:pPr>
    </w:p>
    <w:p w:rsidR="008A3DF9" w:rsidRDefault="00B15638" w:rsidP="008A3DF9">
      <w:pPr>
        <w:spacing w:line="480" w:lineRule="auto"/>
        <w:jc w:val="both"/>
        <w:rPr>
          <w:rFonts w:ascii="Times New Roman" w:hAnsi="Times New Roman"/>
          <w:b/>
          <w:sz w:val="24"/>
          <w:szCs w:val="24"/>
          <w:shd w:val="clear" w:color="auto" w:fill="FFFFFF"/>
        </w:rPr>
      </w:pPr>
      <w:r>
        <w:rPr>
          <w:rFonts w:ascii="Arial" w:hAnsi="Arial" w:cs="Arial"/>
        </w:rPr>
        <w:lastRenderedPageBreak/>
        <w:t xml:space="preserve">    </w:t>
      </w:r>
      <w:r w:rsidRPr="00B15638">
        <w:rPr>
          <w:rFonts w:ascii="Arial" w:hAnsi="Arial" w:cs="Arial"/>
          <w:noProof/>
          <w:lang w:val="en-IN" w:eastAsia="en-IN"/>
        </w:rPr>
        <w:drawing>
          <wp:inline distT="0" distB="0" distL="0" distR="0">
            <wp:extent cx="5267325" cy="3429000"/>
            <wp:effectExtent l="19050" t="0" r="9525" b="0"/>
            <wp:docPr id="69"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A24E51" w:rsidRPr="00E369CC">
        <w:rPr>
          <w:rFonts w:ascii="Arial" w:hAnsi="Arial" w:cs="Arial"/>
        </w:rPr>
        <w:br/>
      </w:r>
      <w:r w:rsidR="00A24E51" w:rsidRPr="00E369CC">
        <w:rPr>
          <w:rFonts w:ascii="Arial" w:hAnsi="Arial" w:cs="Arial"/>
        </w:rPr>
        <w:br/>
      </w:r>
      <w:r w:rsidR="008A3DF9" w:rsidRPr="00B41BFE">
        <w:rPr>
          <w:rFonts w:ascii="Times New Roman" w:hAnsi="Times New Roman"/>
          <w:b/>
          <w:sz w:val="24"/>
          <w:szCs w:val="24"/>
          <w:shd w:val="clear" w:color="auto" w:fill="FFFFFF"/>
        </w:rPr>
        <w:t>Interpretation:</w:t>
      </w:r>
    </w:p>
    <w:p w:rsidR="005865DE" w:rsidRPr="00476947" w:rsidRDefault="008A3DF9" w:rsidP="00E369CC">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 xml:space="preserve">From the above observation, </w:t>
      </w:r>
      <w:r>
        <w:rPr>
          <w:rFonts w:ascii="Times New Roman" w:hAnsi="Times New Roman"/>
          <w:sz w:val="24"/>
          <w:szCs w:val="24"/>
          <w:shd w:val="clear" w:color="auto" w:fill="FFFFFF"/>
        </w:rPr>
        <w:t xml:space="preserve">The Working Capital Turnover Ratio of </w:t>
      </w:r>
      <w:r w:rsidRPr="00B41BFE">
        <w:rPr>
          <w:rFonts w:ascii="Times New Roman" w:hAnsi="Times New Roman"/>
          <w:sz w:val="24"/>
          <w:szCs w:val="24"/>
          <w:shd w:val="clear" w:color="auto" w:fill="FFFFFF"/>
        </w:rPr>
        <w:t>ONGC Ltd</w:t>
      </w:r>
      <w:r>
        <w:rPr>
          <w:rFonts w:ascii="Times New Roman" w:hAnsi="Times New Roman"/>
          <w:sz w:val="24"/>
          <w:szCs w:val="24"/>
          <w:shd w:val="clear" w:color="auto" w:fill="FFFFFF"/>
        </w:rPr>
        <w:t xml:space="preserve"> shows a fluctuating trend under the study period 2012-13 to 2016-17.</w:t>
      </w:r>
    </w:p>
    <w:p w:rsidR="007071D0" w:rsidRPr="007671A1" w:rsidRDefault="007071D0" w:rsidP="007671A1">
      <w:pPr>
        <w:pStyle w:val="ListParagraph"/>
        <w:numPr>
          <w:ilvl w:val="0"/>
          <w:numId w:val="76"/>
        </w:numPr>
        <w:spacing w:line="480" w:lineRule="auto"/>
        <w:ind w:hanging="357"/>
        <w:jc w:val="both"/>
        <w:rPr>
          <w:b/>
          <w:color w:val="auto"/>
          <w:sz w:val="24"/>
          <w:szCs w:val="24"/>
        </w:rPr>
      </w:pPr>
      <w:r w:rsidRPr="007671A1">
        <w:rPr>
          <w:b/>
          <w:color w:val="auto"/>
          <w:sz w:val="24"/>
          <w:szCs w:val="24"/>
        </w:rPr>
        <w:t>Capital Turnover Ratio:</w:t>
      </w:r>
    </w:p>
    <w:p w:rsidR="005865DE" w:rsidRPr="007671A1" w:rsidRDefault="005865DE" w:rsidP="007671A1">
      <w:pPr>
        <w:pStyle w:val="ListParagraph"/>
        <w:numPr>
          <w:ilvl w:val="0"/>
          <w:numId w:val="130"/>
        </w:numPr>
        <w:spacing w:line="480" w:lineRule="auto"/>
        <w:jc w:val="both"/>
        <w:rPr>
          <w:b/>
          <w:color w:val="auto"/>
          <w:sz w:val="24"/>
          <w:szCs w:val="24"/>
        </w:rPr>
      </w:pPr>
      <w:r w:rsidRPr="007671A1">
        <w:rPr>
          <w:rFonts w:ascii="Arial" w:hAnsi="Arial" w:cs="Arial"/>
          <w:color w:val="auto"/>
          <w:sz w:val="23"/>
          <w:szCs w:val="23"/>
          <w:shd w:val="clear" w:color="auto" w:fill="FCFDFF"/>
        </w:rPr>
        <w:t>Capital turnover ratio shows the relationship between net sales and capital employed. It is used to measure the efficiency of management to generate revenue from companies’ capital.</w:t>
      </w:r>
    </w:p>
    <w:p w:rsidR="007671A1" w:rsidRPr="007671A1" w:rsidRDefault="007671A1" w:rsidP="007671A1">
      <w:pPr>
        <w:numPr>
          <w:ilvl w:val="0"/>
          <w:numId w:val="130"/>
        </w:numPr>
        <w:spacing w:line="480" w:lineRule="auto"/>
        <w:rPr>
          <w:rFonts w:ascii="Times New Roman" w:hAnsi="Times New Roman"/>
          <w:i/>
          <w:sz w:val="24"/>
          <w:szCs w:val="24"/>
        </w:rPr>
      </w:pPr>
      <w:r w:rsidRPr="007671A1">
        <w:rPr>
          <w:rFonts w:ascii="Cambria Math" w:hAnsi="Cambria Math"/>
          <w:i/>
          <w:sz w:val="24"/>
          <w:szCs w:val="24"/>
        </w:rPr>
        <w:t>Capital Turnover Ratio</w:t>
      </w:r>
      <w:r w:rsidRPr="007671A1">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Net Sales</m:t>
            </m:r>
          </m:num>
          <m:den>
            <m:r>
              <w:rPr>
                <w:rFonts w:ascii="Cambria Math" w:hAnsi="Cambria Math"/>
                <w:sz w:val="28"/>
                <w:szCs w:val="28"/>
              </w:rPr>
              <m:t>Capital Employed</m:t>
            </m:r>
          </m:den>
        </m:f>
      </m:oMath>
    </w:p>
    <w:p w:rsidR="007671A1" w:rsidRPr="00476947" w:rsidRDefault="007671A1" w:rsidP="007671A1">
      <w:pPr>
        <w:numPr>
          <w:ilvl w:val="0"/>
          <w:numId w:val="130"/>
        </w:numPr>
        <w:spacing w:line="480" w:lineRule="auto"/>
        <w:rPr>
          <w:rFonts w:ascii="Times New Roman" w:hAnsi="Times New Roman"/>
          <w:i/>
          <w:sz w:val="24"/>
          <w:szCs w:val="24"/>
        </w:rPr>
      </w:pPr>
      <w:r w:rsidRPr="007671A1">
        <w:rPr>
          <w:rFonts w:ascii="Times New Roman" w:hAnsi="Times New Roman"/>
          <w:sz w:val="24"/>
          <w:szCs w:val="24"/>
        </w:rPr>
        <w:t>The higher degree of this ratio is better for a company in sense that capital is being used in effective way.</w:t>
      </w:r>
    </w:p>
    <w:p w:rsidR="00476947" w:rsidRDefault="00476947" w:rsidP="00476947">
      <w:pPr>
        <w:spacing w:line="480" w:lineRule="auto"/>
        <w:ind w:left="927"/>
        <w:rPr>
          <w:rFonts w:ascii="Times New Roman" w:hAnsi="Times New Roman"/>
          <w:i/>
          <w:sz w:val="24"/>
          <w:szCs w:val="24"/>
        </w:rPr>
      </w:pPr>
    </w:p>
    <w:tbl>
      <w:tblPr>
        <w:tblStyle w:val="TableGrid"/>
        <w:tblW w:w="10217" w:type="dxa"/>
        <w:tblLook w:val="04A0"/>
      </w:tblPr>
      <w:tblGrid>
        <w:gridCol w:w="1668"/>
        <w:gridCol w:w="3153"/>
        <w:gridCol w:w="2840"/>
        <w:gridCol w:w="2556"/>
      </w:tblGrid>
      <w:tr w:rsidR="007671A1" w:rsidTr="00173F52">
        <w:trPr>
          <w:trHeight w:val="435"/>
        </w:trPr>
        <w:tc>
          <w:tcPr>
            <w:tcW w:w="1668" w:type="dxa"/>
            <w:vAlign w:val="bottom"/>
          </w:tcPr>
          <w:p w:rsidR="007671A1" w:rsidRPr="004E4CAF" w:rsidRDefault="007671A1" w:rsidP="00173F52">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7671A1" w:rsidRPr="00AD343B" w:rsidRDefault="007671A1" w:rsidP="00E60F93">
            <w:pPr>
              <w:spacing w:line="240" w:lineRule="auto"/>
              <w:jc w:val="center"/>
              <w:rPr>
                <w:rFonts w:ascii="Times New Roman" w:hAnsi="Times New Roman"/>
                <w:b/>
                <w:sz w:val="28"/>
                <w:szCs w:val="28"/>
              </w:rPr>
            </w:pPr>
            <w:r>
              <w:rPr>
                <w:rFonts w:ascii="Times New Roman" w:hAnsi="Times New Roman"/>
                <w:b/>
                <w:sz w:val="28"/>
                <w:szCs w:val="28"/>
              </w:rPr>
              <w:t xml:space="preserve">Net </w:t>
            </w:r>
            <w:r w:rsidR="00E60F93">
              <w:rPr>
                <w:rFonts w:ascii="Times New Roman" w:hAnsi="Times New Roman"/>
                <w:b/>
                <w:sz w:val="28"/>
                <w:szCs w:val="28"/>
              </w:rPr>
              <w:t>Sales</w:t>
            </w:r>
          </w:p>
        </w:tc>
        <w:tc>
          <w:tcPr>
            <w:tcW w:w="2840" w:type="dxa"/>
            <w:vAlign w:val="bottom"/>
          </w:tcPr>
          <w:p w:rsidR="007671A1" w:rsidRPr="00AD343B" w:rsidRDefault="00E60F93" w:rsidP="00173F52">
            <w:pPr>
              <w:spacing w:line="240" w:lineRule="auto"/>
              <w:jc w:val="center"/>
              <w:rPr>
                <w:rFonts w:ascii="Times New Roman" w:hAnsi="Times New Roman"/>
                <w:b/>
                <w:sz w:val="28"/>
                <w:szCs w:val="28"/>
              </w:rPr>
            </w:pPr>
            <w:r>
              <w:rPr>
                <w:rFonts w:ascii="Times New Roman" w:hAnsi="Times New Roman"/>
                <w:b/>
                <w:sz w:val="28"/>
                <w:szCs w:val="28"/>
              </w:rPr>
              <w:t>Capital Employed</w:t>
            </w:r>
          </w:p>
        </w:tc>
        <w:tc>
          <w:tcPr>
            <w:tcW w:w="2556" w:type="dxa"/>
            <w:vAlign w:val="bottom"/>
          </w:tcPr>
          <w:p w:rsidR="007671A1" w:rsidRPr="00AD343B" w:rsidRDefault="00B15638" w:rsidP="00173F52">
            <w:pPr>
              <w:spacing w:line="240" w:lineRule="auto"/>
              <w:jc w:val="center"/>
              <w:rPr>
                <w:rFonts w:ascii="Times New Roman" w:hAnsi="Times New Roman"/>
                <w:b/>
                <w:sz w:val="28"/>
                <w:szCs w:val="28"/>
              </w:rPr>
            </w:pPr>
            <w:r>
              <w:rPr>
                <w:rFonts w:ascii="Times New Roman" w:hAnsi="Times New Roman"/>
                <w:b/>
                <w:sz w:val="28"/>
                <w:szCs w:val="28"/>
              </w:rPr>
              <w:t>Capital</w:t>
            </w:r>
            <w:r w:rsidR="007671A1">
              <w:rPr>
                <w:rFonts w:ascii="Times New Roman" w:hAnsi="Times New Roman"/>
                <w:b/>
                <w:sz w:val="28"/>
                <w:szCs w:val="28"/>
              </w:rPr>
              <w:t xml:space="preserve"> Turnover </w:t>
            </w:r>
            <w:r w:rsidR="007671A1" w:rsidRPr="00AD343B">
              <w:rPr>
                <w:rFonts w:ascii="Times New Roman" w:hAnsi="Times New Roman"/>
                <w:b/>
                <w:sz w:val="28"/>
                <w:szCs w:val="28"/>
              </w:rPr>
              <w:t>Ratio</w:t>
            </w:r>
          </w:p>
        </w:tc>
      </w:tr>
      <w:tr w:rsidR="002751E8" w:rsidTr="00173F52">
        <w:trPr>
          <w:trHeight w:val="406"/>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162,403.17</w:t>
            </w:r>
          </w:p>
        </w:tc>
        <w:tc>
          <w:tcPr>
            <w:tcW w:w="2840" w:type="dxa"/>
            <w:vAlign w:val="bottom"/>
          </w:tcPr>
          <w:p w:rsidR="002751E8" w:rsidRPr="00B87FD8" w:rsidRDefault="00B87FD8" w:rsidP="00173F52">
            <w:pPr>
              <w:spacing w:line="240" w:lineRule="auto"/>
              <w:jc w:val="center"/>
              <w:rPr>
                <w:rFonts w:ascii="Times New Roman" w:hAnsi="Times New Roman"/>
                <w:sz w:val="28"/>
                <w:szCs w:val="28"/>
              </w:rPr>
            </w:pPr>
            <w:r>
              <w:rPr>
                <w:rFonts w:ascii="Times New Roman" w:hAnsi="Times New Roman"/>
                <w:sz w:val="28"/>
                <w:szCs w:val="28"/>
              </w:rPr>
              <w:t>312313.79</w:t>
            </w:r>
          </w:p>
        </w:tc>
        <w:tc>
          <w:tcPr>
            <w:tcW w:w="2556"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0.52</w:t>
            </w:r>
          </w:p>
        </w:tc>
      </w:tr>
      <w:tr w:rsidR="002751E8" w:rsidTr="00173F52">
        <w:trPr>
          <w:trHeight w:val="30"/>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174,477.05</w:t>
            </w:r>
          </w:p>
        </w:tc>
        <w:tc>
          <w:tcPr>
            <w:tcW w:w="2840"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335532.79</w:t>
            </w:r>
          </w:p>
        </w:tc>
        <w:tc>
          <w:tcPr>
            <w:tcW w:w="2556"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0.52</w:t>
            </w:r>
          </w:p>
        </w:tc>
      </w:tr>
      <w:tr w:rsidR="002751E8" w:rsidTr="00173F52">
        <w:trPr>
          <w:trHeight w:val="29"/>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160,889.74</w:t>
            </w:r>
          </w:p>
        </w:tc>
        <w:tc>
          <w:tcPr>
            <w:tcW w:w="2840"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349760.30</w:t>
            </w:r>
          </w:p>
        </w:tc>
        <w:tc>
          <w:tcPr>
            <w:tcW w:w="2556"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0.46</w:t>
            </w:r>
          </w:p>
        </w:tc>
      </w:tr>
      <w:tr w:rsidR="002751E8" w:rsidTr="00173F52">
        <w:trPr>
          <w:trHeight w:val="30"/>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135,664.21</w:t>
            </w:r>
          </w:p>
        </w:tc>
        <w:tc>
          <w:tcPr>
            <w:tcW w:w="2840"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315498.16</w:t>
            </w:r>
          </w:p>
        </w:tc>
        <w:tc>
          <w:tcPr>
            <w:tcW w:w="2556"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0.43</w:t>
            </w:r>
          </w:p>
        </w:tc>
      </w:tr>
      <w:tr w:rsidR="002751E8" w:rsidTr="00173F52">
        <w:trPr>
          <w:trHeight w:val="246"/>
        </w:trPr>
        <w:tc>
          <w:tcPr>
            <w:tcW w:w="1668" w:type="dxa"/>
            <w:vAlign w:val="bottom"/>
          </w:tcPr>
          <w:p w:rsidR="002751E8" w:rsidRPr="004E4CAF" w:rsidRDefault="002751E8"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2751E8" w:rsidRPr="00774C2E" w:rsidRDefault="002751E8" w:rsidP="00C25672">
            <w:pPr>
              <w:spacing w:line="240" w:lineRule="auto"/>
              <w:jc w:val="center"/>
              <w:rPr>
                <w:rFonts w:ascii="Times New Roman" w:hAnsi="Times New Roman"/>
                <w:sz w:val="28"/>
                <w:szCs w:val="28"/>
              </w:rPr>
            </w:pPr>
            <w:r>
              <w:rPr>
                <w:rFonts w:ascii="Times New Roman" w:hAnsi="Times New Roman"/>
                <w:sz w:val="28"/>
                <w:szCs w:val="28"/>
              </w:rPr>
              <w:t>282,506.11</w:t>
            </w:r>
          </w:p>
        </w:tc>
        <w:tc>
          <w:tcPr>
            <w:tcW w:w="2840"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642059.34</w:t>
            </w:r>
          </w:p>
        </w:tc>
        <w:tc>
          <w:tcPr>
            <w:tcW w:w="2556" w:type="dxa"/>
            <w:vAlign w:val="bottom"/>
          </w:tcPr>
          <w:p w:rsidR="002751E8" w:rsidRPr="00B87FD8" w:rsidRDefault="00B87FD8" w:rsidP="00173F52">
            <w:pPr>
              <w:spacing w:line="240" w:lineRule="auto"/>
              <w:jc w:val="center"/>
              <w:rPr>
                <w:rFonts w:ascii="Times New Roman" w:hAnsi="Times New Roman"/>
                <w:sz w:val="28"/>
                <w:szCs w:val="28"/>
              </w:rPr>
            </w:pPr>
            <w:r w:rsidRPr="00B87FD8">
              <w:rPr>
                <w:rFonts w:ascii="Times New Roman" w:hAnsi="Times New Roman"/>
                <w:sz w:val="28"/>
                <w:szCs w:val="28"/>
              </w:rPr>
              <w:t>0.44</w:t>
            </w:r>
          </w:p>
        </w:tc>
      </w:tr>
    </w:tbl>
    <w:p w:rsidR="007671A1" w:rsidRDefault="007671A1" w:rsidP="007671A1">
      <w:pPr>
        <w:spacing w:line="480" w:lineRule="auto"/>
        <w:rPr>
          <w:rFonts w:ascii="Times New Roman" w:hAnsi="Times New Roman"/>
          <w:i/>
          <w:sz w:val="24"/>
          <w:szCs w:val="24"/>
        </w:rPr>
      </w:pPr>
    </w:p>
    <w:p w:rsidR="005865DE" w:rsidRDefault="00B15638" w:rsidP="00DB1C8C">
      <w:pPr>
        <w:spacing w:line="480" w:lineRule="auto"/>
        <w:rPr>
          <w:rFonts w:ascii="Times New Roman" w:hAnsi="Times New Roman"/>
          <w:sz w:val="24"/>
          <w:szCs w:val="24"/>
        </w:rPr>
      </w:pPr>
      <w:r>
        <w:rPr>
          <w:rFonts w:ascii="Times New Roman" w:hAnsi="Times New Roman"/>
          <w:sz w:val="24"/>
          <w:szCs w:val="24"/>
        </w:rPr>
        <w:t xml:space="preserve">    </w:t>
      </w:r>
      <w:r w:rsidRPr="00B15638">
        <w:rPr>
          <w:rFonts w:ascii="Times New Roman" w:hAnsi="Times New Roman"/>
          <w:noProof/>
          <w:sz w:val="24"/>
          <w:szCs w:val="24"/>
          <w:lang w:val="en-IN" w:eastAsia="en-IN"/>
        </w:rPr>
        <w:drawing>
          <wp:inline distT="0" distB="0" distL="0" distR="0">
            <wp:extent cx="5267325" cy="3429000"/>
            <wp:effectExtent l="19050" t="0" r="9525" b="0"/>
            <wp:docPr id="70"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rsidR="00DB1C8C" w:rsidRDefault="00DB1C8C" w:rsidP="00DB1C8C">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DB1C8C" w:rsidRPr="00476947" w:rsidRDefault="00DB1C8C" w:rsidP="00DB1C8C">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 xml:space="preserve">From the above observation, </w:t>
      </w:r>
      <w:r>
        <w:rPr>
          <w:rFonts w:ascii="Times New Roman" w:hAnsi="Times New Roman"/>
          <w:sz w:val="24"/>
          <w:szCs w:val="24"/>
          <w:shd w:val="clear" w:color="auto" w:fill="FFFFFF"/>
        </w:rPr>
        <w:t xml:space="preserve">The Capital Turnover Ratio of </w:t>
      </w:r>
      <w:r w:rsidRPr="00B41BFE">
        <w:rPr>
          <w:rFonts w:ascii="Times New Roman" w:hAnsi="Times New Roman"/>
          <w:sz w:val="24"/>
          <w:szCs w:val="24"/>
          <w:shd w:val="clear" w:color="auto" w:fill="FFFFFF"/>
        </w:rPr>
        <w:t>ONGC Ltd</w:t>
      </w:r>
      <w:r>
        <w:rPr>
          <w:rFonts w:ascii="Times New Roman" w:hAnsi="Times New Roman"/>
          <w:sz w:val="24"/>
          <w:szCs w:val="24"/>
          <w:shd w:val="clear" w:color="auto" w:fill="FFFFFF"/>
        </w:rPr>
        <w:t xml:space="preserve"> shows a decreasing trend under the study period 2012-13 to 2016-17 which indicates the capital is not used effectively.</w:t>
      </w:r>
    </w:p>
    <w:p w:rsidR="00DB1C8C" w:rsidRPr="00DB1C8C" w:rsidRDefault="00DB1C8C" w:rsidP="00DB1C8C">
      <w:pPr>
        <w:spacing w:line="480" w:lineRule="auto"/>
        <w:rPr>
          <w:rFonts w:ascii="Times New Roman" w:hAnsi="Times New Roman"/>
          <w:sz w:val="24"/>
          <w:szCs w:val="24"/>
        </w:rPr>
      </w:pPr>
    </w:p>
    <w:p w:rsidR="00C31FF4" w:rsidRPr="00B15638" w:rsidRDefault="00C31FF4" w:rsidP="00B15638">
      <w:pPr>
        <w:spacing w:line="480" w:lineRule="auto"/>
        <w:jc w:val="both"/>
        <w:rPr>
          <w:b/>
          <w:sz w:val="24"/>
          <w:szCs w:val="24"/>
        </w:rPr>
      </w:pPr>
    </w:p>
    <w:p w:rsidR="007071D0" w:rsidRPr="007071D0" w:rsidRDefault="007071D0" w:rsidP="007071D0">
      <w:pPr>
        <w:pStyle w:val="ListParagraph"/>
        <w:numPr>
          <w:ilvl w:val="0"/>
          <w:numId w:val="76"/>
        </w:numPr>
        <w:spacing w:line="480" w:lineRule="auto"/>
        <w:ind w:hanging="357"/>
        <w:jc w:val="both"/>
        <w:rPr>
          <w:b/>
          <w:color w:val="auto"/>
          <w:sz w:val="24"/>
          <w:szCs w:val="24"/>
        </w:rPr>
      </w:pPr>
      <w:r w:rsidRPr="00DC748D">
        <w:rPr>
          <w:b/>
          <w:color w:val="auto"/>
          <w:sz w:val="24"/>
          <w:szCs w:val="24"/>
        </w:rPr>
        <w:lastRenderedPageBreak/>
        <w:t>Fixed Asset Turnover Ratio:</w:t>
      </w:r>
    </w:p>
    <w:p w:rsidR="003F12B3" w:rsidRPr="00DC748D" w:rsidRDefault="003F12B3" w:rsidP="00034D00">
      <w:pPr>
        <w:pStyle w:val="ListParagraph"/>
        <w:numPr>
          <w:ilvl w:val="0"/>
          <w:numId w:val="79"/>
        </w:numPr>
        <w:spacing w:line="480" w:lineRule="auto"/>
        <w:ind w:hanging="357"/>
        <w:jc w:val="both"/>
        <w:rPr>
          <w:rFonts w:cs="Times New Roman"/>
          <w:color w:val="auto"/>
          <w:sz w:val="24"/>
          <w:szCs w:val="24"/>
        </w:rPr>
      </w:pPr>
      <w:r w:rsidRPr="00DC748D">
        <w:rPr>
          <w:rFonts w:cs="Times New Roman"/>
          <w:bCs/>
          <w:color w:val="auto"/>
          <w:sz w:val="24"/>
          <w:szCs w:val="24"/>
          <w:shd w:val="clear" w:color="auto" w:fill="FFFFFF"/>
        </w:rPr>
        <w:t>Fixed-asset turnover</w:t>
      </w:r>
      <w:r w:rsidRPr="00DC748D">
        <w:rPr>
          <w:rFonts w:cs="Times New Roman"/>
          <w:color w:val="auto"/>
          <w:sz w:val="24"/>
          <w:szCs w:val="24"/>
          <w:shd w:val="clear" w:color="auto" w:fill="FFFFFF"/>
        </w:rPr>
        <w:t> is the ratio of sales (on the profit and loss account) to the value of </w:t>
      </w:r>
      <w:hyperlink r:id="rId108" w:tooltip="Fixed asset" w:history="1">
        <w:r w:rsidRPr="00DC748D">
          <w:rPr>
            <w:rStyle w:val="Hyperlink"/>
            <w:color w:val="auto"/>
            <w:sz w:val="24"/>
            <w:szCs w:val="24"/>
            <w:u w:val="none"/>
            <w:shd w:val="clear" w:color="auto" w:fill="FFFFFF"/>
          </w:rPr>
          <w:t>fixed assets</w:t>
        </w:r>
      </w:hyperlink>
      <w:r w:rsidRPr="00DC748D">
        <w:rPr>
          <w:rFonts w:cs="Times New Roman"/>
          <w:color w:val="auto"/>
          <w:sz w:val="24"/>
          <w:szCs w:val="24"/>
          <w:shd w:val="clear" w:color="auto" w:fill="FFFFFF"/>
        </w:rPr>
        <w:t> (on the balance sheet). It indicates how well the business is using its fixed assets to generate sales.</w:t>
      </w:r>
    </w:p>
    <w:p w:rsidR="003F12B3" w:rsidRPr="00DC748D" w:rsidRDefault="007408A4" w:rsidP="00034D00">
      <w:pPr>
        <w:numPr>
          <w:ilvl w:val="0"/>
          <w:numId w:val="79"/>
        </w:numPr>
        <w:spacing w:line="480" w:lineRule="auto"/>
        <w:ind w:hanging="357"/>
        <w:rPr>
          <w:rFonts w:ascii="Times New Roman" w:hAnsi="Times New Roman"/>
          <w:i/>
          <w:sz w:val="24"/>
          <w:szCs w:val="24"/>
        </w:rPr>
      </w:pPr>
      <w:r w:rsidRPr="00DC748D">
        <w:rPr>
          <w:rFonts w:ascii="Cambria Math" w:hAnsi="Cambria Math"/>
          <w:i/>
          <w:sz w:val="24"/>
          <w:szCs w:val="24"/>
        </w:rPr>
        <w:t>Fixed Asset</w:t>
      </w:r>
      <w:r w:rsidR="003F12B3" w:rsidRPr="00DC748D">
        <w:rPr>
          <w:rFonts w:ascii="Cambria Math" w:hAnsi="Cambria Math"/>
          <w:i/>
          <w:sz w:val="24"/>
          <w:szCs w:val="24"/>
        </w:rPr>
        <w:t xml:space="preserve"> Turnover Ratio</w:t>
      </w:r>
      <w:r w:rsidR="003F12B3"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Net Sales</m:t>
            </m:r>
          </m:num>
          <m:den>
            <m:r>
              <w:rPr>
                <w:rFonts w:ascii="Cambria Math" w:hAnsi="Cambria Math"/>
                <w:sz w:val="28"/>
                <w:szCs w:val="28"/>
              </w:rPr>
              <m:t>Average fixed assets</m:t>
            </m:r>
          </m:den>
        </m:f>
      </m:oMath>
    </w:p>
    <w:p w:rsidR="003F12B3" w:rsidRPr="008363D0" w:rsidRDefault="00A8309E" w:rsidP="00034D00">
      <w:pPr>
        <w:pStyle w:val="ListParagraph"/>
        <w:numPr>
          <w:ilvl w:val="0"/>
          <w:numId w:val="79"/>
        </w:numPr>
        <w:spacing w:line="480" w:lineRule="auto"/>
        <w:ind w:hanging="357"/>
        <w:jc w:val="both"/>
        <w:rPr>
          <w:rFonts w:cs="Times New Roman"/>
          <w:color w:val="auto"/>
          <w:sz w:val="24"/>
          <w:szCs w:val="24"/>
        </w:rPr>
      </w:pPr>
      <w:r w:rsidRPr="00DC748D">
        <w:rPr>
          <w:rFonts w:cs="Times New Roman"/>
          <w:color w:val="auto"/>
          <w:sz w:val="24"/>
          <w:szCs w:val="24"/>
          <w:shd w:val="clear" w:color="auto" w:fill="FFFFFF"/>
        </w:rPr>
        <w:t>The higher the ratio, the better, because a high ratio indicates the business has less money tied up in fixed assets for each unit of currency of sales revenue. A declining ratio may indicate that the business is over-invested in plant, equipment, or other fixed assets.</w:t>
      </w:r>
    </w:p>
    <w:tbl>
      <w:tblPr>
        <w:tblStyle w:val="TableGrid"/>
        <w:tblW w:w="10217" w:type="dxa"/>
        <w:tblLook w:val="04A0"/>
      </w:tblPr>
      <w:tblGrid>
        <w:gridCol w:w="1668"/>
        <w:gridCol w:w="3153"/>
        <w:gridCol w:w="2840"/>
        <w:gridCol w:w="2556"/>
      </w:tblGrid>
      <w:tr w:rsidR="008363D0" w:rsidTr="008363D0">
        <w:trPr>
          <w:trHeight w:val="435"/>
        </w:trPr>
        <w:tc>
          <w:tcPr>
            <w:tcW w:w="1668" w:type="dxa"/>
            <w:vAlign w:val="bottom"/>
          </w:tcPr>
          <w:p w:rsidR="008363D0" w:rsidRPr="008363D0" w:rsidRDefault="008363D0" w:rsidP="008363D0">
            <w:pPr>
              <w:spacing w:line="240" w:lineRule="auto"/>
              <w:jc w:val="center"/>
              <w:rPr>
                <w:rFonts w:ascii="Times New Roman" w:hAnsi="Times New Roman"/>
                <w:b/>
                <w:sz w:val="28"/>
                <w:szCs w:val="28"/>
              </w:rPr>
            </w:pPr>
            <w:r w:rsidRPr="008363D0">
              <w:rPr>
                <w:rFonts w:ascii="Times New Roman" w:hAnsi="Times New Roman"/>
                <w:b/>
                <w:sz w:val="28"/>
                <w:szCs w:val="28"/>
              </w:rPr>
              <w:t>Years</w:t>
            </w:r>
          </w:p>
        </w:tc>
        <w:tc>
          <w:tcPr>
            <w:tcW w:w="3153" w:type="dxa"/>
            <w:vAlign w:val="bottom"/>
          </w:tcPr>
          <w:p w:rsidR="008363D0" w:rsidRPr="008363D0" w:rsidRDefault="008363D0" w:rsidP="008363D0">
            <w:pPr>
              <w:spacing w:line="240" w:lineRule="auto"/>
              <w:jc w:val="center"/>
              <w:rPr>
                <w:rFonts w:ascii="Times New Roman" w:hAnsi="Times New Roman"/>
                <w:b/>
                <w:sz w:val="28"/>
                <w:szCs w:val="28"/>
              </w:rPr>
            </w:pPr>
            <w:r w:rsidRPr="008363D0">
              <w:rPr>
                <w:rFonts w:ascii="Times New Roman" w:hAnsi="Times New Roman"/>
                <w:b/>
                <w:sz w:val="28"/>
                <w:szCs w:val="28"/>
              </w:rPr>
              <w:t>Net Sales</w:t>
            </w:r>
          </w:p>
        </w:tc>
        <w:tc>
          <w:tcPr>
            <w:tcW w:w="2840" w:type="dxa"/>
            <w:vAlign w:val="bottom"/>
          </w:tcPr>
          <w:p w:rsidR="008363D0" w:rsidRPr="008363D0" w:rsidRDefault="008363D0" w:rsidP="008363D0">
            <w:pPr>
              <w:spacing w:line="240" w:lineRule="auto"/>
              <w:jc w:val="center"/>
              <w:rPr>
                <w:rFonts w:ascii="Times New Roman" w:hAnsi="Times New Roman"/>
                <w:b/>
                <w:sz w:val="28"/>
                <w:szCs w:val="28"/>
              </w:rPr>
            </w:pPr>
            <w:r w:rsidRPr="008363D0">
              <w:rPr>
                <w:rFonts w:ascii="Times New Roman" w:hAnsi="Times New Roman"/>
                <w:b/>
                <w:sz w:val="28"/>
                <w:szCs w:val="28"/>
              </w:rPr>
              <w:t>Average Fixed Assets</w:t>
            </w:r>
          </w:p>
        </w:tc>
        <w:tc>
          <w:tcPr>
            <w:tcW w:w="2556" w:type="dxa"/>
            <w:vAlign w:val="bottom"/>
          </w:tcPr>
          <w:p w:rsidR="008363D0" w:rsidRPr="008363D0" w:rsidRDefault="008363D0" w:rsidP="008363D0">
            <w:pPr>
              <w:spacing w:line="240" w:lineRule="auto"/>
              <w:jc w:val="center"/>
              <w:rPr>
                <w:rFonts w:ascii="Times New Roman" w:hAnsi="Times New Roman"/>
                <w:b/>
                <w:sz w:val="28"/>
                <w:szCs w:val="28"/>
              </w:rPr>
            </w:pPr>
            <w:r w:rsidRPr="008363D0">
              <w:rPr>
                <w:rFonts w:ascii="Times New Roman" w:hAnsi="Times New Roman"/>
                <w:b/>
                <w:sz w:val="28"/>
                <w:szCs w:val="28"/>
              </w:rPr>
              <w:t>Fixed Asset Turnover Ratio</w:t>
            </w:r>
          </w:p>
        </w:tc>
      </w:tr>
      <w:tr w:rsidR="0026703A" w:rsidTr="008363D0">
        <w:trPr>
          <w:trHeight w:val="406"/>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162,403.17</w:t>
            </w:r>
          </w:p>
        </w:tc>
        <w:tc>
          <w:tcPr>
            <w:tcW w:w="2840" w:type="dxa"/>
            <w:vAlign w:val="bottom"/>
          </w:tcPr>
          <w:p w:rsidR="0026703A" w:rsidRPr="00153FE3" w:rsidRDefault="00153FE3" w:rsidP="008363D0">
            <w:pPr>
              <w:spacing w:line="240" w:lineRule="auto"/>
              <w:jc w:val="center"/>
              <w:rPr>
                <w:rFonts w:ascii="Times New Roman" w:hAnsi="Times New Roman"/>
                <w:sz w:val="28"/>
                <w:szCs w:val="28"/>
              </w:rPr>
            </w:pPr>
            <w:r w:rsidRPr="00153FE3">
              <w:rPr>
                <w:rFonts w:ascii="Times New Roman" w:hAnsi="Times New Roman"/>
                <w:sz w:val="28"/>
                <w:szCs w:val="28"/>
              </w:rPr>
              <w:t>205573.63</w:t>
            </w:r>
          </w:p>
        </w:tc>
        <w:tc>
          <w:tcPr>
            <w:tcW w:w="2556" w:type="dxa"/>
            <w:vAlign w:val="bottom"/>
          </w:tcPr>
          <w:p w:rsidR="0026703A" w:rsidRPr="00476947" w:rsidRDefault="00476947" w:rsidP="008363D0">
            <w:pPr>
              <w:spacing w:line="240" w:lineRule="auto"/>
              <w:jc w:val="center"/>
              <w:rPr>
                <w:rFonts w:ascii="Times New Roman" w:hAnsi="Times New Roman"/>
                <w:sz w:val="28"/>
                <w:szCs w:val="28"/>
              </w:rPr>
            </w:pPr>
            <w:r w:rsidRPr="00476947">
              <w:rPr>
                <w:rFonts w:ascii="Times New Roman" w:hAnsi="Times New Roman"/>
                <w:sz w:val="28"/>
                <w:szCs w:val="28"/>
              </w:rPr>
              <w:t>0.79</w:t>
            </w:r>
          </w:p>
        </w:tc>
      </w:tr>
      <w:tr w:rsidR="0026703A" w:rsidTr="008363D0">
        <w:trPr>
          <w:trHeight w:val="30"/>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174,477.05</w:t>
            </w:r>
          </w:p>
        </w:tc>
        <w:tc>
          <w:tcPr>
            <w:tcW w:w="2840" w:type="dxa"/>
            <w:vAlign w:val="bottom"/>
          </w:tcPr>
          <w:p w:rsidR="0026703A" w:rsidRPr="00153FE3" w:rsidRDefault="00153FE3" w:rsidP="008363D0">
            <w:pPr>
              <w:spacing w:line="240" w:lineRule="auto"/>
              <w:jc w:val="center"/>
              <w:rPr>
                <w:rFonts w:ascii="Times New Roman" w:hAnsi="Times New Roman"/>
                <w:sz w:val="28"/>
                <w:szCs w:val="28"/>
              </w:rPr>
            </w:pPr>
            <w:r w:rsidRPr="00153FE3">
              <w:rPr>
                <w:rFonts w:ascii="Times New Roman" w:hAnsi="Times New Roman"/>
                <w:sz w:val="28"/>
                <w:szCs w:val="28"/>
              </w:rPr>
              <w:t>223688.52</w:t>
            </w:r>
          </w:p>
        </w:tc>
        <w:tc>
          <w:tcPr>
            <w:tcW w:w="2556" w:type="dxa"/>
            <w:vAlign w:val="bottom"/>
          </w:tcPr>
          <w:p w:rsidR="0026703A" w:rsidRPr="00476947" w:rsidRDefault="00476947" w:rsidP="008363D0">
            <w:pPr>
              <w:spacing w:line="240" w:lineRule="auto"/>
              <w:jc w:val="center"/>
              <w:rPr>
                <w:rFonts w:ascii="Times New Roman" w:hAnsi="Times New Roman"/>
                <w:sz w:val="28"/>
                <w:szCs w:val="28"/>
              </w:rPr>
            </w:pPr>
            <w:r w:rsidRPr="00476947">
              <w:rPr>
                <w:rFonts w:ascii="Times New Roman" w:hAnsi="Times New Roman"/>
                <w:sz w:val="28"/>
                <w:szCs w:val="28"/>
              </w:rPr>
              <w:t>0.78</w:t>
            </w:r>
          </w:p>
        </w:tc>
      </w:tr>
      <w:tr w:rsidR="0026703A" w:rsidTr="008363D0">
        <w:trPr>
          <w:trHeight w:val="29"/>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160,889.74</w:t>
            </w:r>
          </w:p>
        </w:tc>
        <w:tc>
          <w:tcPr>
            <w:tcW w:w="2840" w:type="dxa"/>
            <w:vAlign w:val="bottom"/>
          </w:tcPr>
          <w:p w:rsidR="0026703A" w:rsidRPr="00153FE3" w:rsidRDefault="00153FE3" w:rsidP="008363D0">
            <w:pPr>
              <w:spacing w:line="240" w:lineRule="auto"/>
              <w:jc w:val="center"/>
              <w:rPr>
                <w:rFonts w:ascii="Times New Roman" w:hAnsi="Times New Roman"/>
                <w:sz w:val="28"/>
                <w:szCs w:val="28"/>
              </w:rPr>
            </w:pPr>
            <w:r w:rsidRPr="00153FE3">
              <w:rPr>
                <w:rFonts w:ascii="Times New Roman" w:hAnsi="Times New Roman"/>
                <w:sz w:val="28"/>
                <w:szCs w:val="28"/>
              </w:rPr>
              <w:t>220396.90</w:t>
            </w:r>
          </w:p>
        </w:tc>
        <w:tc>
          <w:tcPr>
            <w:tcW w:w="2556" w:type="dxa"/>
            <w:vAlign w:val="bottom"/>
          </w:tcPr>
          <w:p w:rsidR="0026703A" w:rsidRPr="00476947" w:rsidRDefault="00476947" w:rsidP="008363D0">
            <w:pPr>
              <w:spacing w:line="240" w:lineRule="auto"/>
              <w:jc w:val="center"/>
              <w:rPr>
                <w:rFonts w:ascii="Times New Roman" w:hAnsi="Times New Roman"/>
                <w:sz w:val="28"/>
                <w:szCs w:val="28"/>
              </w:rPr>
            </w:pPr>
            <w:r w:rsidRPr="00476947">
              <w:rPr>
                <w:rFonts w:ascii="Times New Roman" w:hAnsi="Times New Roman"/>
                <w:sz w:val="28"/>
                <w:szCs w:val="28"/>
              </w:rPr>
              <w:t>0.73</w:t>
            </w:r>
          </w:p>
        </w:tc>
      </w:tr>
      <w:tr w:rsidR="0026703A" w:rsidTr="008363D0">
        <w:trPr>
          <w:trHeight w:val="30"/>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135,664.21</w:t>
            </w:r>
          </w:p>
        </w:tc>
        <w:tc>
          <w:tcPr>
            <w:tcW w:w="2840" w:type="dxa"/>
            <w:vAlign w:val="bottom"/>
          </w:tcPr>
          <w:p w:rsidR="0026703A" w:rsidRPr="00153FE3" w:rsidRDefault="00153FE3" w:rsidP="008363D0">
            <w:pPr>
              <w:spacing w:line="240" w:lineRule="auto"/>
              <w:jc w:val="center"/>
              <w:rPr>
                <w:rFonts w:ascii="Times New Roman" w:hAnsi="Times New Roman"/>
                <w:sz w:val="28"/>
                <w:szCs w:val="28"/>
              </w:rPr>
            </w:pPr>
            <w:r w:rsidRPr="00153FE3">
              <w:rPr>
                <w:rFonts w:ascii="Times New Roman" w:hAnsi="Times New Roman"/>
                <w:sz w:val="28"/>
                <w:szCs w:val="28"/>
              </w:rPr>
              <w:t>191076.35</w:t>
            </w:r>
          </w:p>
        </w:tc>
        <w:tc>
          <w:tcPr>
            <w:tcW w:w="2556" w:type="dxa"/>
            <w:vAlign w:val="bottom"/>
          </w:tcPr>
          <w:p w:rsidR="0026703A" w:rsidRPr="00476947" w:rsidRDefault="00476947" w:rsidP="008363D0">
            <w:pPr>
              <w:spacing w:line="240" w:lineRule="auto"/>
              <w:jc w:val="center"/>
              <w:rPr>
                <w:rFonts w:ascii="Times New Roman" w:hAnsi="Times New Roman"/>
                <w:sz w:val="28"/>
                <w:szCs w:val="28"/>
              </w:rPr>
            </w:pPr>
            <w:r w:rsidRPr="00476947">
              <w:rPr>
                <w:rFonts w:ascii="Times New Roman" w:hAnsi="Times New Roman"/>
                <w:sz w:val="28"/>
                <w:szCs w:val="28"/>
              </w:rPr>
              <w:t>0.71</w:t>
            </w:r>
          </w:p>
        </w:tc>
      </w:tr>
      <w:tr w:rsidR="0026703A" w:rsidTr="008363D0">
        <w:trPr>
          <w:trHeight w:val="246"/>
        </w:trPr>
        <w:tc>
          <w:tcPr>
            <w:tcW w:w="1668" w:type="dxa"/>
            <w:vAlign w:val="bottom"/>
          </w:tcPr>
          <w:p w:rsidR="0026703A" w:rsidRPr="004E4CAF" w:rsidRDefault="0026703A" w:rsidP="0026703A">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26703A" w:rsidRPr="00774C2E" w:rsidRDefault="0026703A" w:rsidP="0026703A">
            <w:pPr>
              <w:spacing w:line="240" w:lineRule="auto"/>
              <w:jc w:val="center"/>
              <w:rPr>
                <w:rFonts w:ascii="Times New Roman" w:hAnsi="Times New Roman"/>
                <w:sz w:val="28"/>
                <w:szCs w:val="28"/>
              </w:rPr>
            </w:pPr>
            <w:r>
              <w:rPr>
                <w:rFonts w:ascii="Times New Roman" w:hAnsi="Times New Roman"/>
                <w:sz w:val="28"/>
                <w:szCs w:val="28"/>
              </w:rPr>
              <w:t>282,506.11</w:t>
            </w:r>
          </w:p>
        </w:tc>
        <w:tc>
          <w:tcPr>
            <w:tcW w:w="2840" w:type="dxa"/>
            <w:vAlign w:val="bottom"/>
          </w:tcPr>
          <w:p w:rsidR="0026703A" w:rsidRPr="00153FE3" w:rsidRDefault="00153FE3" w:rsidP="008363D0">
            <w:pPr>
              <w:spacing w:line="240" w:lineRule="auto"/>
              <w:jc w:val="center"/>
              <w:rPr>
                <w:rFonts w:ascii="Times New Roman" w:hAnsi="Times New Roman"/>
                <w:sz w:val="28"/>
                <w:szCs w:val="28"/>
              </w:rPr>
            </w:pPr>
            <w:r w:rsidRPr="00153FE3">
              <w:rPr>
                <w:rFonts w:ascii="Times New Roman" w:hAnsi="Times New Roman"/>
                <w:sz w:val="28"/>
                <w:szCs w:val="28"/>
              </w:rPr>
              <w:t>478823.92</w:t>
            </w:r>
          </w:p>
        </w:tc>
        <w:tc>
          <w:tcPr>
            <w:tcW w:w="2556" w:type="dxa"/>
            <w:vAlign w:val="bottom"/>
          </w:tcPr>
          <w:p w:rsidR="0026703A" w:rsidRPr="00476947" w:rsidRDefault="00476947" w:rsidP="008363D0">
            <w:pPr>
              <w:spacing w:line="240" w:lineRule="auto"/>
              <w:jc w:val="center"/>
              <w:rPr>
                <w:rFonts w:ascii="Times New Roman" w:hAnsi="Times New Roman"/>
                <w:sz w:val="28"/>
                <w:szCs w:val="28"/>
              </w:rPr>
            </w:pPr>
            <w:r w:rsidRPr="00476947">
              <w:rPr>
                <w:rFonts w:ascii="Times New Roman" w:hAnsi="Times New Roman"/>
                <w:sz w:val="28"/>
                <w:szCs w:val="28"/>
              </w:rPr>
              <w:t>0.59</w:t>
            </w:r>
          </w:p>
        </w:tc>
      </w:tr>
    </w:tbl>
    <w:p w:rsidR="00B15638" w:rsidRDefault="00B15638" w:rsidP="00B15638">
      <w:pPr>
        <w:spacing w:line="480" w:lineRule="auto"/>
        <w:jc w:val="both"/>
        <w:rPr>
          <w:sz w:val="24"/>
          <w:szCs w:val="24"/>
        </w:rPr>
      </w:pPr>
    </w:p>
    <w:p w:rsidR="00932ACA" w:rsidRDefault="00932ACA" w:rsidP="00B15638">
      <w:pPr>
        <w:spacing w:line="480" w:lineRule="auto"/>
        <w:jc w:val="both"/>
        <w:rPr>
          <w:sz w:val="24"/>
          <w:szCs w:val="24"/>
        </w:rPr>
      </w:pPr>
    </w:p>
    <w:p w:rsidR="00932ACA" w:rsidRDefault="00932ACA" w:rsidP="00B15638">
      <w:pPr>
        <w:spacing w:line="480" w:lineRule="auto"/>
        <w:jc w:val="both"/>
        <w:rPr>
          <w:sz w:val="24"/>
          <w:szCs w:val="24"/>
        </w:rPr>
      </w:pPr>
    </w:p>
    <w:p w:rsidR="00B15638" w:rsidRDefault="00B15638" w:rsidP="00B15638">
      <w:pPr>
        <w:spacing w:line="480" w:lineRule="auto"/>
        <w:jc w:val="both"/>
        <w:rPr>
          <w:sz w:val="24"/>
          <w:szCs w:val="24"/>
        </w:rPr>
      </w:pPr>
      <w:r>
        <w:rPr>
          <w:sz w:val="24"/>
          <w:szCs w:val="24"/>
        </w:rPr>
        <w:lastRenderedPageBreak/>
        <w:t xml:space="preserve">     </w:t>
      </w:r>
      <w:r w:rsidRPr="00B15638">
        <w:rPr>
          <w:noProof/>
          <w:sz w:val="24"/>
          <w:szCs w:val="24"/>
          <w:lang w:val="en-IN" w:eastAsia="en-IN"/>
        </w:rPr>
        <w:drawing>
          <wp:inline distT="0" distB="0" distL="0" distR="0">
            <wp:extent cx="5267325" cy="3429000"/>
            <wp:effectExtent l="19050" t="0" r="9525" b="0"/>
            <wp:docPr id="71"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rsidR="00932ACA" w:rsidRDefault="00932ACA" w:rsidP="00932ACA">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932ACA" w:rsidRPr="00476947" w:rsidRDefault="00932ACA" w:rsidP="00932ACA">
      <w:pPr>
        <w:spacing w:line="480" w:lineRule="auto"/>
        <w:jc w:val="both"/>
        <w:rPr>
          <w:rFonts w:ascii="Times New Roman" w:hAnsi="Times New Roman"/>
          <w:sz w:val="24"/>
          <w:szCs w:val="24"/>
          <w:shd w:val="clear" w:color="auto" w:fill="FFFFFF"/>
        </w:rPr>
      </w:pPr>
      <w:r w:rsidRPr="00B41BFE">
        <w:rPr>
          <w:rFonts w:ascii="Times New Roman" w:hAnsi="Times New Roman"/>
          <w:sz w:val="24"/>
          <w:szCs w:val="24"/>
          <w:shd w:val="clear" w:color="auto" w:fill="FFFFFF"/>
        </w:rPr>
        <w:t xml:space="preserve">From the above observation, </w:t>
      </w:r>
      <w:r>
        <w:rPr>
          <w:rFonts w:ascii="Times New Roman" w:hAnsi="Times New Roman"/>
          <w:sz w:val="24"/>
          <w:szCs w:val="24"/>
          <w:shd w:val="clear" w:color="auto" w:fill="FFFFFF"/>
        </w:rPr>
        <w:t xml:space="preserve">The Fixed Assets Turnover Ratio of </w:t>
      </w:r>
      <w:r w:rsidRPr="00B41BFE">
        <w:rPr>
          <w:rFonts w:ascii="Times New Roman" w:hAnsi="Times New Roman"/>
          <w:sz w:val="24"/>
          <w:szCs w:val="24"/>
          <w:shd w:val="clear" w:color="auto" w:fill="FFFFFF"/>
        </w:rPr>
        <w:t>ONGC Ltd</w:t>
      </w:r>
      <w:r>
        <w:rPr>
          <w:rFonts w:ascii="Times New Roman" w:hAnsi="Times New Roman"/>
          <w:sz w:val="24"/>
          <w:szCs w:val="24"/>
          <w:shd w:val="clear" w:color="auto" w:fill="FFFFFF"/>
        </w:rPr>
        <w:t xml:space="preserve"> shows a decreasing trend under the study period 2012-13 to 2016-17 which indicates a low performance.</w:t>
      </w:r>
    </w:p>
    <w:p w:rsidR="00932ACA" w:rsidRPr="008363D0" w:rsidRDefault="00932ACA" w:rsidP="00B15638">
      <w:pPr>
        <w:spacing w:line="480" w:lineRule="auto"/>
        <w:jc w:val="both"/>
        <w:rPr>
          <w:sz w:val="24"/>
          <w:szCs w:val="24"/>
        </w:rPr>
      </w:pPr>
    </w:p>
    <w:p w:rsidR="006B6A98" w:rsidRDefault="006B6A98" w:rsidP="006B6A98">
      <w:pPr>
        <w:pStyle w:val="ListParagraph"/>
        <w:spacing w:line="480" w:lineRule="auto"/>
        <w:ind w:left="927"/>
        <w:jc w:val="both"/>
        <w:rPr>
          <w:rFonts w:cs="Times New Roman"/>
          <w:color w:val="auto"/>
          <w:sz w:val="24"/>
          <w:szCs w:val="24"/>
          <w:shd w:val="clear" w:color="auto" w:fill="FFFFFF"/>
        </w:rPr>
      </w:pPr>
    </w:p>
    <w:p w:rsidR="006B6A98" w:rsidRDefault="006B6A98" w:rsidP="008363D0">
      <w:pPr>
        <w:spacing w:line="480" w:lineRule="auto"/>
        <w:jc w:val="both"/>
        <w:rPr>
          <w:sz w:val="24"/>
          <w:szCs w:val="24"/>
        </w:rPr>
      </w:pPr>
    </w:p>
    <w:p w:rsidR="00A147F7" w:rsidRDefault="00A147F7" w:rsidP="008363D0">
      <w:pPr>
        <w:spacing w:line="480" w:lineRule="auto"/>
        <w:jc w:val="both"/>
        <w:rPr>
          <w:sz w:val="24"/>
          <w:szCs w:val="24"/>
        </w:rPr>
      </w:pPr>
    </w:p>
    <w:p w:rsidR="00A147F7" w:rsidRDefault="00A147F7" w:rsidP="008363D0">
      <w:pPr>
        <w:spacing w:line="480" w:lineRule="auto"/>
        <w:jc w:val="both"/>
        <w:rPr>
          <w:sz w:val="24"/>
          <w:szCs w:val="24"/>
        </w:rPr>
      </w:pPr>
    </w:p>
    <w:p w:rsidR="00A147F7" w:rsidRDefault="00A147F7" w:rsidP="008363D0">
      <w:pPr>
        <w:spacing w:line="480" w:lineRule="auto"/>
        <w:jc w:val="both"/>
        <w:rPr>
          <w:sz w:val="24"/>
          <w:szCs w:val="24"/>
        </w:rPr>
      </w:pPr>
    </w:p>
    <w:p w:rsidR="007B4536" w:rsidRDefault="007B4536" w:rsidP="00825BFE">
      <w:pPr>
        <w:spacing w:line="480" w:lineRule="auto"/>
        <w:jc w:val="both"/>
        <w:rPr>
          <w:sz w:val="24"/>
          <w:szCs w:val="24"/>
        </w:rPr>
      </w:pPr>
    </w:p>
    <w:p w:rsidR="0072346C" w:rsidRPr="00DC748D" w:rsidRDefault="0072346C" w:rsidP="00825BFE">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lastRenderedPageBreak/>
        <w:t>Profitability Ratios:</w:t>
      </w:r>
    </w:p>
    <w:p w:rsidR="00825BFE" w:rsidRPr="00DC748D" w:rsidRDefault="0072346C" w:rsidP="00034D00">
      <w:pPr>
        <w:pStyle w:val="ListParagraph"/>
        <w:numPr>
          <w:ilvl w:val="0"/>
          <w:numId w:val="81"/>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Profitability ratios are a class of financial </w:t>
      </w:r>
      <w:hyperlink r:id="rId110" w:history="1">
        <w:r w:rsidRPr="00DC748D">
          <w:rPr>
            <w:rStyle w:val="Hyperlink"/>
            <w:color w:val="auto"/>
            <w:sz w:val="24"/>
            <w:szCs w:val="24"/>
            <w:u w:val="none"/>
          </w:rPr>
          <w:t>metrics</w:t>
        </w:r>
      </w:hyperlink>
      <w:r w:rsidRPr="00DC748D">
        <w:rPr>
          <w:rFonts w:cs="Times New Roman"/>
          <w:color w:val="auto"/>
          <w:sz w:val="24"/>
          <w:szCs w:val="24"/>
          <w:shd w:val="clear" w:color="auto" w:fill="FFFFFF"/>
        </w:rPr>
        <w:t> that are used to assess a business's ability to generate earnings compared to its expenses and other </w:t>
      </w:r>
      <w:hyperlink r:id="rId111" w:history="1">
        <w:r w:rsidRPr="00DC748D">
          <w:rPr>
            <w:rStyle w:val="Hyperlink"/>
            <w:color w:val="auto"/>
            <w:sz w:val="24"/>
            <w:szCs w:val="24"/>
            <w:u w:val="none"/>
          </w:rPr>
          <w:t>relevant costs</w:t>
        </w:r>
      </w:hyperlink>
      <w:r w:rsidRPr="00DC748D">
        <w:rPr>
          <w:rFonts w:cs="Times New Roman"/>
          <w:color w:val="auto"/>
          <w:sz w:val="24"/>
          <w:szCs w:val="24"/>
          <w:shd w:val="clear" w:color="auto" w:fill="FFFFFF"/>
        </w:rPr>
        <w:t> incurred during a specific period of time.</w:t>
      </w:r>
    </w:p>
    <w:p w:rsidR="00825BFE" w:rsidRPr="00DC748D" w:rsidRDefault="00825BFE" w:rsidP="00034D00">
      <w:pPr>
        <w:pStyle w:val="ListParagraph"/>
        <w:numPr>
          <w:ilvl w:val="0"/>
          <w:numId w:val="81"/>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They show how well a company utilizes its assets to produce profit and value to shareholders.</w:t>
      </w:r>
    </w:p>
    <w:p w:rsidR="00825BFE" w:rsidRPr="00DC748D" w:rsidRDefault="00825BFE" w:rsidP="00034D00">
      <w:pPr>
        <w:pStyle w:val="ListParagraph"/>
        <w:numPr>
          <w:ilvl w:val="0"/>
          <w:numId w:val="81"/>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They are quite useful tools to understand the efficiencies/inefficiencies of a business and thereby assist management and owners to take corrective actions.</w:t>
      </w:r>
    </w:p>
    <w:p w:rsidR="006C5708" w:rsidRPr="00DC748D" w:rsidRDefault="00825BFE" w:rsidP="00034D00">
      <w:pPr>
        <w:pStyle w:val="ListParagraph"/>
        <w:numPr>
          <w:ilvl w:val="0"/>
          <w:numId w:val="81"/>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A higher ratio or value is sought-after by most companies, as this would mean the business is performing well by generating revenues, profits, and cash flow. The ratios are most useful when they are analyzed in comparison to competitors or compared to previous periods.</w:t>
      </w:r>
    </w:p>
    <w:p w:rsidR="00E139EF" w:rsidRPr="00C31FF4" w:rsidRDefault="006C5708" w:rsidP="00C31FF4">
      <w:pPr>
        <w:spacing w:line="480" w:lineRule="auto"/>
        <w:jc w:val="both"/>
        <w:rPr>
          <w:rFonts w:ascii="Times New Roman" w:hAnsi="Times New Roman"/>
          <w:sz w:val="24"/>
          <w:szCs w:val="24"/>
        </w:rPr>
      </w:pPr>
      <w:r w:rsidRPr="00DC748D">
        <w:rPr>
          <w:rFonts w:ascii="Times New Roman" w:hAnsi="Times New Roman"/>
          <w:sz w:val="24"/>
          <w:szCs w:val="24"/>
        </w:rPr>
        <w:t xml:space="preserve">Some of the important </w:t>
      </w:r>
      <w:r w:rsidRPr="00DC748D">
        <w:rPr>
          <w:rFonts w:ascii="Times New Roman" w:hAnsi="Times New Roman"/>
          <w:sz w:val="24"/>
          <w:szCs w:val="24"/>
          <w:shd w:val="clear" w:color="auto" w:fill="FFFFFF"/>
        </w:rPr>
        <w:t>Profitability</w:t>
      </w:r>
      <w:r w:rsidRPr="00DC748D">
        <w:rPr>
          <w:rFonts w:ascii="Times New Roman" w:hAnsi="Times New Roman"/>
          <w:sz w:val="24"/>
          <w:szCs w:val="24"/>
        </w:rPr>
        <w:t xml:space="preserve"> ratios are discussed below: </w:t>
      </w:r>
    </w:p>
    <w:p w:rsidR="00386237" w:rsidRPr="00DC748D" w:rsidRDefault="006C5708" w:rsidP="00034D00">
      <w:pPr>
        <w:pStyle w:val="ListParagraph"/>
        <w:numPr>
          <w:ilvl w:val="0"/>
          <w:numId w:val="82"/>
        </w:numPr>
        <w:spacing w:line="480" w:lineRule="auto"/>
        <w:jc w:val="both"/>
        <w:rPr>
          <w:b/>
          <w:color w:val="auto"/>
          <w:sz w:val="24"/>
          <w:szCs w:val="24"/>
        </w:rPr>
      </w:pPr>
      <w:r w:rsidRPr="00DC748D">
        <w:rPr>
          <w:b/>
          <w:color w:val="auto"/>
          <w:sz w:val="24"/>
          <w:szCs w:val="24"/>
        </w:rPr>
        <w:t>Net Profit Ratio:</w:t>
      </w:r>
    </w:p>
    <w:p w:rsidR="00386237" w:rsidRPr="00DC748D" w:rsidRDefault="00386237" w:rsidP="00034D00">
      <w:pPr>
        <w:pStyle w:val="ListParagraph"/>
        <w:numPr>
          <w:ilvl w:val="0"/>
          <w:numId w:val="84"/>
        </w:numPr>
        <w:spacing w:line="480" w:lineRule="auto"/>
        <w:ind w:left="924" w:hanging="357"/>
        <w:jc w:val="both"/>
        <w:rPr>
          <w:rFonts w:cs="Times New Roman"/>
          <w:color w:val="auto"/>
          <w:sz w:val="24"/>
          <w:szCs w:val="24"/>
        </w:rPr>
      </w:pPr>
      <w:r w:rsidRPr="00DC748D">
        <w:rPr>
          <w:rFonts w:cs="Times New Roman"/>
          <w:color w:val="auto"/>
          <w:sz w:val="24"/>
          <w:szCs w:val="24"/>
        </w:rPr>
        <w:t>Net Profit ratio is a Key profitability ratio that shows the amount of rupees left over from each sale after all expenses have been paid.</w:t>
      </w:r>
    </w:p>
    <w:p w:rsidR="005023E8" w:rsidRPr="00DC748D" w:rsidRDefault="005023E8" w:rsidP="00034D00">
      <w:pPr>
        <w:pStyle w:val="ListParagraph"/>
        <w:numPr>
          <w:ilvl w:val="0"/>
          <w:numId w:val="84"/>
        </w:numPr>
        <w:shd w:val="clear" w:color="auto" w:fill="FFFFFF"/>
        <w:spacing w:before="60" w:after="60" w:line="480" w:lineRule="auto"/>
        <w:rPr>
          <w:rFonts w:cs="Times New Roman"/>
          <w:color w:val="auto"/>
          <w:sz w:val="24"/>
          <w:szCs w:val="24"/>
          <w:lang w:val="en-IN" w:eastAsia="en-IN"/>
        </w:rPr>
      </w:pPr>
      <w:r w:rsidRPr="00DC748D">
        <w:rPr>
          <w:rFonts w:cs="Times New Roman"/>
          <w:color w:val="auto"/>
          <w:sz w:val="24"/>
          <w:szCs w:val="24"/>
          <w:lang w:val="en-IN" w:eastAsia="en-IN"/>
        </w:rPr>
        <w:t>This ratio tells us the overall efficiency in operating the business. It is used to measure the relationship between net profit and sales. It includes non-operating incomes and profits.</w:t>
      </w:r>
    </w:p>
    <w:p w:rsidR="005023E8" w:rsidRPr="00DC748D" w:rsidRDefault="005023E8" w:rsidP="00034D00">
      <w:pPr>
        <w:numPr>
          <w:ilvl w:val="0"/>
          <w:numId w:val="84"/>
        </w:numPr>
        <w:spacing w:line="480" w:lineRule="auto"/>
        <w:rPr>
          <w:rFonts w:ascii="Times New Roman" w:hAnsi="Times New Roman"/>
          <w:i/>
          <w:sz w:val="24"/>
          <w:szCs w:val="24"/>
        </w:rPr>
      </w:pPr>
      <w:r w:rsidRPr="00DC748D">
        <w:rPr>
          <w:rFonts w:ascii="Cambria Math" w:hAnsi="Cambria Math"/>
          <w:i/>
          <w:sz w:val="24"/>
          <w:szCs w:val="24"/>
        </w:rPr>
        <w:t>Net Profit Ratio</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 xml:space="preserve"> Net Profit*100</m:t>
            </m:r>
          </m:num>
          <m:den>
            <m:r>
              <w:rPr>
                <w:rFonts w:ascii="Cambria Math" w:hAnsi="Cambria Math"/>
                <w:sz w:val="28"/>
                <w:szCs w:val="28"/>
              </w:rPr>
              <m:t>Net Sales</m:t>
            </m:r>
          </m:den>
        </m:f>
      </m:oMath>
    </w:p>
    <w:p w:rsidR="00386237" w:rsidRDefault="005023E8" w:rsidP="00034D00">
      <w:pPr>
        <w:numPr>
          <w:ilvl w:val="0"/>
          <w:numId w:val="84"/>
        </w:numPr>
        <w:shd w:val="clear" w:color="auto" w:fill="FFFFFF"/>
        <w:spacing w:after="150" w:line="480" w:lineRule="auto"/>
        <w:textAlignment w:val="baseline"/>
        <w:rPr>
          <w:rFonts w:ascii="Times New Roman" w:eastAsia="Times New Roman" w:hAnsi="Times New Roman"/>
          <w:sz w:val="24"/>
          <w:szCs w:val="24"/>
          <w:lang w:val="en-IN" w:eastAsia="en-IN"/>
        </w:rPr>
      </w:pPr>
      <w:r w:rsidRPr="00DC748D">
        <w:rPr>
          <w:rFonts w:ascii="Times New Roman" w:eastAsia="Times New Roman" w:hAnsi="Times New Roman"/>
          <w:sz w:val="24"/>
          <w:szCs w:val="24"/>
          <w:lang w:val="en-IN" w:eastAsia="en-IN"/>
        </w:rPr>
        <w:t>A higher net profit ratio means that your business is more efficient at converting sales into actual profit</w:t>
      </w:r>
    </w:p>
    <w:tbl>
      <w:tblPr>
        <w:tblStyle w:val="TableGrid"/>
        <w:tblW w:w="10217" w:type="dxa"/>
        <w:tblLook w:val="04A0"/>
      </w:tblPr>
      <w:tblGrid>
        <w:gridCol w:w="1668"/>
        <w:gridCol w:w="3153"/>
        <w:gridCol w:w="2840"/>
        <w:gridCol w:w="2556"/>
      </w:tblGrid>
      <w:tr w:rsidR="00E139EF" w:rsidTr="00E139EF">
        <w:trPr>
          <w:trHeight w:val="435"/>
        </w:trPr>
        <w:tc>
          <w:tcPr>
            <w:tcW w:w="1668" w:type="dxa"/>
            <w:vAlign w:val="bottom"/>
          </w:tcPr>
          <w:p w:rsidR="00E139EF" w:rsidRPr="004E4CAF" w:rsidRDefault="00E139EF" w:rsidP="00E139EF">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E139EF" w:rsidRPr="00AD343B" w:rsidRDefault="00E139EF" w:rsidP="00E139EF">
            <w:pPr>
              <w:spacing w:line="240" w:lineRule="auto"/>
              <w:jc w:val="center"/>
              <w:rPr>
                <w:rFonts w:ascii="Times New Roman" w:hAnsi="Times New Roman"/>
                <w:b/>
                <w:sz w:val="28"/>
                <w:szCs w:val="28"/>
              </w:rPr>
            </w:pPr>
            <w:r>
              <w:rPr>
                <w:rFonts w:ascii="Times New Roman" w:hAnsi="Times New Roman"/>
                <w:b/>
                <w:sz w:val="28"/>
                <w:szCs w:val="28"/>
              </w:rPr>
              <w:t>Net Profit</w:t>
            </w:r>
          </w:p>
        </w:tc>
        <w:tc>
          <w:tcPr>
            <w:tcW w:w="2840" w:type="dxa"/>
            <w:vAlign w:val="bottom"/>
          </w:tcPr>
          <w:p w:rsidR="00E139EF" w:rsidRPr="00AD343B" w:rsidRDefault="00E139EF" w:rsidP="00E139EF">
            <w:pPr>
              <w:spacing w:line="240" w:lineRule="auto"/>
              <w:jc w:val="center"/>
              <w:rPr>
                <w:rFonts w:ascii="Times New Roman" w:hAnsi="Times New Roman"/>
                <w:b/>
                <w:sz w:val="28"/>
                <w:szCs w:val="28"/>
              </w:rPr>
            </w:pPr>
            <w:r>
              <w:rPr>
                <w:rFonts w:ascii="Times New Roman" w:hAnsi="Times New Roman"/>
                <w:b/>
                <w:sz w:val="28"/>
                <w:szCs w:val="28"/>
              </w:rPr>
              <w:t>Net Sales</w:t>
            </w:r>
          </w:p>
        </w:tc>
        <w:tc>
          <w:tcPr>
            <w:tcW w:w="2556" w:type="dxa"/>
            <w:vAlign w:val="bottom"/>
          </w:tcPr>
          <w:p w:rsidR="00E139EF" w:rsidRPr="00AD343B" w:rsidRDefault="00E139EF" w:rsidP="00E139EF">
            <w:pPr>
              <w:spacing w:line="240" w:lineRule="auto"/>
              <w:jc w:val="center"/>
              <w:rPr>
                <w:rFonts w:ascii="Times New Roman" w:hAnsi="Times New Roman"/>
                <w:b/>
                <w:sz w:val="28"/>
                <w:szCs w:val="28"/>
              </w:rPr>
            </w:pPr>
            <w:r>
              <w:rPr>
                <w:rFonts w:ascii="Times New Roman" w:hAnsi="Times New Roman"/>
                <w:b/>
                <w:sz w:val="28"/>
                <w:szCs w:val="28"/>
              </w:rPr>
              <w:t xml:space="preserve">Net Profit </w:t>
            </w:r>
            <w:r w:rsidRPr="00AD343B">
              <w:rPr>
                <w:rFonts w:ascii="Times New Roman" w:hAnsi="Times New Roman"/>
                <w:b/>
                <w:sz w:val="28"/>
                <w:szCs w:val="28"/>
              </w:rPr>
              <w:t>Ratio</w:t>
            </w:r>
          </w:p>
        </w:tc>
      </w:tr>
      <w:tr w:rsidR="00E139EF" w:rsidTr="00E139EF">
        <w:trPr>
          <w:trHeight w:val="406"/>
        </w:trPr>
        <w:tc>
          <w:tcPr>
            <w:tcW w:w="1668" w:type="dxa"/>
            <w:vAlign w:val="bottom"/>
          </w:tcPr>
          <w:p w:rsidR="00E139EF" w:rsidRPr="004E4CAF" w:rsidRDefault="00E139EF" w:rsidP="00E139EF">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E139EF" w:rsidRPr="00774C2E" w:rsidRDefault="000F0D50" w:rsidP="00E139EF">
            <w:pPr>
              <w:spacing w:line="240" w:lineRule="auto"/>
              <w:jc w:val="center"/>
              <w:rPr>
                <w:rFonts w:ascii="Times New Roman" w:hAnsi="Times New Roman"/>
                <w:sz w:val="28"/>
                <w:szCs w:val="28"/>
              </w:rPr>
            </w:pPr>
            <w:r>
              <w:rPr>
                <w:rFonts w:ascii="Times New Roman" w:hAnsi="Times New Roman"/>
                <w:sz w:val="28"/>
                <w:szCs w:val="28"/>
              </w:rPr>
              <w:t>40,064.86</w:t>
            </w:r>
          </w:p>
        </w:tc>
        <w:tc>
          <w:tcPr>
            <w:tcW w:w="2840" w:type="dxa"/>
            <w:vAlign w:val="bottom"/>
          </w:tcPr>
          <w:p w:rsidR="00E139EF" w:rsidRPr="00774C2E" w:rsidRDefault="008B2F02" w:rsidP="00E139EF">
            <w:pPr>
              <w:spacing w:line="240" w:lineRule="auto"/>
              <w:jc w:val="center"/>
              <w:rPr>
                <w:rFonts w:ascii="Times New Roman" w:hAnsi="Times New Roman"/>
                <w:sz w:val="28"/>
                <w:szCs w:val="28"/>
              </w:rPr>
            </w:pPr>
            <w:r>
              <w:rPr>
                <w:rFonts w:ascii="Times New Roman" w:hAnsi="Times New Roman"/>
                <w:sz w:val="28"/>
                <w:szCs w:val="28"/>
              </w:rPr>
              <w:t>162,403.17</w:t>
            </w:r>
          </w:p>
        </w:tc>
        <w:tc>
          <w:tcPr>
            <w:tcW w:w="2556" w:type="dxa"/>
            <w:vAlign w:val="bottom"/>
          </w:tcPr>
          <w:p w:rsidR="00E139EF" w:rsidRPr="00774C2E" w:rsidRDefault="00C705FC" w:rsidP="00E139EF">
            <w:pPr>
              <w:spacing w:line="240" w:lineRule="auto"/>
              <w:jc w:val="center"/>
              <w:rPr>
                <w:rFonts w:ascii="Times New Roman" w:hAnsi="Times New Roman"/>
                <w:sz w:val="28"/>
                <w:szCs w:val="28"/>
              </w:rPr>
            </w:pPr>
            <w:r>
              <w:rPr>
                <w:rFonts w:ascii="Times New Roman" w:hAnsi="Times New Roman"/>
                <w:sz w:val="28"/>
                <w:szCs w:val="28"/>
              </w:rPr>
              <w:t>24.67</w:t>
            </w:r>
          </w:p>
        </w:tc>
      </w:tr>
      <w:tr w:rsidR="00E139EF" w:rsidTr="00E139EF">
        <w:trPr>
          <w:trHeight w:val="30"/>
        </w:trPr>
        <w:tc>
          <w:tcPr>
            <w:tcW w:w="1668" w:type="dxa"/>
            <w:vAlign w:val="bottom"/>
          </w:tcPr>
          <w:p w:rsidR="00E139EF" w:rsidRPr="004E4CAF" w:rsidRDefault="00E139EF" w:rsidP="00E139EF">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E139EF" w:rsidRPr="00774C2E" w:rsidRDefault="00376035" w:rsidP="00E87E96">
            <w:pPr>
              <w:spacing w:line="240" w:lineRule="auto"/>
              <w:jc w:val="center"/>
              <w:rPr>
                <w:rFonts w:ascii="Times New Roman" w:hAnsi="Times New Roman"/>
                <w:sz w:val="28"/>
                <w:szCs w:val="28"/>
              </w:rPr>
            </w:pPr>
            <w:r>
              <w:rPr>
                <w:rFonts w:ascii="Times New Roman" w:hAnsi="Times New Roman"/>
                <w:sz w:val="28"/>
                <w:szCs w:val="28"/>
              </w:rPr>
              <w:t>45,939.80</w:t>
            </w:r>
          </w:p>
        </w:tc>
        <w:tc>
          <w:tcPr>
            <w:tcW w:w="2840" w:type="dxa"/>
            <w:vAlign w:val="bottom"/>
          </w:tcPr>
          <w:p w:rsidR="00E139EF" w:rsidRPr="00774C2E" w:rsidRDefault="008B2F02" w:rsidP="00E87E96">
            <w:pPr>
              <w:spacing w:line="240" w:lineRule="auto"/>
              <w:jc w:val="center"/>
              <w:rPr>
                <w:rFonts w:ascii="Times New Roman" w:hAnsi="Times New Roman"/>
                <w:sz w:val="28"/>
                <w:szCs w:val="28"/>
              </w:rPr>
            </w:pPr>
            <w:r>
              <w:rPr>
                <w:rFonts w:ascii="Times New Roman" w:hAnsi="Times New Roman"/>
                <w:sz w:val="28"/>
                <w:szCs w:val="28"/>
              </w:rPr>
              <w:t>17</w:t>
            </w:r>
            <w:r w:rsidR="00E87E96">
              <w:rPr>
                <w:rFonts w:ascii="Times New Roman" w:hAnsi="Times New Roman"/>
                <w:sz w:val="28"/>
                <w:szCs w:val="28"/>
              </w:rPr>
              <w:t>4</w:t>
            </w:r>
            <w:r>
              <w:rPr>
                <w:rFonts w:ascii="Times New Roman" w:hAnsi="Times New Roman"/>
                <w:sz w:val="28"/>
                <w:szCs w:val="28"/>
              </w:rPr>
              <w:t>,</w:t>
            </w:r>
            <w:r w:rsidR="00E87E96">
              <w:rPr>
                <w:rFonts w:ascii="Times New Roman" w:hAnsi="Times New Roman"/>
                <w:sz w:val="28"/>
                <w:szCs w:val="28"/>
              </w:rPr>
              <w:t>477.05</w:t>
            </w:r>
          </w:p>
        </w:tc>
        <w:tc>
          <w:tcPr>
            <w:tcW w:w="2556" w:type="dxa"/>
            <w:vAlign w:val="bottom"/>
          </w:tcPr>
          <w:p w:rsidR="00E139EF" w:rsidRPr="00774C2E" w:rsidRDefault="00C705FC" w:rsidP="00E139EF">
            <w:pPr>
              <w:spacing w:line="240" w:lineRule="auto"/>
              <w:jc w:val="center"/>
              <w:rPr>
                <w:rFonts w:ascii="Times New Roman" w:hAnsi="Times New Roman"/>
                <w:sz w:val="28"/>
                <w:szCs w:val="28"/>
              </w:rPr>
            </w:pPr>
            <w:r>
              <w:rPr>
                <w:rFonts w:ascii="Times New Roman" w:hAnsi="Times New Roman"/>
                <w:sz w:val="28"/>
                <w:szCs w:val="28"/>
              </w:rPr>
              <w:t>26.33</w:t>
            </w:r>
          </w:p>
        </w:tc>
      </w:tr>
      <w:tr w:rsidR="00E139EF" w:rsidTr="00E139EF">
        <w:trPr>
          <w:trHeight w:val="29"/>
        </w:trPr>
        <w:tc>
          <w:tcPr>
            <w:tcW w:w="1668" w:type="dxa"/>
            <w:vAlign w:val="bottom"/>
          </w:tcPr>
          <w:p w:rsidR="00E139EF" w:rsidRPr="004E4CAF" w:rsidRDefault="00E139EF" w:rsidP="00E139EF">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E139EF" w:rsidRPr="00774C2E" w:rsidRDefault="00376035" w:rsidP="00E139EF">
            <w:pPr>
              <w:spacing w:line="240" w:lineRule="auto"/>
              <w:jc w:val="center"/>
              <w:rPr>
                <w:rFonts w:ascii="Times New Roman" w:hAnsi="Times New Roman"/>
                <w:sz w:val="28"/>
                <w:szCs w:val="28"/>
              </w:rPr>
            </w:pPr>
            <w:r>
              <w:rPr>
                <w:rFonts w:ascii="Times New Roman" w:hAnsi="Times New Roman"/>
                <w:sz w:val="28"/>
                <w:szCs w:val="28"/>
              </w:rPr>
              <w:t>34</w:t>
            </w:r>
            <w:r w:rsidR="000F0D50">
              <w:rPr>
                <w:rFonts w:ascii="Times New Roman" w:hAnsi="Times New Roman"/>
                <w:sz w:val="28"/>
                <w:szCs w:val="28"/>
              </w:rPr>
              <w:t>,</w:t>
            </w:r>
            <w:r>
              <w:rPr>
                <w:rFonts w:ascii="Times New Roman" w:hAnsi="Times New Roman"/>
                <w:sz w:val="28"/>
                <w:szCs w:val="28"/>
              </w:rPr>
              <w:t>414.31</w:t>
            </w:r>
          </w:p>
        </w:tc>
        <w:tc>
          <w:tcPr>
            <w:tcW w:w="2840" w:type="dxa"/>
            <w:vAlign w:val="bottom"/>
          </w:tcPr>
          <w:p w:rsidR="00E139EF" w:rsidRPr="00774C2E" w:rsidRDefault="008B2F02" w:rsidP="00E87E96">
            <w:pPr>
              <w:spacing w:line="240" w:lineRule="auto"/>
              <w:jc w:val="center"/>
              <w:rPr>
                <w:rFonts w:ascii="Times New Roman" w:hAnsi="Times New Roman"/>
                <w:sz w:val="28"/>
                <w:szCs w:val="28"/>
              </w:rPr>
            </w:pPr>
            <w:r>
              <w:rPr>
                <w:rFonts w:ascii="Times New Roman" w:hAnsi="Times New Roman"/>
                <w:sz w:val="28"/>
                <w:szCs w:val="28"/>
              </w:rPr>
              <w:t>16</w:t>
            </w:r>
            <w:r w:rsidR="00E87E96">
              <w:rPr>
                <w:rFonts w:ascii="Times New Roman" w:hAnsi="Times New Roman"/>
                <w:sz w:val="28"/>
                <w:szCs w:val="28"/>
              </w:rPr>
              <w:t>0</w:t>
            </w:r>
            <w:r>
              <w:rPr>
                <w:rFonts w:ascii="Times New Roman" w:hAnsi="Times New Roman"/>
                <w:sz w:val="28"/>
                <w:szCs w:val="28"/>
              </w:rPr>
              <w:t>,</w:t>
            </w:r>
            <w:r w:rsidR="00E87E96">
              <w:rPr>
                <w:rFonts w:ascii="Times New Roman" w:hAnsi="Times New Roman"/>
                <w:sz w:val="28"/>
                <w:szCs w:val="28"/>
              </w:rPr>
              <w:t>889.74</w:t>
            </w:r>
          </w:p>
        </w:tc>
        <w:tc>
          <w:tcPr>
            <w:tcW w:w="2556" w:type="dxa"/>
            <w:vAlign w:val="bottom"/>
          </w:tcPr>
          <w:p w:rsidR="00E139EF" w:rsidRPr="00774C2E" w:rsidRDefault="00C705FC" w:rsidP="00E139EF">
            <w:pPr>
              <w:spacing w:line="240" w:lineRule="auto"/>
              <w:jc w:val="center"/>
              <w:rPr>
                <w:rFonts w:ascii="Times New Roman" w:hAnsi="Times New Roman"/>
                <w:sz w:val="28"/>
                <w:szCs w:val="28"/>
              </w:rPr>
            </w:pPr>
            <w:r>
              <w:rPr>
                <w:rFonts w:ascii="Times New Roman" w:hAnsi="Times New Roman"/>
                <w:sz w:val="28"/>
                <w:szCs w:val="28"/>
              </w:rPr>
              <w:t>21.39</w:t>
            </w:r>
          </w:p>
        </w:tc>
      </w:tr>
      <w:tr w:rsidR="00E139EF" w:rsidTr="00E139EF">
        <w:trPr>
          <w:trHeight w:val="30"/>
        </w:trPr>
        <w:tc>
          <w:tcPr>
            <w:tcW w:w="1668" w:type="dxa"/>
            <w:vAlign w:val="bottom"/>
          </w:tcPr>
          <w:p w:rsidR="00E139EF" w:rsidRPr="004E4CAF" w:rsidRDefault="00E139EF" w:rsidP="00E139EF">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E139EF" w:rsidRPr="00774C2E" w:rsidRDefault="00C705FC" w:rsidP="008B4C0C">
            <w:pPr>
              <w:spacing w:line="240" w:lineRule="auto"/>
              <w:jc w:val="center"/>
              <w:rPr>
                <w:rFonts w:ascii="Times New Roman" w:hAnsi="Times New Roman"/>
                <w:sz w:val="28"/>
                <w:szCs w:val="28"/>
              </w:rPr>
            </w:pPr>
            <w:r>
              <w:rPr>
                <w:rFonts w:ascii="Times New Roman" w:hAnsi="Times New Roman"/>
                <w:sz w:val="28"/>
                <w:szCs w:val="28"/>
              </w:rPr>
              <w:t>28,231.72</w:t>
            </w:r>
          </w:p>
        </w:tc>
        <w:tc>
          <w:tcPr>
            <w:tcW w:w="2840" w:type="dxa"/>
            <w:vAlign w:val="bottom"/>
          </w:tcPr>
          <w:p w:rsidR="00E139EF" w:rsidRPr="00774C2E" w:rsidRDefault="00E87E96" w:rsidP="00E139EF">
            <w:pPr>
              <w:spacing w:line="240" w:lineRule="auto"/>
              <w:jc w:val="center"/>
              <w:rPr>
                <w:rFonts w:ascii="Times New Roman" w:hAnsi="Times New Roman"/>
                <w:sz w:val="28"/>
                <w:szCs w:val="28"/>
              </w:rPr>
            </w:pPr>
            <w:r>
              <w:rPr>
                <w:rFonts w:ascii="Times New Roman" w:hAnsi="Times New Roman"/>
                <w:sz w:val="28"/>
                <w:szCs w:val="28"/>
              </w:rPr>
              <w:t>135,664.21</w:t>
            </w:r>
          </w:p>
        </w:tc>
        <w:tc>
          <w:tcPr>
            <w:tcW w:w="2556" w:type="dxa"/>
            <w:vAlign w:val="bottom"/>
          </w:tcPr>
          <w:p w:rsidR="00E139EF" w:rsidRPr="00774C2E" w:rsidRDefault="00C705FC" w:rsidP="008B4C0C">
            <w:pPr>
              <w:spacing w:line="240" w:lineRule="auto"/>
              <w:jc w:val="center"/>
              <w:rPr>
                <w:rFonts w:ascii="Times New Roman" w:hAnsi="Times New Roman"/>
                <w:sz w:val="28"/>
                <w:szCs w:val="28"/>
              </w:rPr>
            </w:pPr>
            <w:r>
              <w:rPr>
                <w:rFonts w:ascii="Times New Roman" w:hAnsi="Times New Roman"/>
                <w:sz w:val="28"/>
                <w:szCs w:val="28"/>
              </w:rPr>
              <w:t>20.81</w:t>
            </w:r>
          </w:p>
        </w:tc>
      </w:tr>
      <w:tr w:rsidR="00E139EF" w:rsidTr="00E139EF">
        <w:trPr>
          <w:trHeight w:val="246"/>
        </w:trPr>
        <w:tc>
          <w:tcPr>
            <w:tcW w:w="1668" w:type="dxa"/>
            <w:vAlign w:val="bottom"/>
          </w:tcPr>
          <w:p w:rsidR="00E139EF" w:rsidRPr="004E4CAF" w:rsidRDefault="00E139EF" w:rsidP="00E139EF">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E139EF" w:rsidRPr="00774C2E" w:rsidRDefault="00C705FC" w:rsidP="00E139EF">
            <w:pPr>
              <w:spacing w:line="240" w:lineRule="auto"/>
              <w:jc w:val="center"/>
              <w:rPr>
                <w:rFonts w:ascii="Times New Roman" w:hAnsi="Times New Roman"/>
                <w:sz w:val="28"/>
                <w:szCs w:val="28"/>
              </w:rPr>
            </w:pPr>
            <w:r>
              <w:rPr>
                <w:rFonts w:ascii="Times New Roman" w:hAnsi="Times New Roman"/>
                <w:sz w:val="28"/>
                <w:szCs w:val="28"/>
              </w:rPr>
              <w:t>65,089.40</w:t>
            </w:r>
          </w:p>
        </w:tc>
        <w:tc>
          <w:tcPr>
            <w:tcW w:w="2840" w:type="dxa"/>
            <w:vAlign w:val="bottom"/>
          </w:tcPr>
          <w:p w:rsidR="00E139EF" w:rsidRPr="00774C2E" w:rsidRDefault="00E87E96" w:rsidP="00E139EF">
            <w:pPr>
              <w:spacing w:line="240" w:lineRule="auto"/>
              <w:jc w:val="center"/>
              <w:rPr>
                <w:rFonts w:ascii="Times New Roman" w:hAnsi="Times New Roman"/>
                <w:sz w:val="28"/>
                <w:szCs w:val="28"/>
              </w:rPr>
            </w:pPr>
            <w:r>
              <w:rPr>
                <w:rFonts w:ascii="Times New Roman" w:hAnsi="Times New Roman"/>
                <w:sz w:val="28"/>
                <w:szCs w:val="28"/>
              </w:rPr>
              <w:t>282,506.11</w:t>
            </w:r>
          </w:p>
        </w:tc>
        <w:tc>
          <w:tcPr>
            <w:tcW w:w="2556" w:type="dxa"/>
            <w:vAlign w:val="bottom"/>
          </w:tcPr>
          <w:p w:rsidR="00E139EF" w:rsidRPr="00774C2E" w:rsidRDefault="00C705FC" w:rsidP="00E139EF">
            <w:pPr>
              <w:spacing w:line="240" w:lineRule="auto"/>
              <w:jc w:val="center"/>
              <w:rPr>
                <w:rFonts w:ascii="Times New Roman" w:hAnsi="Times New Roman"/>
                <w:sz w:val="28"/>
                <w:szCs w:val="28"/>
              </w:rPr>
            </w:pPr>
            <w:r>
              <w:rPr>
                <w:rFonts w:ascii="Times New Roman" w:hAnsi="Times New Roman"/>
                <w:sz w:val="28"/>
                <w:szCs w:val="28"/>
              </w:rPr>
              <w:t>23.04</w:t>
            </w:r>
          </w:p>
        </w:tc>
      </w:tr>
    </w:tbl>
    <w:p w:rsidR="00E139EF" w:rsidRDefault="00B15638" w:rsidP="00E139EF">
      <w:pPr>
        <w:shd w:val="clear" w:color="auto" w:fill="FFFFFF"/>
        <w:spacing w:after="150" w:line="480" w:lineRule="auto"/>
        <w:textAlignment w:val="baseline"/>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w:t>
      </w:r>
    </w:p>
    <w:p w:rsidR="00E139EF" w:rsidRDefault="00B15638" w:rsidP="007B4536">
      <w:pPr>
        <w:shd w:val="clear" w:color="auto" w:fill="FFFFFF"/>
        <w:spacing w:after="150" w:line="480" w:lineRule="auto"/>
        <w:textAlignment w:val="baseline"/>
        <w:rPr>
          <w:rFonts w:ascii="Times New Roman" w:eastAsia="Times New Roman" w:hAnsi="Times New Roman"/>
          <w:sz w:val="24"/>
          <w:szCs w:val="24"/>
          <w:lang w:val="en-IN" w:eastAsia="en-IN"/>
        </w:rPr>
      </w:pPr>
      <w:r>
        <w:rPr>
          <w:rFonts w:ascii="Times New Roman" w:eastAsia="Times New Roman" w:hAnsi="Times New Roman"/>
          <w:sz w:val="24"/>
          <w:szCs w:val="24"/>
          <w:lang w:val="en-IN" w:eastAsia="en-IN"/>
        </w:rPr>
        <w:t xml:space="preserve">   </w:t>
      </w:r>
      <w:r w:rsidRPr="00B15638">
        <w:rPr>
          <w:rFonts w:ascii="Times New Roman" w:eastAsia="Times New Roman" w:hAnsi="Times New Roman"/>
          <w:noProof/>
          <w:sz w:val="24"/>
          <w:szCs w:val="24"/>
          <w:lang w:val="en-IN" w:eastAsia="en-IN"/>
        </w:rPr>
        <w:drawing>
          <wp:inline distT="0" distB="0" distL="0" distR="0">
            <wp:extent cx="5267325" cy="3429000"/>
            <wp:effectExtent l="19050" t="0" r="9525" b="0"/>
            <wp:docPr id="72"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7B4536" w:rsidRDefault="007B4536" w:rsidP="007B4536">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7B4536" w:rsidRPr="007B4536" w:rsidRDefault="007B4536" w:rsidP="007B4536">
      <w:pPr>
        <w:spacing w:line="480" w:lineRule="auto"/>
        <w:jc w:val="both"/>
        <w:rPr>
          <w:rFonts w:ascii="Times New Roman" w:hAnsi="Times New Roman"/>
          <w:sz w:val="24"/>
          <w:szCs w:val="24"/>
          <w:shd w:val="clear" w:color="auto" w:fill="FFFFFF"/>
        </w:rPr>
      </w:pPr>
      <w:r w:rsidRPr="007B4536">
        <w:rPr>
          <w:rFonts w:ascii="Times New Roman" w:hAnsi="Times New Roman"/>
          <w:sz w:val="24"/>
          <w:szCs w:val="24"/>
          <w:shd w:val="clear" w:color="auto" w:fill="FFFFFF"/>
        </w:rPr>
        <w:t xml:space="preserve">The </w:t>
      </w:r>
      <w:r>
        <w:rPr>
          <w:rFonts w:ascii="Times New Roman" w:hAnsi="Times New Roman"/>
          <w:sz w:val="24"/>
          <w:szCs w:val="24"/>
          <w:shd w:val="clear" w:color="auto" w:fill="FFFFFF"/>
        </w:rPr>
        <w:t>Net Profit ratio showed fluctuating trend during the study period from 2012-13 to 2016-17. The highest v</w:t>
      </w:r>
      <w:r w:rsidR="00BB33B8">
        <w:rPr>
          <w:rFonts w:ascii="Times New Roman" w:hAnsi="Times New Roman"/>
          <w:sz w:val="24"/>
          <w:szCs w:val="24"/>
          <w:shd w:val="clear" w:color="auto" w:fill="FFFFFF"/>
        </w:rPr>
        <w:t>alue</w:t>
      </w:r>
      <w:r>
        <w:rPr>
          <w:rFonts w:ascii="Times New Roman" w:hAnsi="Times New Roman"/>
          <w:sz w:val="24"/>
          <w:szCs w:val="24"/>
          <w:shd w:val="clear" w:color="auto" w:fill="FFFFFF"/>
        </w:rPr>
        <w:t xml:space="preserve"> of the ratio was 26.33% in the year 2013-14 and the lowest value was 20.81% in 2015-16. The average value of the net profit ratio was </w:t>
      </w:r>
      <w:r w:rsidR="00BB33B8">
        <w:rPr>
          <w:rFonts w:ascii="Times New Roman" w:hAnsi="Times New Roman"/>
          <w:sz w:val="24"/>
          <w:szCs w:val="24"/>
          <w:shd w:val="clear" w:color="auto" w:fill="FFFFFF"/>
        </w:rPr>
        <w:t xml:space="preserve">23.25% </w:t>
      </w:r>
      <w:r>
        <w:rPr>
          <w:rFonts w:ascii="Times New Roman" w:hAnsi="Times New Roman"/>
          <w:sz w:val="24"/>
          <w:szCs w:val="24"/>
          <w:shd w:val="clear" w:color="auto" w:fill="FFFFFF"/>
        </w:rPr>
        <w:t>during the study period. The net profit ratio</w:t>
      </w:r>
      <w:r w:rsidR="00BB33B8">
        <w:rPr>
          <w:rFonts w:ascii="Times New Roman" w:hAnsi="Times New Roman"/>
          <w:sz w:val="24"/>
          <w:szCs w:val="24"/>
          <w:shd w:val="clear" w:color="auto" w:fill="FFFFFF"/>
        </w:rPr>
        <w:t xml:space="preserve"> is in good position because it has succeeded in increasing its sales.</w:t>
      </w:r>
    </w:p>
    <w:p w:rsidR="00C31FF4" w:rsidRDefault="00C31FF4" w:rsidP="00E139EF">
      <w:pPr>
        <w:shd w:val="clear" w:color="auto" w:fill="FFFFFF"/>
        <w:spacing w:after="150" w:line="480" w:lineRule="auto"/>
        <w:ind w:left="927"/>
        <w:textAlignment w:val="baseline"/>
        <w:rPr>
          <w:rFonts w:ascii="Times New Roman" w:eastAsia="Times New Roman" w:hAnsi="Times New Roman"/>
          <w:sz w:val="24"/>
          <w:szCs w:val="24"/>
          <w:lang w:val="en-IN" w:eastAsia="en-IN"/>
        </w:rPr>
      </w:pPr>
    </w:p>
    <w:p w:rsidR="00C31FF4" w:rsidRPr="00DC748D" w:rsidRDefault="00C31FF4" w:rsidP="006D091E">
      <w:pPr>
        <w:shd w:val="clear" w:color="auto" w:fill="FFFFFF"/>
        <w:spacing w:after="150" w:line="480" w:lineRule="auto"/>
        <w:textAlignment w:val="baseline"/>
        <w:rPr>
          <w:rFonts w:ascii="Times New Roman" w:eastAsia="Times New Roman" w:hAnsi="Times New Roman"/>
          <w:sz w:val="24"/>
          <w:szCs w:val="24"/>
          <w:lang w:val="en-IN" w:eastAsia="en-IN"/>
        </w:rPr>
      </w:pPr>
    </w:p>
    <w:p w:rsidR="006C5708" w:rsidRPr="00DC748D" w:rsidRDefault="003531D9" w:rsidP="00034D00">
      <w:pPr>
        <w:pStyle w:val="ListParagraph"/>
        <w:numPr>
          <w:ilvl w:val="0"/>
          <w:numId w:val="82"/>
        </w:numPr>
        <w:spacing w:line="480" w:lineRule="auto"/>
        <w:ind w:hanging="357"/>
        <w:jc w:val="both"/>
        <w:rPr>
          <w:b/>
          <w:color w:val="auto"/>
          <w:sz w:val="24"/>
          <w:szCs w:val="24"/>
        </w:rPr>
      </w:pPr>
      <w:r w:rsidRPr="00DC748D">
        <w:rPr>
          <w:b/>
          <w:color w:val="auto"/>
          <w:sz w:val="24"/>
          <w:szCs w:val="24"/>
        </w:rPr>
        <w:lastRenderedPageBreak/>
        <w:t>Operating Profit</w:t>
      </w:r>
      <w:r w:rsidR="006C5708" w:rsidRPr="00DC748D">
        <w:rPr>
          <w:b/>
          <w:color w:val="auto"/>
          <w:sz w:val="24"/>
          <w:szCs w:val="24"/>
        </w:rPr>
        <w:t xml:space="preserve"> Ratio:</w:t>
      </w:r>
    </w:p>
    <w:p w:rsidR="003531D9" w:rsidRPr="00DC748D" w:rsidRDefault="003531D9" w:rsidP="00034D00">
      <w:pPr>
        <w:pStyle w:val="ListParagraph"/>
        <w:numPr>
          <w:ilvl w:val="0"/>
          <w:numId w:val="88"/>
        </w:numPr>
        <w:shd w:val="clear" w:color="auto" w:fill="FFFFFF"/>
        <w:spacing w:before="55" w:after="55" w:line="480" w:lineRule="auto"/>
        <w:ind w:hanging="357"/>
        <w:rPr>
          <w:rFonts w:cs="Times New Roman"/>
          <w:color w:val="auto"/>
          <w:sz w:val="24"/>
          <w:szCs w:val="24"/>
          <w:lang w:val="en-IN" w:eastAsia="en-IN"/>
        </w:rPr>
      </w:pPr>
      <w:r w:rsidRPr="00DC748D">
        <w:rPr>
          <w:rFonts w:cs="Times New Roman"/>
          <w:color w:val="auto"/>
          <w:sz w:val="24"/>
          <w:szCs w:val="24"/>
          <w:lang w:val="en-IN" w:eastAsia="en-IN"/>
        </w:rPr>
        <w:t>It indicates the operational efficiency of the firm and is a measure of the firm’s ability to cover the total operating expenses.</w:t>
      </w:r>
    </w:p>
    <w:p w:rsidR="003531D9" w:rsidRPr="00DC748D" w:rsidRDefault="003531D9" w:rsidP="00034D00">
      <w:pPr>
        <w:numPr>
          <w:ilvl w:val="0"/>
          <w:numId w:val="88"/>
        </w:numPr>
        <w:spacing w:line="480" w:lineRule="auto"/>
        <w:ind w:hanging="357"/>
        <w:rPr>
          <w:rFonts w:ascii="Times New Roman" w:hAnsi="Times New Roman"/>
          <w:i/>
          <w:sz w:val="24"/>
          <w:szCs w:val="24"/>
        </w:rPr>
      </w:pPr>
      <w:r w:rsidRPr="00DC748D">
        <w:rPr>
          <w:rFonts w:ascii="Cambria Math" w:hAnsi="Cambria Math"/>
          <w:i/>
          <w:sz w:val="24"/>
          <w:szCs w:val="24"/>
        </w:rPr>
        <w:t>Operating Profit  Ratio</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sz w:val="28"/>
                <w:szCs w:val="28"/>
              </w:rPr>
              <m:t xml:space="preserve"> Operating Profit * 100</m:t>
            </m:r>
          </m:num>
          <m:den>
            <m:r>
              <w:rPr>
                <w:rFonts w:ascii="Cambria Math" w:hAnsi="Cambria Math"/>
                <w:sz w:val="28"/>
                <w:szCs w:val="28"/>
              </w:rPr>
              <m:t>Net Sales</m:t>
            </m:r>
          </m:den>
        </m:f>
      </m:oMath>
    </w:p>
    <w:p w:rsidR="00132DC0" w:rsidRPr="00DC748D" w:rsidRDefault="00037F15" w:rsidP="00034D00">
      <w:pPr>
        <w:pStyle w:val="ListParagraph"/>
        <w:numPr>
          <w:ilvl w:val="0"/>
          <w:numId w:val="87"/>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Typically, an </w:t>
      </w:r>
      <w:hyperlink r:id="rId113" w:history="1">
        <w:r w:rsidRPr="00DC748D">
          <w:rPr>
            <w:rStyle w:val="Hyperlink"/>
            <w:color w:val="auto"/>
            <w:sz w:val="24"/>
            <w:szCs w:val="24"/>
            <w:u w:val="none"/>
          </w:rPr>
          <w:t>operating profit margin</w:t>
        </w:r>
      </w:hyperlink>
      <w:r w:rsidRPr="00DC748D">
        <w:rPr>
          <w:rFonts w:cs="Times New Roman"/>
          <w:color w:val="auto"/>
          <w:sz w:val="24"/>
          <w:szCs w:val="24"/>
          <w:shd w:val="clear" w:color="auto" w:fill="FFFFFF"/>
        </w:rPr>
        <w:t> of a company should be compared to its industry or a benchmark index like the S&amp;P 500.</w:t>
      </w:r>
      <w:r w:rsidR="00132DC0" w:rsidRPr="00DC748D">
        <w:rPr>
          <w:rFonts w:cs="Times New Roman"/>
          <w:color w:val="auto"/>
          <w:sz w:val="24"/>
          <w:szCs w:val="24"/>
          <w:shd w:val="clear" w:color="auto" w:fill="FFFFFF"/>
        </w:rPr>
        <w:t xml:space="preserve"> For example, the average operating profit margin for the S&amp;P was roughly 11% for 2017. A company that has an operating profit margin higher than 11% would have outperformed the overall market.</w:t>
      </w:r>
    </w:p>
    <w:p w:rsidR="003531D9" w:rsidRPr="00A23F1F" w:rsidRDefault="00132DC0" w:rsidP="00034D00">
      <w:pPr>
        <w:pStyle w:val="ListParagraph"/>
        <w:numPr>
          <w:ilvl w:val="0"/>
          <w:numId w:val="87"/>
        </w:numPr>
        <w:spacing w:line="480" w:lineRule="auto"/>
        <w:ind w:left="924" w:hanging="357"/>
        <w:jc w:val="both"/>
        <w:rPr>
          <w:rFonts w:cs="Times New Roman"/>
          <w:b/>
          <w:color w:val="auto"/>
          <w:sz w:val="24"/>
          <w:szCs w:val="24"/>
        </w:rPr>
      </w:pPr>
      <w:r w:rsidRPr="00DC748D">
        <w:rPr>
          <w:rFonts w:cs="Times New Roman"/>
          <w:color w:val="auto"/>
          <w:sz w:val="24"/>
          <w:szCs w:val="24"/>
          <w:shd w:val="clear" w:color="auto" w:fill="FFFFFF"/>
        </w:rPr>
        <w:t>However, it's important to take into consideration that average profit margins vary significantly between industries.</w:t>
      </w:r>
    </w:p>
    <w:tbl>
      <w:tblPr>
        <w:tblStyle w:val="TableGrid"/>
        <w:tblW w:w="10217" w:type="dxa"/>
        <w:tblLook w:val="04A0"/>
      </w:tblPr>
      <w:tblGrid>
        <w:gridCol w:w="1668"/>
        <w:gridCol w:w="3153"/>
        <w:gridCol w:w="2840"/>
        <w:gridCol w:w="2556"/>
      </w:tblGrid>
      <w:tr w:rsidR="00A23F1F" w:rsidTr="008363D0">
        <w:trPr>
          <w:trHeight w:val="435"/>
        </w:trPr>
        <w:tc>
          <w:tcPr>
            <w:tcW w:w="1668" w:type="dxa"/>
            <w:vAlign w:val="bottom"/>
          </w:tcPr>
          <w:p w:rsidR="00A23F1F" w:rsidRPr="004E4CAF" w:rsidRDefault="00A23F1F" w:rsidP="008363D0">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A23F1F" w:rsidRPr="00AD343B" w:rsidRDefault="00A23F1F" w:rsidP="008363D0">
            <w:pPr>
              <w:spacing w:line="240" w:lineRule="auto"/>
              <w:jc w:val="center"/>
              <w:rPr>
                <w:rFonts w:ascii="Times New Roman" w:hAnsi="Times New Roman"/>
                <w:b/>
                <w:sz w:val="28"/>
                <w:szCs w:val="28"/>
              </w:rPr>
            </w:pPr>
            <w:r>
              <w:rPr>
                <w:rFonts w:ascii="Times New Roman" w:hAnsi="Times New Roman"/>
                <w:b/>
                <w:sz w:val="28"/>
                <w:szCs w:val="28"/>
              </w:rPr>
              <w:t>Operating Profit</w:t>
            </w:r>
          </w:p>
        </w:tc>
        <w:tc>
          <w:tcPr>
            <w:tcW w:w="2840" w:type="dxa"/>
            <w:vAlign w:val="bottom"/>
          </w:tcPr>
          <w:p w:rsidR="00A23F1F" w:rsidRPr="00AD343B" w:rsidRDefault="00A23F1F" w:rsidP="008363D0">
            <w:pPr>
              <w:spacing w:line="240" w:lineRule="auto"/>
              <w:jc w:val="center"/>
              <w:rPr>
                <w:rFonts w:ascii="Times New Roman" w:hAnsi="Times New Roman"/>
                <w:b/>
                <w:sz w:val="28"/>
                <w:szCs w:val="28"/>
              </w:rPr>
            </w:pPr>
            <w:r>
              <w:rPr>
                <w:rFonts w:ascii="Times New Roman" w:hAnsi="Times New Roman"/>
                <w:b/>
                <w:sz w:val="28"/>
                <w:szCs w:val="28"/>
              </w:rPr>
              <w:t>Net Sales</w:t>
            </w:r>
          </w:p>
        </w:tc>
        <w:tc>
          <w:tcPr>
            <w:tcW w:w="2556" w:type="dxa"/>
            <w:vAlign w:val="bottom"/>
          </w:tcPr>
          <w:p w:rsidR="00A23F1F" w:rsidRPr="00AD343B" w:rsidRDefault="00A23F1F" w:rsidP="008363D0">
            <w:pPr>
              <w:spacing w:line="240" w:lineRule="auto"/>
              <w:jc w:val="center"/>
              <w:rPr>
                <w:rFonts w:ascii="Times New Roman" w:hAnsi="Times New Roman"/>
                <w:b/>
                <w:sz w:val="28"/>
                <w:szCs w:val="28"/>
              </w:rPr>
            </w:pPr>
            <w:r>
              <w:rPr>
                <w:rFonts w:ascii="Times New Roman" w:hAnsi="Times New Roman"/>
                <w:b/>
                <w:sz w:val="28"/>
                <w:szCs w:val="28"/>
              </w:rPr>
              <w:t xml:space="preserve">Operating Profit </w:t>
            </w:r>
            <w:r w:rsidRPr="00AD343B">
              <w:rPr>
                <w:rFonts w:ascii="Times New Roman" w:hAnsi="Times New Roman"/>
                <w:b/>
                <w:sz w:val="28"/>
                <w:szCs w:val="28"/>
              </w:rPr>
              <w:t>Ratio</w:t>
            </w:r>
          </w:p>
        </w:tc>
      </w:tr>
      <w:tr w:rsidR="00992BB4" w:rsidTr="008363D0">
        <w:trPr>
          <w:trHeight w:val="406"/>
        </w:trPr>
        <w:tc>
          <w:tcPr>
            <w:tcW w:w="1668" w:type="dxa"/>
            <w:vAlign w:val="bottom"/>
          </w:tcPr>
          <w:p w:rsidR="00992BB4" w:rsidRPr="004E4CAF" w:rsidRDefault="00992BB4" w:rsidP="008363D0">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992BB4" w:rsidRPr="00873E3C" w:rsidRDefault="00873E3C" w:rsidP="008363D0">
            <w:pPr>
              <w:spacing w:line="240" w:lineRule="auto"/>
              <w:jc w:val="center"/>
              <w:rPr>
                <w:rFonts w:ascii="Times New Roman" w:hAnsi="Times New Roman"/>
                <w:sz w:val="28"/>
                <w:szCs w:val="28"/>
              </w:rPr>
            </w:pPr>
            <w:r w:rsidRPr="00873E3C">
              <w:rPr>
                <w:rFonts w:ascii="Times New Roman" w:hAnsi="Times New Roman"/>
                <w:bCs/>
                <w:color w:val="000000"/>
                <w:sz w:val="28"/>
                <w:szCs w:val="28"/>
                <w:shd w:val="clear" w:color="auto" w:fill="FFFFFF"/>
              </w:rPr>
              <w:t>54,875.69</w:t>
            </w:r>
          </w:p>
        </w:tc>
        <w:tc>
          <w:tcPr>
            <w:tcW w:w="2840" w:type="dxa"/>
            <w:vAlign w:val="bottom"/>
          </w:tcPr>
          <w:p w:rsidR="00992BB4" w:rsidRPr="00774C2E" w:rsidRDefault="00992BB4" w:rsidP="007B4536">
            <w:pPr>
              <w:spacing w:line="240" w:lineRule="auto"/>
              <w:jc w:val="center"/>
              <w:rPr>
                <w:rFonts w:ascii="Times New Roman" w:hAnsi="Times New Roman"/>
                <w:sz w:val="28"/>
                <w:szCs w:val="28"/>
              </w:rPr>
            </w:pPr>
            <w:r>
              <w:rPr>
                <w:rFonts w:ascii="Times New Roman" w:hAnsi="Times New Roman"/>
                <w:sz w:val="28"/>
                <w:szCs w:val="28"/>
              </w:rPr>
              <w:t>162,403.17</w:t>
            </w:r>
          </w:p>
        </w:tc>
        <w:tc>
          <w:tcPr>
            <w:tcW w:w="2556" w:type="dxa"/>
            <w:vAlign w:val="bottom"/>
          </w:tcPr>
          <w:p w:rsidR="00992BB4" w:rsidRPr="00774C2E" w:rsidRDefault="006B3C2C" w:rsidP="008363D0">
            <w:pPr>
              <w:spacing w:line="240" w:lineRule="auto"/>
              <w:jc w:val="center"/>
              <w:rPr>
                <w:rFonts w:ascii="Times New Roman" w:hAnsi="Times New Roman"/>
                <w:sz w:val="28"/>
                <w:szCs w:val="28"/>
              </w:rPr>
            </w:pPr>
            <w:r>
              <w:rPr>
                <w:rFonts w:ascii="Times New Roman" w:hAnsi="Times New Roman"/>
                <w:sz w:val="28"/>
                <w:szCs w:val="28"/>
              </w:rPr>
              <w:t>33.79</w:t>
            </w:r>
          </w:p>
        </w:tc>
      </w:tr>
      <w:tr w:rsidR="00992BB4" w:rsidTr="008363D0">
        <w:trPr>
          <w:trHeight w:val="30"/>
        </w:trPr>
        <w:tc>
          <w:tcPr>
            <w:tcW w:w="1668" w:type="dxa"/>
            <w:vAlign w:val="bottom"/>
          </w:tcPr>
          <w:p w:rsidR="00992BB4" w:rsidRPr="004E4CAF" w:rsidRDefault="00992BB4" w:rsidP="008363D0">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992BB4" w:rsidRPr="00873E3C" w:rsidRDefault="00873E3C" w:rsidP="008363D0">
            <w:pPr>
              <w:spacing w:line="240" w:lineRule="auto"/>
              <w:jc w:val="center"/>
              <w:rPr>
                <w:rFonts w:ascii="Times New Roman" w:hAnsi="Times New Roman"/>
                <w:sz w:val="28"/>
                <w:szCs w:val="28"/>
              </w:rPr>
            </w:pPr>
            <w:r w:rsidRPr="00873E3C">
              <w:rPr>
                <w:rFonts w:ascii="Times New Roman" w:hAnsi="Times New Roman"/>
                <w:bCs/>
                <w:color w:val="000000"/>
                <w:sz w:val="28"/>
                <w:szCs w:val="28"/>
                <w:shd w:val="clear" w:color="auto" w:fill="FFFFFF"/>
              </w:rPr>
              <w:t>57,970.71</w:t>
            </w:r>
          </w:p>
        </w:tc>
        <w:tc>
          <w:tcPr>
            <w:tcW w:w="2840" w:type="dxa"/>
            <w:vAlign w:val="bottom"/>
          </w:tcPr>
          <w:p w:rsidR="00992BB4" w:rsidRPr="00774C2E" w:rsidRDefault="00992BB4" w:rsidP="007B4536">
            <w:pPr>
              <w:spacing w:line="240" w:lineRule="auto"/>
              <w:jc w:val="center"/>
              <w:rPr>
                <w:rFonts w:ascii="Times New Roman" w:hAnsi="Times New Roman"/>
                <w:sz w:val="28"/>
                <w:szCs w:val="28"/>
              </w:rPr>
            </w:pPr>
            <w:r>
              <w:rPr>
                <w:rFonts w:ascii="Times New Roman" w:hAnsi="Times New Roman"/>
                <w:sz w:val="28"/>
                <w:szCs w:val="28"/>
              </w:rPr>
              <w:t>174,477.05</w:t>
            </w:r>
          </w:p>
        </w:tc>
        <w:tc>
          <w:tcPr>
            <w:tcW w:w="2556" w:type="dxa"/>
            <w:vAlign w:val="bottom"/>
          </w:tcPr>
          <w:p w:rsidR="00992BB4" w:rsidRPr="00774C2E" w:rsidRDefault="00B71B44" w:rsidP="008363D0">
            <w:pPr>
              <w:spacing w:line="240" w:lineRule="auto"/>
              <w:jc w:val="center"/>
              <w:rPr>
                <w:rFonts w:ascii="Times New Roman" w:hAnsi="Times New Roman"/>
                <w:sz w:val="28"/>
                <w:szCs w:val="28"/>
              </w:rPr>
            </w:pPr>
            <w:r>
              <w:rPr>
                <w:rFonts w:ascii="Times New Roman" w:hAnsi="Times New Roman"/>
                <w:sz w:val="28"/>
                <w:szCs w:val="28"/>
              </w:rPr>
              <w:t>33.22</w:t>
            </w:r>
          </w:p>
        </w:tc>
      </w:tr>
      <w:tr w:rsidR="00992BB4" w:rsidTr="008363D0">
        <w:trPr>
          <w:trHeight w:val="29"/>
        </w:trPr>
        <w:tc>
          <w:tcPr>
            <w:tcW w:w="1668" w:type="dxa"/>
            <w:vAlign w:val="bottom"/>
          </w:tcPr>
          <w:p w:rsidR="00992BB4" w:rsidRPr="004E4CAF" w:rsidRDefault="00992BB4" w:rsidP="008363D0">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992BB4" w:rsidRPr="00873E3C" w:rsidRDefault="00873E3C" w:rsidP="008363D0">
            <w:pPr>
              <w:spacing w:line="240" w:lineRule="auto"/>
              <w:jc w:val="center"/>
              <w:rPr>
                <w:rFonts w:ascii="Times New Roman" w:hAnsi="Times New Roman"/>
                <w:sz w:val="28"/>
                <w:szCs w:val="28"/>
              </w:rPr>
            </w:pPr>
            <w:r w:rsidRPr="00873E3C">
              <w:rPr>
                <w:rFonts w:ascii="Times New Roman" w:hAnsi="Times New Roman"/>
                <w:bCs/>
                <w:color w:val="000000"/>
                <w:sz w:val="28"/>
                <w:szCs w:val="28"/>
                <w:shd w:val="clear" w:color="auto" w:fill="FFFFFF"/>
              </w:rPr>
              <w:t>53,566.16</w:t>
            </w:r>
          </w:p>
        </w:tc>
        <w:tc>
          <w:tcPr>
            <w:tcW w:w="2840" w:type="dxa"/>
            <w:vAlign w:val="bottom"/>
          </w:tcPr>
          <w:p w:rsidR="00992BB4" w:rsidRPr="00774C2E" w:rsidRDefault="00992BB4" w:rsidP="007B4536">
            <w:pPr>
              <w:spacing w:line="240" w:lineRule="auto"/>
              <w:jc w:val="center"/>
              <w:rPr>
                <w:rFonts w:ascii="Times New Roman" w:hAnsi="Times New Roman"/>
                <w:sz w:val="28"/>
                <w:szCs w:val="28"/>
              </w:rPr>
            </w:pPr>
            <w:r>
              <w:rPr>
                <w:rFonts w:ascii="Times New Roman" w:hAnsi="Times New Roman"/>
                <w:sz w:val="28"/>
                <w:szCs w:val="28"/>
              </w:rPr>
              <w:t>160,889.74</w:t>
            </w:r>
          </w:p>
        </w:tc>
        <w:tc>
          <w:tcPr>
            <w:tcW w:w="2556" w:type="dxa"/>
            <w:vAlign w:val="bottom"/>
          </w:tcPr>
          <w:p w:rsidR="00992BB4" w:rsidRPr="00774C2E" w:rsidRDefault="00B71B44" w:rsidP="008363D0">
            <w:pPr>
              <w:spacing w:line="240" w:lineRule="auto"/>
              <w:jc w:val="center"/>
              <w:rPr>
                <w:rFonts w:ascii="Times New Roman" w:hAnsi="Times New Roman"/>
                <w:sz w:val="28"/>
                <w:szCs w:val="28"/>
              </w:rPr>
            </w:pPr>
            <w:r>
              <w:rPr>
                <w:rFonts w:ascii="Times New Roman" w:hAnsi="Times New Roman"/>
                <w:sz w:val="28"/>
                <w:szCs w:val="28"/>
              </w:rPr>
              <w:t>33.33</w:t>
            </w:r>
          </w:p>
        </w:tc>
      </w:tr>
      <w:tr w:rsidR="00992BB4" w:rsidTr="008363D0">
        <w:trPr>
          <w:trHeight w:val="30"/>
        </w:trPr>
        <w:tc>
          <w:tcPr>
            <w:tcW w:w="1668" w:type="dxa"/>
            <w:vAlign w:val="bottom"/>
          </w:tcPr>
          <w:p w:rsidR="00992BB4" w:rsidRPr="004E4CAF" w:rsidRDefault="00992BB4" w:rsidP="008363D0">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992BB4" w:rsidRPr="00873E3C" w:rsidRDefault="00873E3C" w:rsidP="008363D0">
            <w:pPr>
              <w:spacing w:line="240" w:lineRule="auto"/>
              <w:jc w:val="center"/>
              <w:rPr>
                <w:rFonts w:ascii="Times New Roman" w:hAnsi="Times New Roman"/>
                <w:sz w:val="28"/>
                <w:szCs w:val="28"/>
              </w:rPr>
            </w:pPr>
            <w:r w:rsidRPr="00873E3C">
              <w:rPr>
                <w:rFonts w:ascii="Times New Roman" w:hAnsi="Times New Roman"/>
                <w:bCs/>
                <w:color w:val="000000"/>
                <w:sz w:val="28"/>
                <w:szCs w:val="28"/>
                <w:shd w:val="clear" w:color="auto" w:fill="FFFFFF"/>
              </w:rPr>
              <w:t>45,981.07</w:t>
            </w:r>
          </w:p>
        </w:tc>
        <w:tc>
          <w:tcPr>
            <w:tcW w:w="2840" w:type="dxa"/>
            <w:vAlign w:val="bottom"/>
          </w:tcPr>
          <w:p w:rsidR="00992BB4" w:rsidRPr="00774C2E" w:rsidRDefault="00992BB4" w:rsidP="007B4536">
            <w:pPr>
              <w:spacing w:line="240" w:lineRule="auto"/>
              <w:jc w:val="center"/>
              <w:rPr>
                <w:rFonts w:ascii="Times New Roman" w:hAnsi="Times New Roman"/>
                <w:sz w:val="28"/>
                <w:szCs w:val="28"/>
              </w:rPr>
            </w:pPr>
            <w:r>
              <w:rPr>
                <w:rFonts w:ascii="Times New Roman" w:hAnsi="Times New Roman"/>
                <w:sz w:val="28"/>
                <w:szCs w:val="28"/>
              </w:rPr>
              <w:t>135,664.21</w:t>
            </w:r>
          </w:p>
        </w:tc>
        <w:tc>
          <w:tcPr>
            <w:tcW w:w="2556" w:type="dxa"/>
            <w:vAlign w:val="bottom"/>
          </w:tcPr>
          <w:p w:rsidR="00992BB4" w:rsidRPr="00774C2E" w:rsidRDefault="00B71B44" w:rsidP="008363D0">
            <w:pPr>
              <w:spacing w:line="240" w:lineRule="auto"/>
              <w:jc w:val="center"/>
              <w:rPr>
                <w:rFonts w:ascii="Times New Roman" w:hAnsi="Times New Roman"/>
                <w:sz w:val="28"/>
                <w:szCs w:val="28"/>
              </w:rPr>
            </w:pPr>
            <w:r>
              <w:rPr>
                <w:rFonts w:ascii="Times New Roman" w:hAnsi="Times New Roman"/>
                <w:sz w:val="28"/>
                <w:szCs w:val="28"/>
              </w:rPr>
              <w:t>33.93</w:t>
            </w:r>
          </w:p>
        </w:tc>
      </w:tr>
      <w:tr w:rsidR="00992BB4" w:rsidTr="008363D0">
        <w:trPr>
          <w:trHeight w:val="246"/>
        </w:trPr>
        <w:tc>
          <w:tcPr>
            <w:tcW w:w="1668" w:type="dxa"/>
            <w:vAlign w:val="bottom"/>
          </w:tcPr>
          <w:p w:rsidR="00992BB4" w:rsidRPr="004E4CAF" w:rsidRDefault="00992BB4" w:rsidP="008363D0">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992BB4" w:rsidRPr="00873E3C" w:rsidRDefault="00873E3C" w:rsidP="008363D0">
            <w:pPr>
              <w:spacing w:line="240" w:lineRule="auto"/>
              <w:jc w:val="center"/>
              <w:rPr>
                <w:rFonts w:ascii="Times New Roman" w:hAnsi="Times New Roman"/>
                <w:sz w:val="28"/>
                <w:szCs w:val="28"/>
              </w:rPr>
            </w:pPr>
            <w:r w:rsidRPr="00873E3C">
              <w:rPr>
                <w:rFonts w:ascii="Times New Roman" w:hAnsi="Times New Roman"/>
                <w:bCs/>
                <w:color w:val="000000"/>
                <w:sz w:val="28"/>
                <w:szCs w:val="28"/>
                <w:shd w:val="clear" w:color="auto" w:fill="FFFFFF"/>
              </w:rPr>
              <w:t>53,138.93</w:t>
            </w:r>
          </w:p>
        </w:tc>
        <w:tc>
          <w:tcPr>
            <w:tcW w:w="2840" w:type="dxa"/>
            <w:vAlign w:val="bottom"/>
          </w:tcPr>
          <w:p w:rsidR="00992BB4" w:rsidRPr="00774C2E" w:rsidRDefault="00992BB4" w:rsidP="007B4536">
            <w:pPr>
              <w:spacing w:line="240" w:lineRule="auto"/>
              <w:jc w:val="center"/>
              <w:rPr>
                <w:rFonts w:ascii="Times New Roman" w:hAnsi="Times New Roman"/>
                <w:sz w:val="28"/>
                <w:szCs w:val="28"/>
              </w:rPr>
            </w:pPr>
            <w:r>
              <w:rPr>
                <w:rFonts w:ascii="Times New Roman" w:hAnsi="Times New Roman"/>
                <w:sz w:val="28"/>
                <w:szCs w:val="28"/>
              </w:rPr>
              <w:t>282,506.11</w:t>
            </w:r>
          </w:p>
        </w:tc>
        <w:tc>
          <w:tcPr>
            <w:tcW w:w="2556" w:type="dxa"/>
            <w:vAlign w:val="bottom"/>
          </w:tcPr>
          <w:p w:rsidR="00992BB4" w:rsidRPr="00774C2E" w:rsidRDefault="00B71B44" w:rsidP="008363D0">
            <w:pPr>
              <w:spacing w:line="240" w:lineRule="auto"/>
              <w:jc w:val="center"/>
              <w:rPr>
                <w:rFonts w:ascii="Times New Roman" w:hAnsi="Times New Roman"/>
                <w:sz w:val="28"/>
                <w:szCs w:val="28"/>
              </w:rPr>
            </w:pPr>
            <w:r>
              <w:rPr>
                <w:rFonts w:ascii="Times New Roman" w:hAnsi="Times New Roman"/>
                <w:sz w:val="28"/>
                <w:szCs w:val="28"/>
              </w:rPr>
              <w:t>18.81</w:t>
            </w:r>
          </w:p>
        </w:tc>
      </w:tr>
    </w:tbl>
    <w:p w:rsidR="00B64AF6" w:rsidRDefault="00B64AF6" w:rsidP="00A23F1F">
      <w:pPr>
        <w:spacing w:line="480" w:lineRule="auto"/>
        <w:jc w:val="both"/>
        <w:rPr>
          <w:b/>
          <w:sz w:val="24"/>
          <w:szCs w:val="24"/>
        </w:rPr>
      </w:pPr>
    </w:p>
    <w:p w:rsidR="00B64AF6" w:rsidRDefault="00B64AF6" w:rsidP="00A23F1F">
      <w:pPr>
        <w:spacing w:line="480" w:lineRule="auto"/>
        <w:jc w:val="both"/>
        <w:rPr>
          <w:b/>
          <w:sz w:val="24"/>
          <w:szCs w:val="24"/>
        </w:rPr>
      </w:pPr>
    </w:p>
    <w:p w:rsidR="00C31FF4" w:rsidRDefault="006D091E" w:rsidP="00A23F1F">
      <w:pPr>
        <w:spacing w:line="480" w:lineRule="auto"/>
        <w:jc w:val="both"/>
        <w:rPr>
          <w:b/>
          <w:sz w:val="24"/>
          <w:szCs w:val="24"/>
        </w:rPr>
      </w:pPr>
      <w:r>
        <w:rPr>
          <w:b/>
          <w:sz w:val="24"/>
          <w:szCs w:val="24"/>
        </w:rPr>
        <w:lastRenderedPageBreak/>
        <w:t xml:space="preserve">      </w:t>
      </w:r>
      <w:r w:rsidRPr="006D091E">
        <w:rPr>
          <w:b/>
          <w:noProof/>
          <w:sz w:val="24"/>
          <w:szCs w:val="24"/>
          <w:lang w:val="en-IN" w:eastAsia="en-IN"/>
        </w:rPr>
        <w:drawing>
          <wp:inline distT="0" distB="0" distL="0" distR="0">
            <wp:extent cx="5267325" cy="3429000"/>
            <wp:effectExtent l="19050" t="0" r="9525" b="0"/>
            <wp:docPr id="73"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rsidR="007A27C6" w:rsidRDefault="007A27C6" w:rsidP="007A27C6">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C31FF4" w:rsidRPr="007A27C6" w:rsidRDefault="007A27C6" w:rsidP="00A23F1F">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Operating Profit ratio maintained the same trend for the first four financial years under study and declined significantly in the last financial year. However, ONGC </w:t>
      </w:r>
      <w:proofErr w:type="gramStart"/>
      <w:r>
        <w:rPr>
          <w:rFonts w:ascii="Times New Roman" w:hAnsi="Times New Roman"/>
          <w:sz w:val="24"/>
          <w:szCs w:val="24"/>
          <w:shd w:val="clear" w:color="auto" w:fill="FFFFFF"/>
        </w:rPr>
        <w:t>Ltd ,</w:t>
      </w:r>
      <w:proofErr w:type="gramEnd"/>
      <w:r>
        <w:rPr>
          <w:rFonts w:ascii="Times New Roman" w:hAnsi="Times New Roman"/>
          <w:sz w:val="24"/>
          <w:szCs w:val="24"/>
          <w:shd w:val="clear" w:color="auto" w:fill="FFFFFF"/>
        </w:rPr>
        <w:t xml:space="preserve"> has a good operating profit margin in Oil &amp; Gas sector.</w:t>
      </w:r>
    </w:p>
    <w:p w:rsidR="006C5708" w:rsidRPr="00DC748D" w:rsidRDefault="006C5708" w:rsidP="00034D00">
      <w:pPr>
        <w:pStyle w:val="ListParagraph"/>
        <w:numPr>
          <w:ilvl w:val="0"/>
          <w:numId w:val="82"/>
        </w:numPr>
        <w:spacing w:line="480" w:lineRule="auto"/>
        <w:jc w:val="both"/>
        <w:rPr>
          <w:rFonts w:cs="Times New Roman"/>
          <w:b/>
          <w:color w:val="auto"/>
          <w:sz w:val="24"/>
          <w:szCs w:val="24"/>
        </w:rPr>
      </w:pPr>
      <w:r w:rsidRPr="00DC748D">
        <w:rPr>
          <w:rFonts w:cs="Times New Roman"/>
          <w:b/>
          <w:color w:val="auto"/>
          <w:sz w:val="24"/>
          <w:szCs w:val="24"/>
        </w:rPr>
        <w:t>Return On Equity:</w:t>
      </w:r>
    </w:p>
    <w:p w:rsidR="00A92CD0" w:rsidRPr="00DC748D" w:rsidRDefault="00A92CD0" w:rsidP="00034D00">
      <w:pPr>
        <w:pStyle w:val="ListParagraph"/>
        <w:numPr>
          <w:ilvl w:val="0"/>
          <w:numId w:val="92"/>
        </w:numPr>
        <w:spacing w:line="480" w:lineRule="auto"/>
        <w:ind w:left="1077" w:hanging="357"/>
        <w:jc w:val="both"/>
        <w:rPr>
          <w:rFonts w:cs="Times New Roman"/>
          <w:b/>
          <w:color w:val="auto"/>
          <w:sz w:val="24"/>
          <w:szCs w:val="24"/>
        </w:rPr>
      </w:pPr>
      <w:r w:rsidRPr="00DC748D">
        <w:rPr>
          <w:rFonts w:cs="Times New Roman"/>
          <w:color w:val="auto"/>
          <w:sz w:val="24"/>
          <w:szCs w:val="24"/>
          <w:shd w:val="clear" w:color="auto" w:fill="FFFFFF"/>
        </w:rPr>
        <w:t>Return on </w:t>
      </w:r>
      <w:hyperlink r:id="rId115" w:history="1">
        <w:r w:rsidRPr="00DC748D">
          <w:rPr>
            <w:rStyle w:val="Hyperlink"/>
            <w:color w:val="auto"/>
            <w:sz w:val="24"/>
            <w:szCs w:val="24"/>
            <w:u w:val="none"/>
          </w:rPr>
          <w:t>equity</w:t>
        </w:r>
      </w:hyperlink>
      <w:r w:rsidRPr="00DC748D">
        <w:rPr>
          <w:rFonts w:cs="Times New Roman"/>
          <w:color w:val="auto"/>
          <w:sz w:val="24"/>
          <w:szCs w:val="24"/>
          <w:shd w:val="clear" w:color="auto" w:fill="FFFFFF"/>
        </w:rPr>
        <w:t> measures a corporation's profitability by revealing how much profit a company generates with the money shareholders have invested.</w:t>
      </w:r>
    </w:p>
    <w:p w:rsidR="00A92CD0" w:rsidRPr="00DC748D" w:rsidRDefault="00A92CD0" w:rsidP="00034D00">
      <w:pPr>
        <w:pStyle w:val="ListParagraph"/>
        <w:numPr>
          <w:ilvl w:val="0"/>
          <w:numId w:val="92"/>
        </w:numPr>
        <w:spacing w:line="480" w:lineRule="auto"/>
        <w:ind w:left="1077" w:hanging="357"/>
        <w:jc w:val="both"/>
        <w:rPr>
          <w:rFonts w:cs="Times New Roman"/>
          <w:b/>
          <w:color w:val="auto"/>
          <w:sz w:val="24"/>
          <w:szCs w:val="24"/>
        </w:rPr>
      </w:pPr>
      <w:r w:rsidRPr="00DC748D">
        <w:rPr>
          <w:rFonts w:cs="Times New Roman"/>
          <w:color w:val="auto"/>
          <w:sz w:val="24"/>
          <w:szCs w:val="24"/>
          <w:shd w:val="clear" w:color="auto" w:fill="FFFFFF"/>
        </w:rPr>
        <w:t>ROE is also an indicator of how effective management is at using equity financing to fund operations and grow the company.</w:t>
      </w:r>
    </w:p>
    <w:p w:rsidR="00A92CD0" w:rsidRPr="00DC748D" w:rsidRDefault="00A92CD0" w:rsidP="00034D00">
      <w:pPr>
        <w:numPr>
          <w:ilvl w:val="0"/>
          <w:numId w:val="92"/>
        </w:numPr>
        <w:spacing w:line="480" w:lineRule="auto"/>
        <w:ind w:left="1077" w:hanging="357"/>
        <w:rPr>
          <w:rFonts w:ascii="Times New Roman" w:hAnsi="Times New Roman"/>
          <w:i/>
          <w:sz w:val="24"/>
          <w:szCs w:val="24"/>
        </w:rPr>
      </w:pPr>
      <w:r w:rsidRPr="00DC748D">
        <w:rPr>
          <w:rFonts w:ascii="Cambria Math" w:hAnsi="Cambria Math"/>
          <w:i/>
          <w:sz w:val="24"/>
          <w:szCs w:val="24"/>
        </w:rPr>
        <w:t>Return On Equity</w:t>
      </w:r>
      <w:r w:rsidRPr="00DC748D">
        <w:rPr>
          <w:rFonts w:ascii="Times New Roman" w:hAnsi="Times New Roman"/>
          <w:i/>
          <w:sz w:val="24"/>
          <w:szCs w:val="24"/>
        </w:rPr>
        <w:t xml:space="preserve"> = </w:t>
      </w:r>
      <m:oMath>
        <m:f>
          <m:fPr>
            <m:ctrlPr>
              <w:rPr>
                <w:rFonts w:ascii="Cambria Math" w:hAnsi="Cambria Math"/>
                <w:i/>
                <w:sz w:val="28"/>
                <w:szCs w:val="28"/>
              </w:rPr>
            </m:ctrlPr>
          </m:fPr>
          <m:num>
            <m:r>
              <w:rPr>
                <w:rFonts w:ascii="Cambria Math" w:hAnsi="Cambria Math" w:cs="Arial"/>
                <w:sz w:val="28"/>
                <w:szCs w:val="28"/>
                <w:shd w:val="clear" w:color="auto" w:fill="FFFFFF"/>
              </w:rPr>
              <m:t>Net Income</m:t>
            </m:r>
          </m:num>
          <m:den>
            <m:r>
              <w:rPr>
                <w:rFonts w:ascii="Cambria Math" w:hAnsi="Cambria Math" w:cs="Arial"/>
                <w:sz w:val="28"/>
                <w:szCs w:val="28"/>
                <w:shd w:val="clear" w:color="auto" w:fill="FFFFFF"/>
              </w:rPr>
              <m:t>Share holders Equity</m:t>
            </m:r>
          </m:den>
        </m:f>
      </m:oMath>
    </w:p>
    <w:p w:rsidR="00A92CD0" w:rsidRPr="00DC748D" w:rsidRDefault="00A92CD0" w:rsidP="00034D00">
      <w:pPr>
        <w:pStyle w:val="ListParagraph"/>
        <w:numPr>
          <w:ilvl w:val="0"/>
          <w:numId w:val="92"/>
        </w:numPr>
        <w:spacing w:line="480" w:lineRule="auto"/>
        <w:ind w:left="1077" w:hanging="357"/>
        <w:jc w:val="both"/>
        <w:rPr>
          <w:rFonts w:cs="Times New Roman"/>
          <w:b/>
          <w:color w:val="auto"/>
          <w:sz w:val="24"/>
          <w:szCs w:val="24"/>
        </w:rPr>
      </w:pPr>
      <w:r w:rsidRPr="00DC748D">
        <w:rPr>
          <w:rFonts w:cs="Times New Roman"/>
          <w:color w:val="auto"/>
          <w:sz w:val="24"/>
          <w:szCs w:val="24"/>
          <w:shd w:val="clear" w:color="auto" w:fill="FFFFFF"/>
        </w:rPr>
        <w:t>Net income is for the full fiscal year (before dividends paid to common stock holders but after dividends to preferred stock.) Shareholder's equity does not include preferred shares.</w:t>
      </w:r>
    </w:p>
    <w:p w:rsidR="006D091E" w:rsidRPr="006D091E" w:rsidRDefault="00A92CD0" w:rsidP="006D091E">
      <w:pPr>
        <w:pStyle w:val="ListParagraph"/>
        <w:numPr>
          <w:ilvl w:val="0"/>
          <w:numId w:val="92"/>
        </w:numPr>
        <w:spacing w:line="480" w:lineRule="auto"/>
        <w:ind w:left="1077" w:hanging="357"/>
        <w:jc w:val="both"/>
        <w:rPr>
          <w:rFonts w:cs="Times New Roman"/>
          <w:b/>
          <w:color w:val="auto"/>
          <w:sz w:val="24"/>
          <w:szCs w:val="24"/>
        </w:rPr>
      </w:pPr>
      <w:r w:rsidRPr="00DC748D">
        <w:rPr>
          <w:rFonts w:cs="Times New Roman"/>
          <w:color w:val="auto"/>
          <w:sz w:val="24"/>
          <w:szCs w:val="24"/>
          <w:shd w:val="clear" w:color="auto" w:fill="FFFFFF"/>
        </w:rPr>
        <w:lastRenderedPageBreak/>
        <w:t> Higher values are generally favorable meaning that the company is efficient in generating income on new investment. Investors should compare the ROE of different companies and also check the trend in ROE over time.</w:t>
      </w:r>
    </w:p>
    <w:tbl>
      <w:tblPr>
        <w:tblStyle w:val="TableGrid"/>
        <w:tblW w:w="10217" w:type="dxa"/>
        <w:tblLook w:val="04A0"/>
      </w:tblPr>
      <w:tblGrid>
        <w:gridCol w:w="1668"/>
        <w:gridCol w:w="3153"/>
        <w:gridCol w:w="2840"/>
        <w:gridCol w:w="2556"/>
      </w:tblGrid>
      <w:tr w:rsidR="006D091E" w:rsidTr="00B41BFE">
        <w:trPr>
          <w:trHeight w:val="435"/>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6D091E" w:rsidRPr="00AD343B" w:rsidRDefault="00F75A0D" w:rsidP="00B41BFE">
            <w:pPr>
              <w:spacing w:line="240" w:lineRule="auto"/>
              <w:jc w:val="center"/>
              <w:rPr>
                <w:rFonts w:ascii="Times New Roman" w:hAnsi="Times New Roman"/>
                <w:b/>
                <w:sz w:val="28"/>
                <w:szCs w:val="28"/>
              </w:rPr>
            </w:pPr>
            <w:r>
              <w:rPr>
                <w:rFonts w:ascii="Times New Roman" w:hAnsi="Times New Roman"/>
                <w:b/>
                <w:sz w:val="28"/>
                <w:szCs w:val="28"/>
              </w:rPr>
              <w:t>Net Income</w:t>
            </w:r>
          </w:p>
        </w:tc>
        <w:tc>
          <w:tcPr>
            <w:tcW w:w="2840" w:type="dxa"/>
            <w:vAlign w:val="bottom"/>
          </w:tcPr>
          <w:p w:rsidR="006D091E" w:rsidRPr="00AD343B" w:rsidRDefault="00F75A0D" w:rsidP="00B41BFE">
            <w:pPr>
              <w:spacing w:line="240" w:lineRule="auto"/>
              <w:jc w:val="center"/>
              <w:rPr>
                <w:rFonts w:ascii="Times New Roman" w:hAnsi="Times New Roman"/>
                <w:b/>
                <w:sz w:val="28"/>
                <w:szCs w:val="28"/>
              </w:rPr>
            </w:pPr>
            <w:r>
              <w:rPr>
                <w:rFonts w:ascii="Times New Roman" w:hAnsi="Times New Roman"/>
                <w:b/>
                <w:sz w:val="28"/>
                <w:szCs w:val="28"/>
              </w:rPr>
              <w:t>Share holders Equity</w:t>
            </w:r>
          </w:p>
        </w:tc>
        <w:tc>
          <w:tcPr>
            <w:tcW w:w="2556" w:type="dxa"/>
            <w:vAlign w:val="bottom"/>
          </w:tcPr>
          <w:p w:rsidR="006D091E" w:rsidRPr="00AD343B" w:rsidRDefault="00F75A0D" w:rsidP="00B41BFE">
            <w:pPr>
              <w:spacing w:line="240" w:lineRule="auto"/>
              <w:jc w:val="center"/>
              <w:rPr>
                <w:rFonts w:ascii="Times New Roman" w:hAnsi="Times New Roman"/>
                <w:b/>
                <w:sz w:val="28"/>
                <w:szCs w:val="28"/>
              </w:rPr>
            </w:pPr>
            <w:r>
              <w:rPr>
                <w:rFonts w:ascii="Times New Roman" w:hAnsi="Times New Roman"/>
                <w:b/>
                <w:sz w:val="28"/>
                <w:szCs w:val="28"/>
              </w:rPr>
              <w:t>Return On Equity</w:t>
            </w:r>
          </w:p>
        </w:tc>
      </w:tr>
      <w:tr w:rsidR="006D091E" w:rsidTr="00B41BFE">
        <w:trPr>
          <w:trHeight w:val="40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242,197</w:t>
            </w:r>
          </w:p>
        </w:tc>
        <w:tc>
          <w:tcPr>
            <w:tcW w:w="2840"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15233</w:t>
            </w:r>
          </w:p>
        </w:tc>
        <w:tc>
          <w:tcPr>
            <w:tcW w:w="2556"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15.9</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265,065</w:t>
            </w:r>
          </w:p>
        </w:tc>
        <w:tc>
          <w:tcPr>
            <w:tcW w:w="2840"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17212</w:t>
            </w:r>
          </w:p>
        </w:tc>
        <w:tc>
          <w:tcPr>
            <w:tcW w:w="2556"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15.4</w:t>
            </w:r>
          </w:p>
        </w:tc>
      </w:tr>
      <w:tr w:rsidR="006D091E" w:rsidTr="00B41BFE">
        <w:trPr>
          <w:trHeight w:val="29"/>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183,335</w:t>
            </w:r>
          </w:p>
        </w:tc>
        <w:tc>
          <w:tcPr>
            <w:tcW w:w="2840"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17974</w:t>
            </w:r>
          </w:p>
        </w:tc>
        <w:tc>
          <w:tcPr>
            <w:tcW w:w="2556"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10.2</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131,015</w:t>
            </w:r>
          </w:p>
        </w:tc>
        <w:tc>
          <w:tcPr>
            <w:tcW w:w="2840"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18453</w:t>
            </w:r>
          </w:p>
        </w:tc>
        <w:tc>
          <w:tcPr>
            <w:tcW w:w="2556"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7.1</w:t>
            </w:r>
          </w:p>
        </w:tc>
      </w:tr>
      <w:tr w:rsidR="006D091E" w:rsidTr="00B41BFE">
        <w:trPr>
          <w:trHeight w:val="24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214,783</w:t>
            </w:r>
          </w:p>
        </w:tc>
        <w:tc>
          <w:tcPr>
            <w:tcW w:w="2840"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22143</w:t>
            </w:r>
          </w:p>
        </w:tc>
        <w:tc>
          <w:tcPr>
            <w:tcW w:w="2556" w:type="dxa"/>
            <w:vAlign w:val="bottom"/>
          </w:tcPr>
          <w:p w:rsidR="006D091E" w:rsidRPr="00774C2E" w:rsidRDefault="00A253FD" w:rsidP="00B41BFE">
            <w:pPr>
              <w:spacing w:line="240" w:lineRule="auto"/>
              <w:jc w:val="center"/>
              <w:rPr>
                <w:rFonts w:ascii="Times New Roman" w:hAnsi="Times New Roman"/>
                <w:sz w:val="28"/>
                <w:szCs w:val="28"/>
              </w:rPr>
            </w:pPr>
            <w:r>
              <w:rPr>
                <w:rFonts w:ascii="Times New Roman" w:hAnsi="Times New Roman"/>
                <w:sz w:val="28"/>
                <w:szCs w:val="28"/>
              </w:rPr>
              <w:t>9.7</w:t>
            </w:r>
          </w:p>
        </w:tc>
      </w:tr>
    </w:tbl>
    <w:p w:rsidR="006D091E" w:rsidRPr="006D091E" w:rsidRDefault="006D091E" w:rsidP="006D091E">
      <w:pPr>
        <w:spacing w:line="480" w:lineRule="auto"/>
        <w:jc w:val="both"/>
        <w:rPr>
          <w:b/>
          <w:sz w:val="24"/>
          <w:szCs w:val="24"/>
        </w:rPr>
      </w:pPr>
      <w:r>
        <w:rPr>
          <w:b/>
          <w:sz w:val="24"/>
          <w:szCs w:val="24"/>
        </w:rPr>
        <w:t xml:space="preserve">  </w:t>
      </w:r>
    </w:p>
    <w:p w:rsidR="00C31FF4" w:rsidRDefault="00A253FD" w:rsidP="00C31FF4">
      <w:pPr>
        <w:spacing w:line="480" w:lineRule="auto"/>
        <w:jc w:val="both"/>
        <w:rPr>
          <w:b/>
          <w:sz w:val="24"/>
          <w:szCs w:val="24"/>
        </w:rPr>
      </w:pPr>
      <w:r w:rsidRPr="006D091E">
        <w:rPr>
          <w:b/>
          <w:noProof/>
          <w:sz w:val="24"/>
          <w:szCs w:val="24"/>
          <w:lang w:val="en-IN" w:eastAsia="en-IN"/>
        </w:rPr>
        <w:drawing>
          <wp:inline distT="0" distB="0" distL="0" distR="0">
            <wp:extent cx="5267325" cy="3429000"/>
            <wp:effectExtent l="19050" t="0" r="9525" b="0"/>
            <wp:docPr id="1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rsidR="003B365B" w:rsidRDefault="003B365B" w:rsidP="003B365B">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3B365B" w:rsidRDefault="003B365B" w:rsidP="00C31FF4">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Return On Equity of ONGC Ltd showed a decreasing trend during the study period from 2012-13 to 2016-17 which is not a good sign for investment.</w:t>
      </w:r>
    </w:p>
    <w:p w:rsidR="003B365B" w:rsidRPr="003B365B" w:rsidRDefault="003B365B" w:rsidP="00C31FF4">
      <w:pPr>
        <w:spacing w:line="480" w:lineRule="auto"/>
        <w:jc w:val="both"/>
        <w:rPr>
          <w:rFonts w:ascii="Times New Roman" w:hAnsi="Times New Roman"/>
          <w:sz w:val="24"/>
          <w:szCs w:val="24"/>
          <w:shd w:val="clear" w:color="auto" w:fill="FFFFFF"/>
        </w:rPr>
      </w:pPr>
    </w:p>
    <w:p w:rsidR="006C5708" w:rsidRPr="00DC748D" w:rsidRDefault="006C5708" w:rsidP="00034D00">
      <w:pPr>
        <w:pStyle w:val="ListParagraph"/>
        <w:numPr>
          <w:ilvl w:val="0"/>
          <w:numId w:val="82"/>
        </w:numPr>
        <w:spacing w:line="480" w:lineRule="auto"/>
        <w:ind w:hanging="357"/>
        <w:jc w:val="both"/>
        <w:rPr>
          <w:rFonts w:cs="Times New Roman"/>
          <w:b/>
          <w:color w:val="auto"/>
          <w:sz w:val="24"/>
          <w:szCs w:val="24"/>
        </w:rPr>
      </w:pPr>
      <w:r w:rsidRPr="00DC748D">
        <w:rPr>
          <w:rFonts w:cs="Times New Roman"/>
          <w:b/>
          <w:color w:val="auto"/>
          <w:sz w:val="24"/>
          <w:szCs w:val="24"/>
        </w:rPr>
        <w:lastRenderedPageBreak/>
        <w:t>Earnings Per Share:</w:t>
      </w:r>
    </w:p>
    <w:p w:rsidR="00602703" w:rsidRPr="00DC748D" w:rsidRDefault="00602703" w:rsidP="00034D00">
      <w:pPr>
        <w:pStyle w:val="ListParagraph"/>
        <w:numPr>
          <w:ilvl w:val="0"/>
          <w:numId w:val="93"/>
        </w:numPr>
        <w:spacing w:line="480" w:lineRule="auto"/>
        <w:ind w:hanging="357"/>
        <w:jc w:val="both"/>
        <w:rPr>
          <w:rFonts w:cs="Times New Roman"/>
          <w:b/>
          <w:color w:val="auto"/>
          <w:sz w:val="24"/>
          <w:szCs w:val="24"/>
        </w:rPr>
      </w:pPr>
      <w:proofErr w:type="spellStart"/>
      <w:r w:rsidRPr="00DC748D">
        <w:rPr>
          <w:rFonts w:cs="Times New Roman"/>
          <w:color w:val="auto"/>
          <w:sz w:val="24"/>
          <w:szCs w:val="24"/>
          <w:shd w:val="clear" w:color="auto" w:fill="FFFFFF"/>
        </w:rPr>
        <w:t>Earning</w:t>
      </w:r>
      <w:proofErr w:type="spellEnd"/>
      <w:r w:rsidRPr="00DC748D">
        <w:rPr>
          <w:rFonts w:cs="Times New Roman"/>
          <w:color w:val="auto"/>
          <w:sz w:val="24"/>
          <w:szCs w:val="24"/>
          <w:shd w:val="clear" w:color="auto" w:fill="FFFFFF"/>
        </w:rPr>
        <w:t xml:space="preserve"> per share (EPS), also called net income per share, is a </w:t>
      </w:r>
      <w:hyperlink r:id="rId117" w:history="1">
        <w:r w:rsidRPr="00DC748D">
          <w:rPr>
            <w:rStyle w:val="Hyperlink"/>
            <w:color w:val="auto"/>
            <w:sz w:val="24"/>
            <w:szCs w:val="24"/>
            <w:u w:val="none"/>
            <w:shd w:val="clear" w:color="auto" w:fill="FFFFFF"/>
          </w:rPr>
          <w:t>market prospect ratio</w:t>
        </w:r>
      </w:hyperlink>
      <w:r w:rsidRPr="00DC748D">
        <w:rPr>
          <w:rFonts w:cs="Times New Roman"/>
          <w:color w:val="auto"/>
          <w:sz w:val="24"/>
          <w:szCs w:val="24"/>
          <w:shd w:val="clear" w:color="auto" w:fill="FFFFFF"/>
        </w:rPr>
        <w:t> that measures the amount of net income earned per share of stock outstanding.</w:t>
      </w:r>
    </w:p>
    <w:p w:rsidR="00DF362D" w:rsidRPr="00DC748D" w:rsidRDefault="00DF362D" w:rsidP="00034D00">
      <w:pPr>
        <w:pStyle w:val="ListParagraph"/>
        <w:numPr>
          <w:ilvl w:val="0"/>
          <w:numId w:val="93"/>
        </w:numPr>
        <w:spacing w:line="480" w:lineRule="auto"/>
        <w:ind w:hanging="357"/>
        <w:jc w:val="both"/>
        <w:rPr>
          <w:rFonts w:cs="Times New Roman"/>
          <w:b/>
          <w:color w:val="auto"/>
          <w:sz w:val="24"/>
          <w:szCs w:val="24"/>
        </w:rPr>
      </w:pPr>
      <w:proofErr w:type="spellStart"/>
      <w:r w:rsidRPr="00DC748D">
        <w:rPr>
          <w:rFonts w:cs="Times New Roman"/>
          <w:color w:val="auto"/>
          <w:sz w:val="24"/>
          <w:szCs w:val="24"/>
          <w:shd w:val="clear" w:color="auto" w:fill="FFFFFF"/>
        </w:rPr>
        <w:t>Earning</w:t>
      </w:r>
      <w:proofErr w:type="spellEnd"/>
      <w:r w:rsidR="009F6248" w:rsidRPr="00DC748D">
        <w:rPr>
          <w:rFonts w:cs="Times New Roman"/>
          <w:color w:val="auto"/>
          <w:sz w:val="24"/>
          <w:szCs w:val="24"/>
          <w:shd w:val="clear" w:color="auto" w:fill="FFFFFF"/>
        </w:rPr>
        <w:t xml:space="preserve"> </w:t>
      </w:r>
      <w:r w:rsidRPr="00DC748D">
        <w:rPr>
          <w:rFonts w:cs="Times New Roman"/>
          <w:color w:val="auto"/>
          <w:sz w:val="24"/>
          <w:szCs w:val="24"/>
          <w:shd w:val="clear" w:color="auto" w:fill="FFFFFF"/>
        </w:rPr>
        <w:t>per share is also a calculation that shows how profitable a company is on a shareholder basis.</w:t>
      </w:r>
    </w:p>
    <w:p w:rsidR="00DF362D" w:rsidRPr="00DC748D" w:rsidRDefault="00D14DF3" w:rsidP="00034D00">
      <w:pPr>
        <w:numPr>
          <w:ilvl w:val="0"/>
          <w:numId w:val="93"/>
        </w:numPr>
        <w:spacing w:line="480" w:lineRule="auto"/>
        <w:ind w:hanging="357"/>
        <w:rPr>
          <w:rFonts w:ascii="Times New Roman" w:hAnsi="Times New Roman"/>
          <w:i/>
          <w:sz w:val="24"/>
          <w:szCs w:val="24"/>
        </w:rPr>
      </w:pPr>
      <w:r w:rsidRPr="00DC748D">
        <w:rPr>
          <w:rFonts w:ascii="Cambria Math" w:hAnsi="Cambria Math"/>
          <w:i/>
          <w:sz w:val="24"/>
          <w:szCs w:val="24"/>
        </w:rPr>
        <w:t>Earnings</w:t>
      </w:r>
      <w:r w:rsidR="00DF362D" w:rsidRPr="00DC748D">
        <w:rPr>
          <w:rFonts w:ascii="Cambria Math" w:hAnsi="Cambria Math"/>
          <w:i/>
          <w:sz w:val="24"/>
          <w:szCs w:val="24"/>
        </w:rPr>
        <w:t xml:space="preserve"> per Share</w:t>
      </w:r>
      <w:r w:rsidR="00DF362D" w:rsidRPr="00DC748D">
        <w:rPr>
          <w:rFonts w:ascii="Times New Roman" w:hAnsi="Times New Roman"/>
          <w:i/>
          <w:sz w:val="24"/>
          <w:szCs w:val="24"/>
        </w:rPr>
        <w:t xml:space="preserve"> =</w:t>
      </w:r>
      <w:r w:rsidR="00DF362D" w:rsidRPr="00DC748D">
        <w:rPr>
          <w:rFonts w:ascii="Cambria Math" w:hAnsi="Cambria Math"/>
          <w:i/>
          <w:sz w:val="24"/>
          <w:szCs w:val="24"/>
        </w:rPr>
        <w:t xml:space="preserve"> </w:t>
      </w:r>
      <m:oMath>
        <m:f>
          <m:fPr>
            <m:ctrlPr>
              <w:rPr>
                <w:rFonts w:ascii="Cambria Math" w:hAnsi="Cambria Math"/>
                <w:i/>
                <w:sz w:val="28"/>
                <w:szCs w:val="28"/>
              </w:rPr>
            </m:ctrlPr>
          </m:fPr>
          <m:num>
            <m:r>
              <m:rPr>
                <m:sty m:val="p"/>
              </m:rPr>
              <w:rPr>
                <w:rFonts w:ascii="Cambria Math" w:hAnsi="Cambria Math" w:cs="Arial"/>
                <w:sz w:val="28"/>
                <w:szCs w:val="28"/>
                <w:shd w:val="clear" w:color="auto" w:fill="FFFFFF"/>
              </w:rPr>
              <m:t>(Net Income- Dividends on Preferred Stock)</m:t>
            </m:r>
          </m:num>
          <m:den>
            <m:r>
              <m:rPr>
                <m:sty m:val="p"/>
              </m:rPr>
              <w:rPr>
                <w:rFonts w:ascii="Cambria Math" w:hAnsi="Cambria Math" w:cs="Arial"/>
                <w:sz w:val="28"/>
                <w:szCs w:val="28"/>
                <w:shd w:val="clear" w:color="auto" w:fill="FFFFFF"/>
              </w:rPr>
              <m:t>Average Outstanding Shares</m:t>
            </m:r>
          </m:den>
        </m:f>
      </m:oMath>
    </w:p>
    <w:p w:rsidR="006D091E" w:rsidRPr="006D091E" w:rsidRDefault="00DF362D" w:rsidP="006D091E">
      <w:pPr>
        <w:pStyle w:val="ListParagraph"/>
        <w:numPr>
          <w:ilvl w:val="0"/>
          <w:numId w:val="93"/>
        </w:numPr>
        <w:spacing w:line="480" w:lineRule="auto"/>
        <w:ind w:hanging="357"/>
        <w:jc w:val="both"/>
        <w:rPr>
          <w:rFonts w:cs="Times New Roman"/>
          <w:b/>
          <w:color w:val="auto"/>
          <w:sz w:val="24"/>
          <w:szCs w:val="24"/>
        </w:rPr>
      </w:pPr>
      <w:r w:rsidRPr="00DC748D">
        <w:rPr>
          <w:rFonts w:cs="Times New Roman"/>
          <w:color w:val="auto"/>
          <w:sz w:val="24"/>
          <w:szCs w:val="24"/>
          <w:shd w:val="clear" w:color="auto" w:fill="FFFFFF"/>
        </w:rPr>
        <w:t xml:space="preserve">The higher the earnings per share of a company, the better </w:t>
      </w:r>
      <w:proofErr w:type="gramStart"/>
      <w:r w:rsidRPr="00DC748D">
        <w:rPr>
          <w:rFonts w:cs="Times New Roman"/>
          <w:color w:val="auto"/>
          <w:sz w:val="24"/>
          <w:szCs w:val="24"/>
          <w:shd w:val="clear" w:color="auto" w:fill="FFFFFF"/>
        </w:rPr>
        <w:t>is</w:t>
      </w:r>
      <w:proofErr w:type="gramEnd"/>
      <w:r w:rsidRPr="00DC748D">
        <w:rPr>
          <w:rFonts w:cs="Times New Roman"/>
          <w:color w:val="auto"/>
          <w:sz w:val="24"/>
          <w:szCs w:val="24"/>
          <w:shd w:val="clear" w:color="auto" w:fill="FFFFFF"/>
        </w:rPr>
        <w:t xml:space="preserve"> its profitability.</w:t>
      </w:r>
    </w:p>
    <w:tbl>
      <w:tblPr>
        <w:tblStyle w:val="TableGrid"/>
        <w:tblW w:w="10217" w:type="dxa"/>
        <w:tblLook w:val="04A0"/>
      </w:tblPr>
      <w:tblGrid>
        <w:gridCol w:w="1668"/>
        <w:gridCol w:w="3153"/>
        <w:gridCol w:w="2840"/>
        <w:gridCol w:w="2556"/>
      </w:tblGrid>
      <w:tr w:rsidR="006D091E" w:rsidTr="00B41BFE">
        <w:trPr>
          <w:trHeight w:val="435"/>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6D091E" w:rsidRPr="00AD343B" w:rsidRDefault="00132439" w:rsidP="00B41BFE">
            <w:pPr>
              <w:spacing w:line="240" w:lineRule="auto"/>
              <w:jc w:val="center"/>
              <w:rPr>
                <w:rFonts w:ascii="Times New Roman" w:hAnsi="Times New Roman"/>
                <w:b/>
                <w:sz w:val="28"/>
                <w:szCs w:val="28"/>
              </w:rPr>
            </w:pPr>
            <w:r>
              <w:rPr>
                <w:rFonts w:ascii="Times New Roman" w:hAnsi="Times New Roman"/>
                <w:b/>
                <w:sz w:val="28"/>
                <w:szCs w:val="28"/>
              </w:rPr>
              <w:t>Net Income-Dividends on Preferred Stock</w:t>
            </w:r>
          </w:p>
        </w:tc>
        <w:tc>
          <w:tcPr>
            <w:tcW w:w="2840" w:type="dxa"/>
            <w:vAlign w:val="bottom"/>
          </w:tcPr>
          <w:p w:rsidR="006D091E" w:rsidRPr="00AD343B" w:rsidRDefault="00F5623E" w:rsidP="00B41BFE">
            <w:pPr>
              <w:spacing w:line="240" w:lineRule="auto"/>
              <w:jc w:val="center"/>
              <w:rPr>
                <w:rFonts w:ascii="Times New Roman" w:hAnsi="Times New Roman"/>
                <w:b/>
                <w:sz w:val="28"/>
                <w:szCs w:val="28"/>
              </w:rPr>
            </w:pPr>
            <w:r>
              <w:rPr>
                <w:rFonts w:ascii="Times New Roman" w:hAnsi="Times New Roman"/>
                <w:b/>
                <w:sz w:val="28"/>
                <w:szCs w:val="28"/>
              </w:rPr>
              <w:t>Average Outstanding Shares</w:t>
            </w:r>
          </w:p>
        </w:tc>
        <w:tc>
          <w:tcPr>
            <w:tcW w:w="2556" w:type="dxa"/>
            <w:vAlign w:val="bottom"/>
          </w:tcPr>
          <w:p w:rsidR="006D091E" w:rsidRPr="00AD343B" w:rsidRDefault="00F75A0D" w:rsidP="00B41BFE">
            <w:pPr>
              <w:spacing w:line="240" w:lineRule="auto"/>
              <w:jc w:val="center"/>
              <w:rPr>
                <w:rFonts w:ascii="Times New Roman" w:hAnsi="Times New Roman"/>
                <w:b/>
                <w:sz w:val="28"/>
                <w:szCs w:val="28"/>
              </w:rPr>
            </w:pPr>
            <w:r>
              <w:rPr>
                <w:rFonts w:ascii="Times New Roman" w:hAnsi="Times New Roman"/>
                <w:b/>
                <w:sz w:val="28"/>
                <w:szCs w:val="28"/>
              </w:rPr>
              <w:t>Earnings Per Share</w:t>
            </w:r>
          </w:p>
        </w:tc>
      </w:tr>
      <w:tr w:rsidR="00F5623E" w:rsidTr="00B41BFE">
        <w:trPr>
          <w:trHeight w:val="406"/>
        </w:trPr>
        <w:tc>
          <w:tcPr>
            <w:tcW w:w="1668" w:type="dxa"/>
            <w:vAlign w:val="bottom"/>
          </w:tcPr>
          <w:p w:rsidR="00F5623E" w:rsidRPr="004E4CAF" w:rsidRDefault="00F5623E"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F5623E" w:rsidRPr="00774C2E" w:rsidRDefault="00132439" w:rsidP="00B41BFE">
            <w:pPr>
              <w:spacing w:line="240" w:lineRule="auto"/>
              <w:jc w:val="center"/>
              <w:rPr>
                <w:rFonts w:ascii="Times New Roman" w:hAnsi="Times New Roman"/>
                <w:sz w:val="28"/>
                <w:szCs w:val="28"/>
              </w:rPr>
            </w:pPr>
            <w:r>
              <w:rPr>
                <w:rFonts w:ascii="Times New Roman" w:hAnsi="Times New Roman"/>
                <w:sz w:val="28"/>
                <w:szCs w:val="28"/>
              </w:rPr>
              <w:t>209267.29</w:t>
            </w:r>
          </w:p>
        </w:tc>
        <w:tc>
          <w:tcPr>
            <w:tcW w:w="2840" w:type="dxa"/>
            <w:vAlign w:val="bottom"/>
          </w:tcPr>
          <w:p w:rsidR="00F5623E" w:rsidRPr="00774C2E" w:rsidRDefault="00313621" w:rsidP="00B41BFE">
            <w:pPr>
              <w:spacing w:line="240" w:lineRule="auto"/>
              <w:jc w:val="center"/>
              <w:rPr>
                <w:rFonts w:ascii="Times New Roman" w:hAnsi="Times New Roman"/>
                <w:sz w:val="28"/>
                <w:szCs w:val="28"/>
              </w:rPr>
            </w:pPr>
            <w:r>
              <w:rPr>
                <w:rFonts w:ascii="Times New Roman" w:hAnsi="Times New Roman"/>
                <w:sz w:val="28"/>
                <w:szCs w:val="28"/>
              </w:rPr>
              <w:t>8555.49</w:t>
            </w:r>
          </w:p>
        </w:tc>
        <w:tc>
          <w:tcPr>
            <w:tcW w:w="2556" w:type="dxa"/>
            <w:vAlign w:val="bottom"/>
          </w:tcPr>
          <w:p w:rsidR="00F5623E" w:rsidRPr="001C5BE0" w:rsidRDefault="00F5623E" w:rsidP="00B05398">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24.46</w:t>
            </w:r>
          </w:p>
        </w:tc>
      </w:tr>
      <w:tr w:rsidR="00F5623E" w:rsidTr="00B41BFE">
        <w:trPr>
          <w:trHeight w:val="30"/>
        </w:trPr>
        <w:tc>
          <w:tcPr>
            <w:tcW w:w="1668" w:type="dxa"/>
            <w:vAlign w:val="bottom"/>
          </w:tcPr>
          <w:p w:rsidR="00F5623E" w:rsidRPr="004E4CAF" w:rsidRDefault="00F5623E"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F5623E" w:rsidRPr="00774C2E" w:rsidRDefault="00132439" w:rsidP="00B41BFE">
            <w:pPr>
              <w:spacing w:line="240" w:lineRule="auto"/>
              <w:jc w:val="center"/>
              <w:rPr>
                <w:rFonts w:ascii="Times New Roman" w:hAnsi="Times New Roman"/>
                <w:sz w:val="28"/>
                <w:szCs w:val="28"/>
              </w:rPr>
            </w:pPr>
            <w:r>
              <w:rPr>
                <w:rFonts w:ascii="Times New Roman" w:hAnsi="Times New Roman"/>
                <w:sz w:val="28"/>
                <w:szCs w:val="28"/>
              </w:rPr>
              <w:t>220988.30</w:t>
            </w:r>
          </w:p>
        </w:tc>
        <w:tc>
          <w:tcPr>
            <w:tcW w:w="2840" w:type="dxa"/>
            <w:vAlign w:val="bottom"/>
          </w:tcPr>
          <w:p w:rsidR="00F5623E" w:rsidRPr="00774C2E" w:rsidRDefault="00313621" w:rsidP="00B41BFE">
            <w:pPr>
              <w:spacing w:line="240" w:lineRule="auto"/>
              <w:jc w:val="center"/>
              <w:rPr>
                <w:rFonts w:ascii="Times New Roman" w:hAnsi="Times New Roman"/>
                <w:sz w:val="28"/>
                <w:szCs w:val="28"/>
              </w:rPr>
            </w:pPr>
            <w:r>
              <w:rPr>
                <w:rFonts w:ascii="Times New Roman" w:hAnsi="Times New Roman"/>
                <w:sz w:val="28"/>
                <w:szCs w:val="28"/>
              </w:rPr>
              <w:t>8555.49</w:t>
            </w:r>
          </w:p>
        </w:tc>
        <w:tc>
          <w:tcPr>
            <w:tcW w:w="2556" w:type="dxa"/>
            <w:vAlign w:val="bottom"/>
          </w:tcPr>
          <w:p w:rsidR="00F5623E" w:rsidRPr="001C5BE0" w:rsidRDefault="00F5623E" w:rsidP="00B05398">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25.83</w:t>
            </w:r>
          </w:p>
        </w:tc>
      </w:tr>
      <w:tr w:rsidR="00F5623E" w:rsidTr="00B41BFE">
        <w:trPr>
          <w:trHeight w:val="29"/>
        </w:trPr>
        <w:tc>
          <w:tcPr>
            <w:tcW w:w="1668" w:type="dxa"/>
            <w:vAlign w:val="bottom"/>
          </w:tcPr>
          <w:p w:rsidR="00F5623E" w:rsidRPr="004E4CAF" w:rsidRDefault="00F5623E"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F5623E" w:rsidRPr="00774C2E" w:rsidRDefault="00132439" w:rsidP="00B41BFE">
            <w:pPr>
              <w:spacing w:line="240" w:lineRule="auto"/>
              <w:jc w:val="center"/>
              <w:rPr>
                <w:rFonts w:ascii="Times New Roman" w:hAnsi="Times New Roman"/>
                <w:sz w:val="28"/>
                <w:szCs w:val="28"/>
              </w:rPr>
            </w:pPr>
            <w:r>
              <w:rPr>
                <w:rFonts w:ascii="Times New Roman" w:hAnsi="Times New Roman"/>
                <w:sz w:val="28"/>
                <w:szCs w:val="28"/>
              </w:rPr>
              <w:t>177355.30</w:t>
            </w:r>
          </w:p>
        </w:tc>
        <w:tc>
          <w:tcPr>
            <w:tcW w:w="2840" w:type="dxa"/>
            <w:vAlign w:val="bottom"/>
          </w:tcPr>
          <w:p w:rsidR="00F5623E" w:rsidRPr="00774C2E" w:rsidRDefault="00313621" w:rsidP="00B41BFE">
            <w:pPr>
              <w:spacing w:line="240" w:lineRule="auto"/>
              <w:jc w:val="center"/>
              <w:rPr>
                <w:rFonts w:ascii="Times New Roman" w:hAnsi="Times New Roman"/>
                <w:sz w:val="28"/>
                <w:szCs w:val="28"/>
              </w:rPr>
            </w:pPr>
            <w:r>
              <w:rPr>
                <w:rFonts w:ascii="Times New Roman" w:hAnsi="Times New Roman"/>
                <w:sz w:val="28"/>
                <w:szCs w:val="28"/>
              </w:rPr>
              <w:t>8555.49</w:t>
            </w:r>
          </w:p>
        </w:tc>
        <w:tc>
          <w:tcPr>
            <w:tcW w:w="2556" w:type="dxa"/>
            <w:vAlign w:val="bottom"/>
          </w:tcPr>
          <w:p w:rsidR="00F5623E" w:rsidRPr="001C5BE0" w:rsidRDefault="00F5623E" w:rsidP="00B05398">
            <w:pPr>
              <w:jc w:val="center"/>
              <w:rPr>
                <w:rFonts w:ascii="Times New Roman" w:hAnsi="Times New Roman"/>
                <w:sz w:val="28"/>
                <w:szCs w:val="28"/>
              </w:rPr>
            </w:pPr>
            <w:r w:rsidRPr="001C5BE0">
              <w:rPr>
                <w:rFonts w:ascii="Times New Roman" w:hAnsi="Times New Roman"/>
                <w:sz w:val="28"/>
                <w:szCs w:val="28"/>
              </w:rPr>
              <w:t>20.73</w:t>
            </w:r>
          </w:p>
        </w:tc>
      </w:tr>
      <w:tr w:rsidR="00F5623E" w:rsidTr="00B41BFE">
        <w:trPr>
          <w:trHeight w:val="30"/>
        </w:trPr>
        <w:tc>
          <w:tcPr>
            <w:tcW w:w="1668" w:type="dxa"/>
            <w:vAlign w:val="bottom"/>
          </w:tcPr>
          <w:p w:rsidR="00F5623E" w:rsidRPr="004E4CAF" w:rsidRDefault="00F5623E"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F5623E" w:rsidRPr="00774C2E" w:rsidRDefault="00132439" w:rsidP="00B41BFE">
            <w:pPr>
              <w:spacing w:line="240" w:lineRule="auto"/>
              <w:jc w:val="center"/>
              <w:rPr>
                <w:rFonts w:ascii="Times New Roman" w:hAnsi="Times New Roman"/>
                <w:sz w:val="28"/>
                <w:szCs w:val="28"/>
              </w:rPr>
            </w:pPr>
            <w:r>
              <w:rPr>
                <w:rFonts w:ascii="Times New Roman" w:hAnsi="Times New Roman"/>
                <w:sz w:val="28"/>
                <w:szCs w:val="28"/>
              </w:rPr>
              <w:t>161356.54</w:t>
            </w:r>
          </w:p>
        </w:tc>
        <w:tc>
          <w:tcPr>
            <w:tcW w:w="2840" w:type="dxa"/>
            <w:vAlign w:val="bottom"/>
          </w:tcPr>
          <w:p w:rsidR="00F5623E" w:rsidRPr="00774C2E" w:rsidRDefault="00313621" w:rsidP="00B41BFE">
            <w:pPr>
              <w:spacing w:line="240" w:lineRule="auto"/>
              <w:jc w:val="center"/>
              <w:rPr>
                <w:rFonts w:ascii="Times New Roman" w:hAnsi="Times New Roman"/>
                <w:sz w:val="28"/>
                <w:szCs w:val="28"/>
              </w:rPr>
            </w:pPr>
            <w:r>
              <w:rPr>
                <w:rFonts w:ascii="Times New Roman" w:hAnsi="Times New Roman"/>
                <w:sz w:val="28"/>
                <w:szCs w:val="28"/>
              </w:rPr>
              <w:t>8555.49</w:t>
            </w:r>
          </w:p>
        </w:tc>
        <w:tc>
          <w:tcPr>
            <w:tcW w:w="2556" w:type="dxa"/>
            <w:vAlign w:val="bottom"/>
          </w:tcPr>
          <w:p w:rsidR="00F5623E" w:rsidRPr="001C5BE0" w:rsidRDefault="00F5623E" w:rsidP="00B05398">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18.86</w:t>
            </w:r>
          </w:p>
        </w:tc>
      </w:tr>
      <w:tr w:rsidR="00F5623E" w:rsidTr="00B41BFE">
        <w:trPr>
          <w:trHeight w:val="246"/>
        </w:trPr>
        <w:tc>
          <w:tcPr>
            <w:tcW w:w="1668" w:type="dxa"/>
            <w:vAlign w:val="bottom"/>
          </w:tcPr>
          <w:p w:rsidR="00F5623E" w:rsidRPr="004E4CAF" w:rsidRDefault="00F5623E"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F5623E" w:rsidRPr="00774C2E" w:rsidRDefault="00132439" w:rsidP="00B41BFE">
            <w:pPr>
              <w:spacing w:line="240" w:lineRule="auto"/>
              <w:jc w:val="center"/>
              <w:rPr>
                <w:rFonts w:ascii="Times New Roman" w:hAnsi="Times New Roman"/>
                <w:sz w:val="28"/>
                <w:szCs w:val="28"/>
              </w:rPr>
            </w:pPr>
            <w:r>
              <w:rPr>
                <w:rFonts w:ascii="Times New Roman" w:hAnsi="Times New Roman"/>
                <w:sz w:val="28"/>
                <w:szCs w:val="28"/>
              </w:rPr>
              <w:t>179023.69</w:t>
            </w:r>
          </w:p>
        </w:tc>
        <w:tc>
          <w:tcPr>
            <w:tcW w:w="2840" w:type="dxa"/>
            <w:vAlign w:val="bottom"/>
          </w:tcPr>
          <w:p w:rsidR="00F5623E" w:rsidRPr="00774C2E" w:rsidRDefault="00313621" w:rsidP="00B41BFE">
            <w:pPr>
              <w:spacing w:line="240" w:lineRule="auto"/>
              <w:jc w:val="center"/>
              <w:rPr>
                <w:rFonts w:ascii="Times New Roman" w:hAnsi="Times New Roman"/>
                <w:sz w:val="28"/>
                <w:szCs w:val="28"/>
              </w:rPr>
            </w:pPr>
            <w:r>
              <w:rPr>
                <w:rFonts w:ascii="Times New Roman" w:hAnsi="Times New Roman"/>
                <w:sz w:val="28"/>
                <w:szCs w:val="28"/>
              </w:rPr>
              <w:t>12,833.24</w:t>
            </w:r>
          </w:p>
        </w:tc>
        <w:tc>
          <w:tcPr>
            <w:tcW w:w="2556" w:type="dxa"/>
            <w:vAlign w:val="bottom"/>
          </w:tcPr>
          <w:p w:rsidR="00F5623E" w:rsidRPr="001C5BE0" w:rsidRDefault="00F5623E" w:rsidP="00B05398">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13.95</w:t>
            </w:r>
          </w:p>
        </w:tc>
      </w:tr>
    </w:tbl>
    <w:p w:rsidR="006D091E" w:rsidRDefault="006D091E" w:rsidP="006D091E">
      <w:pPr>
        <w:spacing w:line="480" w:lineRule="auto"/>
        <w:jc w:val="both"/>
        <w:rPr>
          <w:b/>
          <w:sz w:val="24"/>
          <w:szCs w:val="24"/>
        </w:rPr>
      </w:pPr>
    </w:p>
    <w:p w:rsidR="006D091E" w:rsidRPr="006D091E" w:rsidRDefault="006D091E" w:rsidP="006D091E">
      <w:pPr>
        <w:spacing w:line="480" w:lineRule="auto"/>
        <w:jc w:val="both"/>
        <w:rPr>
          <w:b/>
          <w:sz w:val="24"/>
          <w:szCs w:val="24"/>
        </w:rPr>
      </w:pPr>
      <w:r>
        <w:rPr>
          <w:b/>
          <w:sz w:val="24"/>
          <w:szCs w:val="24"/>
        </w:rPr>
        <w:lastRenderedPageBreak/>
        <w:t xml:space="preserve">    </w:t>
      </w:r>
      <w:r w:rsidRPr="006D091E">
        <w:rPr>
          <w:b/>
          <w:noProof/>
          <w:sz w:val="24"/>
          <w:szCs w:val="24"/>
          <w:lang w:val="en-IN" w:eastAsia="en-IN"/>
        </w:rPr>
        <w:drawing>
          <wp:inline distT="0" distB="0" distL="0" distR="0">
            <wp:extent cx="5267325" cy="3429000"/>
            <wp:effectExtent l="19050" t="0" r="9525" b="0"/>
            <wp:docPr id="75"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88095B" w:rsidRDefault="0088095B" w:rsidP="0088095B">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88095B" w:rsidRPr="007A27C6" w:rsidRDefault="0088095B" w:rsidP="0088095B">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 Earnings per Share of ONGC Ltd showed a decreasing trend during the study period from 2012-13 to 2016-17</w:t>
      </w:r>
      <w:r w:rsidR="00AA75C4">
        <w:rPr>
          <w:rFonts w:ascii="Times New Roman" w:hAnsi="Times New Roman"/>
          <w:sz w:val="24"/>
          <w:szCs w:val="24"/>
          <w:shd w:val="clear" w:color="auto" w:fill="FFFFFF"/>
        </w:rPr>
        <w:t xml:space="preserve"> which is an indication for low profitability. The average value of EPS was 20.76 during the study period.</w:t>
      </w:r>
    </w:p>
    <w:p w:rsidR="009F6248" w:rsidRPr="00DC748D" w:rsidRDefault="009F6248" w:rsidP="009F6248">
      <w:pPr>
        <w:spacing w:line="480" w:lineRule="auto"/>
        <w:jc w:val="both"/>
        <w:rPr>
          <w:rFonts w:ascii="Times New Roman" w:eastAsia="Times New Roman" w:hAnsi="Times New Roman"/>
          <w:b/>
          <w:sz w:val="24"/>
          <w:szCs w:val="24"/>
          <w:lang w:val="en-US"/>
        </w:rPr>
      </w:pPr>
    </w:p>
    <w:p w:rsidR="009F6248" w:rsidRPr="00DC748D" w:rsidRDefault="009F6248" w:rsidP="009F6248">
      <w:pPr>
        <w:spacing w:line="480" w:lineRule="auto"/>
        <w:jc w:val="both"/>
        <w:rPr>
          <w:rFonts w:ascii="Times New Roman" w:eastAsia="Times New Roman" w:hAnsi="Times New Roman"/>
          <w:b/>
          <w:sz w:val="24"/>
          <w:szCs w:val="24"/>
          <w:lang w:val="en-US"/>
        </w:rPr>
      </w:pPr>
    </w:p>
    <w:p w:rsidR="009F6248" w:rsidRDefault="009F6248" w:rsidP="009F6248">
      <w:pPr>
        <w:spacing w:line="480" w:lineRule="auto"/>
        <w:jc w:val="both"/>
        <w:rPr>
          <w:rFonts w:ascii="Times New Roman" w:eastAsia="Times New Roman" w:hAnsi="Times New Roman"/>
          <w:b/>
          <w:sz w:val="24"/>
          <w:szCs w:val="24"/>
          <w:lang w:val="en-US"/>
        </w:rPr>
      </w:pPr>
    </w:p>
    <w:p w:rsidR="00C31FF4" w:rsidRDefault="00C31FF4" w:rsidP="009F6248">
      <w:pPr>
        <w:spacing w:line="480" w:lineRule="auto"/>
        <w:jc w:val="both"/>
        <w:rPr>
          <w:rFonts w:ascii="Times New Roman" w:eastAsia="Times New Roman" w:hAnsi="Times New Roman"/>
          <w:b/>
          <w:sz w:val="24"/>
          <w:szCs w:val="24"/>
          <w:lang w:val="en-US"/>
        </w:rPr>
      </w:pPr>
    </w:p>
    <w:p w:rsidR="00C31FF4" w:rsidRDefault="00C31FF4" w:rsidP="009F6248">
      <w:pPr>
        <w:spacing w:line="480" w:lineRule="auto"/>
        <w:jc w:val="both"/>
        <w:rPr>
          <w:rFonts w:ascii="Times New Roman" w:eastAsia="Times New Roman" w:hAnsi="Times New Roman"/>
          <w:b/>
          <w:sz w:val="24"/>
          <w:szCs w:val="24"/>
          <w:lang w:val="en-US"/>
        </w:rPr>
      </w:pPr>
    </w:p>
    <w:p w:rsidR="00C31FF4" w:rsidRDefault="00C31FF4" w:rsidP="009F6248">
      <w:pPr>
        <w:spacing w:line="480" w:lineRule="auto"/>
        <w:jc w:val="both"/>
        <w:rPr>
          <w:rFonts w:ascii="Times New Roman" w:eastAsia="Times New Roman" w:hAnsi="Times New Roman"/>
          <w:b/>
          <w:sz w:val="24"/>
          <w:szCs w:val="24"/>
          <w:lang w:val="en-US"/>
        </w:rPr>
      </w:pPr>
    </w:p>
    <w:p w:rsidR="00AE65F2" w:rsidRPr="00AE24BB" w:rsidRDefault="00AE65F2" w:rsidP="00AE24BB">
      <w:pPr>
        <w:spacing w:line="480" w:lineRule="auto"/>
        <w:jc w:val="both"/>
        <w:rPr>
          <w:b/>
          <w:sz w:val="24"/>
          <w:szCs w:val="24"/>
        </w:rPr>
      </w:pPr>
    </w:p>
    <w:p w:rsidR="00AE65F2" w:rsidRPr="00AE65F2" w:rsidRDefault="00AE65F2" w:rsidP="00AE65F2">
      <w:pPr>
        <w:pStyle w:val="ListParagraph"/>
        <w:numPr>
          <w:ilvl w:val="0"/>
          <w:numId w:val="82"/>
        </w:numPr>
        <w:spacing w:line="480" w:lineRule="auto"/>
        <w:ind w:hanging="357"/>
        <w:jc w:val="both"/>
        <w:rPr>
          <w:rFonts w:cs="Times New Roman"/>
          <w:b/>
          <w:color w:val="auto"/>
          <w:sz w:val="24"/>
          <w:szCs w:val="24"/>
        </w:rPr>
      </w:pPr>
      <w:r w:rsidRPr="00A6082D">
        <w:rPr>
          <w:rFonts w:cs="Times New Roman"/>
          <w:b/>
          <w:color w:val="auto"/>
          <w:sz w:val="24"/>
          <w:szCs w:val="24"/>
        </w:rPr>
        <w:lastRenderedPageBreak/>
        <w:t>Price Earnings Ratio:</w:t>
      </w:r>
    </w:p>
    <w:p w:rsidR="00A6082D" w:rsidRPr="00AE65F2" w:rsidRDefault="00A6082D" w:rsidP="00AE65F2">
      <w:pPr>
        <w:pStyle w:val="ListParagraph"/>
        <w:numPr>
          <w:ilvl w:val="0"/>
          <w:numId w:val="131"/>
        </w:numPr>
        <w:spacing w:line="480" w:lineRule="auto"/>
        <w:jc w:val="both"/>
        <w:rPr>
          <w:rFonts w:cs="Times New Roman"/>
          <w:b/>
          <w:color w:val="auto"/>
          <w:sz w:val="24"/>
          <w:szCs w:val="24"/>
        </w:rPr>
      </w:pPr>
      <w:r w:rsidRPr="00A6082D">
        <w:rPr>
          <w:rFonts w:cs="Times New Roman"/>
          <w:color w:val="auto"/>
          <w:sz w:val="24"/>
          <w:szCs w:val="24"/>
          <w:shd w:val="clear" w:color="auto" w:fill="FFFFFF"/>
        </w:rPr>
        <w:t>The Price Earnings Ratio (P/E Ratio) is the relationship between a company’s stock price and </w:t>
      </w:r>
      <w:hyperlink r:id="rId119" w:history="1">
        <w:r w:rsidRPr="00A6082D">
          <w:rPr>
            <w:rStyle w:val="Hyperlink"/>
            <w:color w:val="auto"/>
            <w:sz w:val="24"/>
            <w:szCs w:val="24"/>
            <w:u w:val="none"/>
            <w:shd w:val="clear" w:color="auto" w:fill="FFFFFF"/>
          </w:rPr>
          <w:t>earnings per share (EPS)</w:t>
        </w:r>
      </w:hyperlink>
      <w:r w:rsidRPr="00A6082D">
        <w:rPr>
          <w:rFonts w:cs="Times New Roman"/>
          <w:color w:val="auto"/>
          <w:sz w:val="24"/>
          <w:szCs w:val="24"/>
          <w:shd w:val="clear" w:color="auto" w:fill="FFFFFF"/>
        </w:rPr>
        <w:t>.</w:t>
      </w:r>
      <w:r w:rsidR="00AE65F2" w:rsidRPr="00AE65F2">
        <w:rPr>
          <w:rFonts w:cs="Times New Roman"/>
          <w:color w:val="auto"/>
          <w:sz w:val="24"/>
          <w:szCs w:val="24"/>
          <w:shd w:val="clear" w:color="auto" w:fill="FFFFFF"/>
        </w:rPr>
        <w:t xml:space="preserve"> </w:t>
      </w:r>
      <w:r w:rsidR="00AE65F2" w:rsidRPr="005F576B">
        <w:rPr>
          <w:rFonts w:cs="Times New Roman"/>
          <w:color w:val="auto"/>
          <w:sz w:val="24"/>
          <w:szCs w:val="24"/>
          <w:shd w:val="clear" w:color="auto" w:fill="FFFFFF"/>
        </w:rPr>
        <w:t>It is a popular ratio that gives investors a better sense of the value of the company. </w:t>
      </w:r>
    </w:p>
    <w:p w:rsidR="00C31FF4" w:rsidRPr="009E5B24" w:rsidRDefault="005F576B" w:rsidP="00AE65F2">
      <w:pPr>
        <w:numPr>
          <w:ilvl w:val="0"/>
          <w:numId w:val="93"/>
        </w:numPr>
        <w:spacing w:line="480" w:lineRule="auto"/>
        <w:ind w:hanging="357"/>
        <w:rPr>
          <w:rFonts w:ascii="Times New Roman" w:hAnsi="Times New Roman"/>
          <w:i/>
          <w:sz w:val="24"/>
          <w:szCs w:val="24"/>
        </w:rPr>
      </w:pPr>
      <w:r>
        <w:rPr>
          <w:rFonts w:ascii="Cambria Math" w:hAnsi="Cambria Math"/>
          <w:i/>
          <w:sz w:val="24"/>
          <w:szCs w:val="24"/>
        </w:rPr>
        <w:t xml:space="preserve">Price </w:t>
      </w:r>
      <w:r w:rsidR="00C31FF4" w:rsidRPr="00DC748D">
        <w:rPr>
          <w:rFonts w:ascii="Cambria Math" w:hAnsi="Cambria Math"/>
          <w:i/>
          <w:sz w:val="24"/>
          <w:szCs w:val="24"/>
        </w:rPr>
        <w:t xml:space="preserve">Earnings </w:t>
      </w:r>
      <w:r>
        <w:rPr>
          <w:rFonts w:ascii="Cambria Math" w:hAnsi="Cambria Math"/>
          <w:i/>
          <w:sz w:val="24"/>
          <w:szCs w:val="24"/>
        </w:rPr>
        <w:t>ratio</w:t>
      </w:r>
      <w:r w:rsidR="00C31FF4" w:rsidRPr="00DC748D">
        <w:rPr>
          <w:rFonts w:ascii="Times New Roman" w:hAnsi="Times New Roman"/>
          <w:i/>
          <w:sz w:val="24"/>
          <w:szCs w:val="24"/>
        </w:rPr>
        <w:t xml:space="preserve"> =</w:t>
      </w:r>
      <w:r w:rsidR="00C31FF4" w:rsidRPr="00DC748D">
        <w:rPr>
          <w:rFonts w:ascii="Cambria Math" w:hAnsi="Cambria Math"/>
          <w:i/>
          <w:sz w:val="24"/>
          <w:szCs w:val="24"/>
        </w:rPr>
        <w:t xml:space="preserve"> </w:t>
      </w:r>
      <m:oMath>
        <m:f>
          <m:fPr>
            <m:ctrlPr>
              <w:rPr>
                <w:rFonts w:ascii="Cambria Math" w:hAnsi="Cambria Math"/>
                <w:i/>
                <w:sz w:val="28"/>
                <w:szCs w:val="28"/>
              </w:rPr>
            </m:ctrlPr>
          </m:fPr>
          <m:num>
            <m:r>
              <m:rPr>
                <m:sty m:val="p"/>
              </m:rPr>
              <w:rPr>
                <w:rFonts w:ascii="Cambria Math" w:hAnsi="Cambria Math" w:cs="Arial"/>
                <w:sz w:val="28"/>
                <w:szCs w:val="28"/>
                <w:shd w:val="clear" w:color="auto" w:fill="FFFFFF"/>
              </w:rPr>
              <m:t>Share Price</m:t>
            </m:r>
          </m:num>
          <m:den>
            <m:r>
              <m:rPr>
                <m:sty m:val="p"/>
              </m:rPr>
              <w:rPr>
                <w:rFonts w:ascii="Cambria Math" w:hAnsi="Cambria Math" w:cs="Arial"/>
                <w:sz w:val="28"/>
                <w:szCs w:val="28"/>
                <w:shd w:val="clear" w:color="auto" w:fill="FFFFFF"/>
              </w:rPr>
              <m:t>Earnings Per Share</m:t>
            </m:r>
          </m:den>
        </m:f>
      </m:oMath>
    </w:p>
    <w:p w:rsidR="009E5B24" w:rsidRPr="00AE65F2" w:rsidRDefault="009E5B24" w:rsidP="00AE65F2">
      <w:pPr>
        <w:numPr>
          <w:ilvl w:val="0"/>
          <w:numId w:val="93"/>
        </w:numPr>
        <w:spacing w:line="480" w:lineRule="auto"/>
        <w:ind w:hanging="357"/>
        <w:rPr>
          <w:rFonts w:ascii="Times New Roman" w:hAnsi="Times New Roman"/>
          <w:i/>
          <w:sz w:val="24"/>
          <w:szCs w:val="24"/>
        </w:rPr>
      </w:pPr>
      <w:r w:rsidRPr="00AE65F2">
        <w:rPr>
          <w:rFonts w:ascii="Times New Roman" w:hAnsi="Times New Roman"/>
          <w:sz w:val="24"/>
          <w:szCs w:val="24"/>
          <w:shd w:val="clear" w:color="auto" w:fill="FFFFFF"/>
        </w:rPr>
        <w:t>Generally a high PE ratio suggests that market participants are bullish on the stock and expect the company to post higher earnings growth going forward. However, it can also be interpreted as an overpriced stock in some cases.</w:t>
      </w:r>
    </w:p>
    <w:p w:rsidR="00AE65F2" w:rsidRPr="00AE65F2" w:rsidRDefault="00AE65F2" w:rsidP="00AE65F2">
      <w:pPr>
        <w:numPr>
          <w:ilvl w:val="0"/>
          <w:numId w:val="93"/>
        </w:numPr>
        <w:spacing w:line="480" w:lineRule="auto"/>
        <w:ind w:hanging="357"/>
        <w:rPr>
          <w:rFonts w:ascii="Times New Roman" w:hAnsi="Times New Roman"/>
          <w:i/>
          <w:sz w:val="24"/>
          <w:szCs w:val="24"/>
        </w:rPr>
      </w:pPr>
      <w:r w:rsidRPr="00AE65F2">
        <w:rPr>
          <w:rFonts w:ascii="Times New Roman" w:hAnsi="Times New Roman"/>
          <w:sz w:val="24"/>
          <w:szCs w:val="24"/>
          <w:shd w:val="clear" w:color="auto" w:fill="FFFFFF"/>
        </w:rPr>
        <w:t>Whether P/E ratio is considered high or low depends from sector to sector. For example, IT, telecom sector companies have a higher P/E ratio compared to other sector companies like manufacturing, textile etc.</w:t>
      </w:r>
    </w:p>
    <w:p w:rsidR="009E5B24" w:rsidRDefault="00AE65F2" w:rsidP="00AE65F2">
      <w:pPr>
        <w:spacing w:line="480" w:lineRule="auto"/>
        <w:ind w:left="1080"/>
        <w:rPr>
          <w:rFonts w:ascii="Times New Roman" w:hAnsi="Times New Roman"/>
          <w:sz w:val="24"/>
          <w:szCs w:val="24"/>
          <w:shd w:val="clear" w:color="auto" w:fill="FFFFFF"/>
        </w:rPr>
      </w:pPr>
      <w:r w:rsidRPr="00AE65F2">
        <w:rPr>
          <w:rFonts w:ascii="Times New Roman" w:hAnsi="Times New Roman"/>
          <w:sz w:val="24"/>
          <w:szCs w:val="24"/>
          <w:shd w:val="clear" w:color="auto" w:fill="FFFFFF"/>
        </w:rPr>
        <w:t xml:space="preserve">                  P/E ratio is also dependent on external factors, for instance, a merger and acquisition announced by the company will increase the P/E ratio. So it is important to analyze the background of the company considering all factors before one decides to invest.</w:t>
      </w:r>
    </w:p>
    <w:tbl>
      <w:tblPr>
        <w:tblStyle w:val="TableGrid"/>
        <w:tblW w:w="10217" w:type="dxa"/>
        <w:jc w:val="center"/>
        <w:tblLook w:val="04A0"/>
      </w:tblPr>
      <w:tblGrid>
        <w:gridCol w:w="1668"/>
        <w:gridCol w:w="3153"/>
        <w:gridCol w:w="2840"/>
        <w:gridCol w:w="2556"/>
      </w:tblGrid>
      <w:tr w:rsidR="006D091E" w:rsidTr="00AC645C">
        <w:trPr>
          <w:trHeight w:val="435"/>
          <w:jc w:val="center"/>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6D091E" w:rsidRPr="00AD343B" w:rsidRDefault="0009286D" w:rsidP="00AC645C">
            <w:pPr>
              <w:spacing w:line="240" w:lineRule="auto"/>
              <w:jc w:val="center"/>
              <w:rPr>
                <w:rFonts w:ascii="Times New Roman" w:hAnsi="Times New Roman"/>
                <w:b/>
                <w:sz w:val="28"/>
                <w:szCs w:val="28"/>
              </w:rPr>
            </w:pPr>
            <w:r>
              <w:rPr>
                <w:rFonts w:ascii="Times New Roman" w:hAnsi="Times New Roman"/>
                <w:b/>
                <w:sz w:val="28"/>
                <w:szCs w:val="28"/>
              </w:rPr>
              <w:t>Share Price</w:t>
            </w:r>
          </w:p>
        </w:tc>
        <w:tc>
          <w:tcPr>
            <w:tcW w:w="2840" w:type="dxa"/>
            <w:vAlign w:val="bottom"/>
          </w:tcPr>
          <w:p w:rsidR="006D091E" w:rsidRPr="00AD343B" w:rsidRDefault="0009286D" w:rsidP="00B41BFE">
            <w:pPr>
              <w:spacing w:line="240" w:lineRule="auto"/>
              <w:jc w:val="center"/>
              <w:rPr>
                <w:rFonts w:ascii="Times New Roman" w:hAnsi="Times New Roman"/>
                <w:b/>
                <w:sz w:val="28"/>
                <w:szCs w:val="28"/>
              </w:rPr>
            </w:pPr>
            <w:r>
              <w:rPr>
                <w:rFonts w:ascii="Times New Roman" w:hAnsi="Times New Roman"/>
                <w:b/>
                <w:sz w:val="28"/>
                <w:szCs w:val="28"/>
              </w:rPr>
              <w:t>Earnings Per Share</w:t>
            </w:r>
          </w:p>
        </w:tc>
        <w:tc>
          <w:tcPr>
            <w:tcW w:w="2556" w:type="dxa"/>
            <w:vAlign w:val="bottom"/>
          </w:tcPr>
          <w:p w:rsidR="006D091E" w:rsidRPr="00AD343B" w:rsidRDefault="0009286D" w:rsidP="00B41BFE">
            <w:pPr>
              <w:spacing w:line="240" w:lineRule="auto"/>
              <w:jc w:val="center"/>
              <w:rPr>
                <w:rFonts w:ascii="Times New Roman" w:hAnsi="Times New Roman"/>
                <w:b/>
                <w:sz w:val="28"/>
                <w:szCs w:val="28"/>
              </w:rPr>
            </w:pPr>
            <w:r>
              <w:rPr>
                <w:rFonts w:ascii="Times New Roman" w:hAnsi="Times New Roman"/>
                <w:b/>
                <w:sz w:val="28"/>
                <w:szCs w:val="28"/>
              </w:rPr>
              <w:t>Price Earnings Ratio</w:t>
            </w:r>
          </w:p>
        </w:tc>
      </w:tr>
      <w:tr w:rsidR="006D091E" w:rsidTr="00AC645C">
        <w:trPr>
          <w:trHeight w:val="406"/>
          <w:jc w:val="center"/>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6D091E" w:rsidRPr="001C5BE0" w:rsidRDefault="001C5BE0" w:rsidP="00AC645C">
            <w:pPr>
              <w:jc w:val="center"/>
              <w:rPr>
                <w:rFonts w:ascii="Times New Roman" w:hAnsi="Times New Roman"/>
                <w:sz w:val="28"/>
                <w:szCs w:val="28"/>
              </w:rPr>
            </w:pPr>
            <w:r w:rsidRPr="001C5BE0">
              <w:rPr>
                <w:rFonts w:ascii="Times New Roman" w:hAnsi="Times New Roman"/>
                <w:sz w:val="28"/>
                <w:szCs w:val="28"/>
              </w:rPr>
              <w:t>145.47</w:t>
            </w:r>
          </w:p>
        </w:tc>
        <w:tc>
          <w:tcPr>
            <w:tcW w:w="2840" w:type="dxa"/>
            <w:vAlign w:val="bottom"/>
          </w:tcPr>
          <w:p w:rsidR="006D091E" w:rsidRPr="001C5BE0" w:rsidRDefault="001C5BE0" w:rsidP="00B41BFE">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24.46</w:t>
            </w:r>
          </w:p>
        </w:tc>
        <w:tc>
          <w:tcPr>
            <w:tcW w:w="2556" w:type="dxa"/>
            <w:vAlign w:val="bottom"/>
          </w:tcPr>
          <w:p w:rsidR="006D091E" w:rsidRPr="00774C2E" w:rsidRDefault="00AC645C" w:rsidP="00B41BFE">
            <w:pPr>
              <w:spacing w:line="240" w:lineRule="auto"/>
              <w:jc w:val="center"/>
              <w:rPr>
                <w:rFonts w:ascii="Times New Roman" w:hAnsi="Times New Roman"/>
                <w:sz w:val="28"/>
                <w:szCs w:val="28"/>
              </w:rPr>
            </w:pPr>
            <w:r>
              <w:rPr>
                <w:rFonts w:ascii="Times New Roman" w:hAnsi="Times New Roman"/>
                <w:sz w:val="28"/>
                <w:szCs w:val="28"/>
              </w:rPr>
              <w:t>5.94</w:t>
            </w:r>
          </w:p>
        </w:tc>
      </w:tr>
      <w:tr w:rsidR="006D091E" w:rsidTr="00AC645C">
        <w:trPr>
          <w:trHeight w:val="30"/>
          <w:jc w:val="center"/>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6D091E" w:rsidRPr="001C5BE0" w:rsidRDefault="00AC645C" w:rsidP="00AC645C">
            <w:pPr>
              <w:spacing w:line="240" w:lineRule="auto"/>
              <w:jc w:val="center"/>
              <w:rPr>
                <w:rFonts w:ascii="Times New Roman" w:hAnsi="Times New Roman"/>
                <w:sz w:val="28"/>
                <w:szCs w:val="28"/>
              </w:rPr>
            </w:pPr>
            <w:r>
              <w:rPr>
                <w:rFonts w:ascii="Times New Roman" w:hAnsi="Times New Roman"/>
                <w:sz w:val="28"/>
                <w:szCs w:val="28"/>
              </w:rPr>
              <w:t xml:space="preserve">  </w:t>
            </w:r>
            <w:r w:rsidR="001C5BE0" w:rsidRPr="001C5BE0">
              <w:rPr>
                <w:rFonts w:ascii="Times New Roman" w:hAnsi="Times New Roman"/>
                <w:sz w:val="28"/>
                <w:szCs w:val="28"/>
              </w:rPr>
              <w:t>159.81</w:t>
            </w:r>
            <w:r w:rsidR="001C5BE0" w:rsidRPr="001C5BE0">
              <w:rPr>
                <w:rFonts w:ascii="Times New Roman" w:hAnsi="Times New Roman"/>
                <w:noProof/>
                <w:sz w:val="28"/>
                <w:szCs w:val="28"/>
                <w:lang w:val="en-IN" w:eastAsia="en-IN"/>
              </w:rPr>
              <w:t xml:space="preserve"> </w:t>
            </w:r>
            <w:r w:rsidR="001C5BE0" w:rsidRPr="001C5BE0">
              <w:rPr>
                <w:rFonts w:ascii="Times New Roman" w:hAnsi="Times New Roman"/>
                <w:noProof/>
                <w:sz w:val="28"/>
                <w:szCs w:val="28"/>
                <w:lang w:val="en-IN" w:eastAsia="en-IN"/>
              </w:rPr>
              <w:drawing>
                <wp:inline distT="0" distB="0" distL="0" distR="0">
                  <wp:extent cx="76200" cy="76200"/>
                  <wp:effectExtent l="0" t="0" r="0" b="0"/>
                  <wp:docPr id="2" name="Picture 3" descr="https://img-d05.moneycontrol.co.in/images/bla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d05.moneycontrol.co.in/images/blank.gif"/>
                          <pic:cNvPicPr>
                            <a:picLocks noChangeAspect="1" noChangeArrowheads="1"/>
                          </pic:cNvPicPr>
                        </pic:nvPicPr>
                        <pic:blipFill>
                          <a:blip r:embed="rId120" cstate="print"/>
                          <a:srcRect/>
                          <a:stretch>
                            <a:fillRect/>
                          </a:stretch>
                        </pic:blipFill>
                        <pic:spPr bwMode="auto">
                          <a:xfrm>
                            <a:off x="0" y="0"/>
                            <a:ext cx="76200" cy="76200"/>
                          </a:xfrm>
                          <a:prstGeom prst="rect">
                            <a:avLst/>
                          </a:prstGeom>
                          <a:noFill/>
                          <a:ln w="9525">
                            <a:noFill/>
                            <a:miter lim="800000"/>
                            <a:headEnd/>
                            <a:tailEnd/>
                          </a:ln>
                        </pic:spPr>
                      </pic:pic>
                    </a:graphicData>
                  </a:graphic>
                </wp:inline>
              </w:drawing>
            </w:r>
          </w:p>
        </w:tc>
        <w:tc>
          <w:tcPr>
            <w:tcW w:w="2840" w:type="dxa"/>
            <w:vAlign w:val="bottom"/>
          </w:tcPr>
          <w:p w:rsidR="006D091E" w:rsidRPr="001C5BE0" w:rsidRDefault="001C5BE0" w:rsidP="00B41BFE">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25.83</w:t>
            </w:r>
          </w:p>
        </w:tc>
        <w:tc>
          <w:tcPr>
            <w:tcW w:w="2556" w:type="dxa"/>
            <w:vAlign w:val="bottom"/>
          </w:tcPr>
          <w:p w:rsidR="006D091E" w:rsidRPr="00774C2E" w:rsidRDefault="00AC645C" w:rsidP="00B41BFE">
            <w:pPr>
              <w:spacing w:line="240" w:lineRule="auto"/>
              <w:jc w:val="center"/>
              <w:rPr>
                <w:rFonts w:ascii="Times New Roman" w:hAnsi="Times New Roman"/>
                <w:sz w:val="28"/>
                <w:szCs w:val="28"/>
              </w:rPr>
            </w:pPr>
            <w:r>
              <w:rPr>
                <w:rFonts w:ascii="Times New Roman" w:hAnsi="Times New Roman"/>
                <w:sz w:val="28"/>
                <w:szCs w:val="28"/>
              </w:rPr>
              <w:t>6.18</w:t>
            </w:r>
          </w:p>
        </w:tc>
      </w:tr>
      <w:tr w:rsidR="006D091E" w:rsidTr="00AC645C">
        <w:trPr>
          <w:trHeight w:val="29"/>
          <w:jc w:val="center"/>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6D091E" w:rsidRPr="001C5BE0" w:rsidRDefault="001C5BE0" w:rsidP="00AC645C">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169.02</w:t>
            </w:r>
          </w:p>
        </w:tc>
        <w:tc>
          <w:tcPr>
            <w:tcW w:w="2840" w:type="dxa"/>
            <w:vAlign w:val="bottom"/>
          </w:tcPr>
          <w:p w:rsidR="006D091E" w:rsidRPr="001C5BE0" w:rsidRDefault="001C5BE0" w:rsidP="001C5BE0">
            <w:pPr>
              <w:jc w:val="center"/>
              <w:rPr>
                <w:rFonts w:ascii="Times New Roman" w:hAnsi="Times New Roman"/>
                <w:sz w:val="28"/>
                <w:szCs w:val="28"/>
              </w:rPr>
            </w:pPr>
            <w:r w:rsidRPr="001C5BE0">
              <w:rPr>
                <w:rFonts w:ascii="Times New Roman" w:hAnsi="Times New Roman"/>
                <w:sz w:val="28"/>
                <w:szCs w:val="28"/>
              </w:rPr>
              <w:t>20.73</w:t>
            </w:r>
          </w:p>
        </w:tc>
        <w:tc>
          <w:tcPr>
            <w:tcW w:w="2556" w:type="dxa"/>
            <w:vAlign w:val="bottom"/>
          </w:tcPr>
          <w:p w:rsidR="006D091E" w:rsidRPr="00774C2E" w:rsidRDefault="00AC645C" w:rsidP="00B41BFE">
            <w:pPr>
              <w:spacing w:line="240" w:lineRule="auto"/>
              <w:jc w:val="center"/>
              <w:rPr>
                <w:rFonts w:ascii="Times New Roman" w:hAnsi="Times New Roman"/>
                <w:sz w:val="28"/>
                <w:szCs w:val="28"/>
              </w:rPr>
            </w:pPr>
            <w:r>
              <w:rPr>
                <w:rFonts w:ascii="Times New Roman" w:hAnsi="Times New Roman"/>
                <w:sz w:val="28"/>
                <w:szCs w:val="28"/>
              </w:rPr>
              <w:t>8.15</w:t>
            </w:r>
          </w:p>
        </w:tc>
      </w:tr>
      <w:tr w:rsidR="006D091E" w:rsidTr="00AC645C">
        <w:trPr>
          <w:trHeight w:val="30"/>
          <w:jc w:val="center"/>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6D091E" w:rsidRPr="001C5BE0" w:rsidRDefault="001C5BE0" w:rsidP="00AC645C">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193.76</w:t>
            </w:r>
          </w:p>
        </w:tc>
        <w:tc>
          <w:tcPr>
            <w:tcW w:w="2840" w:type="dxa"/>
            <w:vAlign w:val="bottom"/>
          </w:tcPr>
          <w:p w:rsidR="006D091E" w:rsidRPr="001C5BE0" w:rsidRDefault="001C5BE0" w:rsidP="00B41BFE">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18.86</w:t>
            </w:r>
          </w:p>
        </w:tc>
        <w:tc>
          <w:tcPr>
            <w:tcW w:w="2556" w:type="dxa"/>
            <w:vAlign w:val="bottom"/>
          </w:tcPr>
          <w:p w:rsidR="006D091E" w:rsidRPr="00774C2E" w:rsidRDefault="00AC645C" w:rsidP="00B41BFE">
            <w:pPr>
              <w:spacing w:line="240" w:lineRule="auto"/>
              <w:jc w:val="center"/>
              <w:rPr>
                <w:rFonts w:ascii="Times New Roman" w:hAnsi="Times New Roman"/>
                <w:sz w:val="28"/>
                <w:szCs w:val="28"/>
              </w:rPr>
            </w:pPr>
            <w:r>
              <w:rPr>
                <w:rFonts w:ascii="Times New Roman" w:hAnsi="Times New Roman"/>
                <w:sz w:val="28"/>
                <w:szCs w:val="28"/>
              </w:rPr>
              <w:t>10.27</w:t>
            </w:r>
          </w:p>
        </w:tc>
      </w:tr>
      <w:tr w:rsidR="006D091E" w:rsidTr="00AC645C">
        <w:trPr>
          <w:trHeight w:val="246"/>
          <w:jc w:val="center"/>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6D091E" w:rsidRPr="001C5BE0" w:rsidRDefault="001C5BE0" w:rsidP="00AC645C">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144.58</w:t>
            </w:r>
          </w:p>
        </w:tc>
        <w:tc>
          <w:tcPr>
            <w:tcW w:w="2840" w:type="dxa"/>
            <w:vAlign w:val="bottom"/>
          </w:tcPr>
          <w:p w:rsidR="006D091E" w:rsidRPr="001C5BE0" w:rsidRDefault="001C5BE0" w:rsidP="00B41BFE">
            <w:pPr>
              <w:spacing w:line="240" w:lineRule="auto"/>
              <w:jc w:val="center"/>
              <w:rPr>
                <w:rFonts w:ascii="Times New Roman" w:hAnsi="Times New Roman"/>
                <w:sz w:val="28"/>
                <w:szCs w:val="28"/>
              </w:rPr>
            </w:pPr>
            <w:r w:rsidRPr="001C5BE0">
              <w:rPr>
                <w:rFonts w:ascii="Times New Roman" w:hAnsi="Times New Roman"/>
                <w:color w:val="000000"/>
                <w:sz w:val="28"/>
                <w:szCs w:val="28"/>
                <w:shd w:val="clear" w:color="auto" w:fill="FFFFFF"/>
              </w:rPr>
              <w:t>13.95</w:t>
            </w:r>
          </w:p>
        </w:tc>
        <w:tc>
          <w:tcPr>
            <w:tcW w:w="2556" w:type="dxa"/>
            <w:vAlign w:val="bottom"/>
          </w:tcPr>
          <w:p w:rsidR="006D091E" w:rsidRPr="00774C2E" w:rsidRDefault="00AC645C" w:rsidP="00B41BFE">
            <w:pPr>
              <w:spacing w:line="240" w:lineRule="auto"/>
              <w:jc w:val="center"/>
              <w:rPr>
                <w:rFonts w:ascii="Times New Roman" w:hAnsi="Times New Roman"/>
                <w:sz w:val="28"/>
                <w:szCs w:val="28"/>
              </w:rPr>
            </w:pPr>
            <w:r>
              <w:rPr>
                <w:rFonts w:ascii="Times New Roman" w:hAnsi="Times New Roman"/>
                <w:sz w:val="28"/>
                <w:szCs w:val="28"/>
              </w:rPr>
              <w:t>10.36</w:t>
            </w:r>
          </w:p>
        </w:tc>
      </w:tr>
    </w:tbl>
    <w:p w:rsidR="00C31FF4" w:rsidRDefault="00C31FF4" w:rsidP="009F6248">
      <w:pPr>
        <w:spacing w:line="480" w:lineRule="auto"/>
        <w:jc w:val="both"/>
        <w:rPr>
          <w:rFonts w:ascii="Times New Roman" w:hAnsi="Times New Roman"/>
          <w:i/>
          <w:sz w:val="24"/>
          <w:szCs w:val="24"/>
        </w:rPr>
      </w:pPr>
    </w:p>
    <w:p w:rsidR="006D091E" w:rsidRDefault="006D091E" w:rsidP="009F6248">
      <w:pPr>
        <w:spacing w:line="480" w:lineRule="auto"/>
        <w:jc w:val="both"/>
        <w:rPr>
          <w:rFonts w:ascii="Times New Roman" w:eastAsia="Times New Roman" w:hAnsi="Times New Roman"/>
          <w:b/>
          <w:sz w:val="24"/>
          <w:szCs w:val="24"/>
          <w:lang w:val="en-US"/>
        </w:rPr>
      </w:pPr>
      <w:r w:rsidRPr="006D091E">
        <w:rPr>
          <w:rFonts w:ascii="Times New Roman" w:hAnsi="Times New Roman"/>
          <w:i/>
          <w:noProof/>
          <w:sz w:val="24"/>
          <w:szCs w:val="24"/>
          <w:lang w:val="en-IN" w:eastAsia="en-IN"/>
        </w:rPr>
        <w:lastRenderedPageBreak/>
        <w:drawing>
          <wp:inline distT="0" distB="0" distL="0" distR="0">
            <wp:extent cx="5267325" cy="3429000"/>
            <wp:effectExtent l="19050" t="0" r="9525" b="0"/>
            <wp:docPr id="7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1"/>
              </a:graphicData>
            </a:graphic>
          </wp:inline>
        </w:drawing>
      </w:r>
    </w:p>
    <w:p w:rsidR="006874D2" w:rsidRDefault="006874D2" w:rsidP="006874D2">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6874D2" w:rsidRPr="007A27C6" w:rsidRDefault="006874D2" w:rsidP="006874D2">
      <w:pPr>
        <w:spacing w:line="48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Price Earnings ratio increased significantly during the study period 2012-13 to 2016-17 which indicates a bull market. ONGC Ltd has </w:t>
      </w:r>
      <w:r w:rsidR="002F3E30">
        <w:rPr>
          <w:rFonts w:ascii="Times New Roman" w:hAnsi="Times New Roman"/>
          <w:sz w:val="24"/>
          <w:szCs w:val="24"/>
          <w:shd w:val="clear" w:color="auto" w:fill="FFFFFF"/>
        </w:rPr>
        <w:t xml:space="preserve">also a good P/E Ratio </w:t>
      </w:r>
      <w:r>
        <w:rPr>
          <w:rFonts w:ascii="Times New Roman" w:hAnsi="Times New Roman"/>
          <w:sz w:val="24"/>
          <w:szCs w:val="24"/>
          <w:shd w:val="clear" w:color="auto" w:fill="FFFFFF"/>
        </w:rPr>
        <w:t>in Oil &amp; Gas sector.</w:t>
      </w:r>
    </w:p>
    <w:p w:rsidR="00C31FF4" w:rsidRDefault="00C31FF4" w:rsidP="009F6248">
      <w:pPr>
        <w:spacing w:line="480" w:lineRule="auto"/>
        <w:jc w:val="both"/>
        <w:rPr>
          <w:rFonts w:ascii="Times New Roman" w:eastAsia="Times New Roman" w:hAnsi="Times New Roman"/>
          <w:b/>
          <w:sz w:val="24"/>
          <w:szCs w:val="24"/>
          <w:lang w:val="en-US"/>
        </w:rPr>
      </w:pPr>
    </w:p>
    <w:p w:rsidR="00AE65F2" w:rsidRDefault="00AE65F2" w:rsidP="009F6248">
      <w:pPr>
        <w:spacing w:line="480" w:lineRule="auto"/>
        <w:jc w:val="both"/>
        <w:rPr>
          <w:rFonts w:ascii="Times New Roman" w:eastAsia="Times New Roman" w:hAnsi="Times New Roman"/>
          <w:b/>
          <w:sz w:val="24"/>
          <w:szCs w:val="24"/>
          <w:lang w:val="en-US"/>
        </w:rPr>
      </w:pPr>
    </w:p>
    <w:p w:rsidR="00AE65F2" w:rsidRDefault="00AE65F2" w:rsidP="009F6248">
      <w:pPr>
        <w:spacing w:line="480" w:lineRule="auto"/>
        <w:jc w:val="both"/>
        <w:rPr>
          <w:rFonts w:ascii="Times New Roman" w:eastAsia="Times New Roman" w:hAnsi="Times New Roman"/>
          <w:b/>
          <w:sz w:val="24"/>
          <w:szCs w:val="24"/>
          <w:lang w:val="en-US"/>
        </w:rPr>
      </w:pPr>
    </w:p>
    <w:p w:rsidR="00AE65F2" w:rsidRDefault="00AE65F2" w:rsidP="009F6248">
      <w:pPr>
        <w:spacing w:line="480" w:lineRule="auto"/>
        <w:jc w:val="both"/>
        <w:rPr>
          <w:rFonts w:ascii="Times New Roman" w:eastAsia="Times New Roman" w:hAnsi="Times New Roman"/>
          <w:b/>
          <w:sz w:val="24"/>
          <w:szCs w:val="24"/>
          <w:lang w:val="en-US"/>
        </w:rPr>
      </w:pPr>
    </w:p>
    <w:p w:rsidR="006D091E" w:rsidRDefault="006D091E" w:rsidP="009F6248">
      <w:pPr>
        <w:spacing w:line="480" w:lineRule="auto"/>
        <w:jc w:val="both"/>
        <w:rPr>
          <w:rFonts w:ascii="Times New Roman" w:eastAsia="Times New Roman" w:hAnsi="Times New Roman"/>
          <w:b/>
          <w:sz w:val="24"/>
          <w:szCs w:val="24"/>
          <w:lang w:val="en-US"/>
        </w:rPr>
      </w:pPr>
    </w:p>
    <w:p w:rsidR="006D091E" w:rsidRDefault="006D091E" w:rsidP="009F6248">
      <w:pPr>
        <w:spacing w:line="480" w:lineRule="auto"/>
        <w:jc w:val="both"/>
        <w:rPr>
          <w:rFonts w:ascii="Times New Roman" w:eastAsia="Times New Roman" w:hAnsi="Times New Roman"/>
          <w:b/>
          <w:sz w:val="24"/>
          <w:szCs w:val="24"/>
          <w:lang w:val="en-US"/>
        </w:rPr>
      </w:pPr>
    </w:p>
    <w:p w:rsidR="006D091E" w:rsidRDefault="006D091E" w:rsidP="009F6248">
      <w:pPr>
        <w:spacing w:line="480" w:lineRule="auto"/>
        <w:jc w:val="both"/>
        <w:rPr>
          <w:rFonts w:ascii="Times New Roman" w:eastAsia="Times New Roman" w:hAnsi="Times New Roman"/>
          <w:b/>
          <w:sz w:val="24"/>
          <w:szCs w:val="24"/>
          <w:lang w:val="en-US"/>
        </w:rPr>
      </w:pPr>
    </w:p>
    <w:p w:rsidR="00AE65F2" w:rsidRPr="00DC748D" w:rsidRDefault="00AE65F2" w:rsidP="009F6248">
      <w:pPr>
        <w:spacing w:line="480" w:lineRule="auto"/>
        <w:jc w:val="both"/>
        <w:rPr>
          <w:rFonts w:ascii="Times New Roman" w:eastAsia="Times New Roman" w:hAnsi="Times New Roman"/>
          <w:b/>
          <w:sz w:val="24"/>
          <w:szCs w:val="24"/>
          <w:lang w:val="en-US"/>
        </w:rPr>
      </w:pPr>
    </w:p>
    <w:p w:rsidR="009F6248" w:rsidRPr="00DC748D" w:rsidRDefault="009F6248" w:rsidP="0035211B">
      <w:pPr>
        <w:spacing w:line="480" w:lineRule="auto"/>
        <w:jc w:val="both"/>
        <w:rPr>
          <w:rFonts w:ascii="Times New Roman" w:hAnsi="Times New Roman"/>
          <w:b/>
          <w:sz w:val="28"/>
          <w:szCs w:val="28"/>
          <w:u w:val="single"/>
        </w:rPr>
      </w:pPr>
      <w:r w:rsidRPr="00DC748D">
        <w:rPr>
          <w:rFonts w:ascii="Times New Roman" w:hAnsi="Times New Roman"/>
          <w:b/>
          <w:sz w:val="28"/>
          <w:szCs w:val="28"/>
          <w:u w:val="single"/>
        </w:rPr>
        <w:lastRenderedPageBreak/>
        <w:t>Long-term Solvency and Leverage Ratios:</w:t>
      </w:r>
    </w:p>
    <w:p w:rsidR="009F6248" w:rsidRPr="00DC748D" w:rsidRDefault="002D254F" w:rsidP="00034D00">
      <w:pPr>
        <w:pStyle w:val="ListParagraph"/>
        <w:numPr>
          <w:ilvl w:val="0"/>
          <w:numId w:val="94"/>
        </w:numPr>
        <w:spacing w:line="480" w:lineRule="auto"/>
        <w:jc w:val="both"/>
        <w:rPr>
          <w:rFonts w:cs="Times New Roman"/>
          <w:color w:val="auto"/>
          <w:sz w:val="24"/>
          <w:szCs w:val="24"/>
        </w:rPr>
      </w:pPr>
      <w:hyperlink r:id="rId122" w:history="1">
        <w:r w:rsidR="009F6248" w:rsidRPr="00DC748D">
          <w:rPr>
            <w:rStyle w:val="Hyperlink"/>
            <w:color w:val="auto"/>
            <w:sz w:val="24"/>
            <w:szCs w:val="24"/>
            <w:u w:val="none"/>
            <w:shd w:val="clear" w:color="auto" w:fill="FFFFFF"/>
          </w:rPr>
          <w:t>Financial leverage ratios</w:t>
        </w:r>
      </w:hyperlink>
      <w:r w:rsidR="009F6248" w:rsidRPr="00DC748D">
        <w:rPr>
          <w:rFonts w:cs="Times New Roman"/>
          <w:color w:val="auto"/>
          <w:sz w:val="24"/>
          <w:szCs w:val="24"/>
        </w:rPr>
        <w:t xml:space="preserve"> or </w:t>
      </w:r>
      <w:r w:rsidR="009F6248" w:rsidRPr="00DC748D">
        <w:rPr>
          <w:rFonts w:cs="Times New Roman"/>
          <w:color w:val="auto"/>
          <w:sz w:val="24"/>
          <w:szCs w:val="24"/>
          <w:shd w:val="clear" w:color="auto" w:fill="FFFFFF"/>
        </w:rPr>
        <w:t>long-term </w:t>
      </w:r>
      <w:hyperlink r:id="rId123" w:history="1">
        <w:r w:rsidR="009F6248" w:rsidRPr="00DC748D">
          <w:rPr>
            <w:rStyle w:val="Hyperlink"/>
            <w:color w:val="auto"/>
            <w:sz w:val="24"/>
            <w:szCs w:val="24"/>
            <w:u w:val="none"/>
            <w:shd w:val="clear" w:color="auto" w:fill="FFFFFF"/>
          </w:rPr>
          <w:t>solvency ratios</w:t>
        </w:r>
      </w:hyperlink>
      <w:r w:rsidR="009F6248" w:rsidRPr="00DC748D">
        <w:rPr>
          <w:rFonts w:cs="Times New Roman"/>
          <w:color w:val="auto"/>
          <w:sz w:val="24"/>
          <w:szCs w:val="24"/>
          <w:shd w:val="clear" w:color="auto" w:fill="FFFFFF"/>
        </w:rPr>
        <w:t xml:space="preserve"> are also called debt ratios. </w:t>
      </w:r>
    </w:p>
    <w:p w:rsidR="009F6248" w:rsidRPr="00DC748D" w:rsidRDefault="009F6248" w:rsidP="00034D00">
      <w:pPr>
        <w:pStyle w:val="ListParagraph"/>
        <w:numPr>
          <w:ilvl w:val="0"/>
          <w:numId w:val="94"/>
        </w:numPr>
        <w:spacing w:line="480" w:lineRule="auto"/>
        <w:jc w:val="both"/>
        <w:rPr>
          <w:rFonts w:cs="Times New Roman"/>
          <w:color w:val="auto"/>
          <w:sz w:val="24"/>
          <w:szCs w:val="24"/>
        </w:rPr>
      </w:pPr>
      <w:r w:rsidRPr="00DC748D">
        <w:rPr>
          <w:rFonts w:cs="Times New Roman"/>
          <w:color w:val="auto"/>
          <w:sz w:val="24"/>
          <w:szCs w:val="24"/>
          <w:shd w:val="clear" w:color="auto" w:fill="FFFFFF"/>
        </w:rPr>
        <w:t>They measure the ability of the business to meet its long-term debt obligations.</w:t>
      </w:r>
    </w:p>
    <w:p w:rsidR="009F6248" w:rsidRPr="00DC748D" w:rsidRDefault="009F6248" w:rsidP="00034D00">
      <w:pPr>
        <w:pStyle w:val="ListParagraph"/>
        <w:numPr>
          <w:ilvl w:val="0"/>
          <w:numId w:val="94"/>
        </w:numPr>
        <w:spacing w:line="480" w:lineRule="auto"/>
        <w:jc w:val="both"/>
        <w:rPr>
          <w:rFonts w:cs="Times New Roman"/>
          <w:color w:val="auto"/>
          <w:sz w:val="24"/>
          <w:szCs w:val="24"/>
        </w:rPr>
      </w:pPr>
      <w:r w:rsidRPr="00DC748D">
        <w:rPr>
          <w:rFonts w:cs="Times New Roman"/>
          <w:color w:val="auto"/>
          <w:sz w:val="24"/>
          <w:szCs w:val="24"/>
          <w:shd w:val="clear" w:color="auto" w:fill="FFFFFF"/>
        </w:rPr>
        <w:t>Long-term debt is defined as obligations to repay with a maturity of more than one year.</w:t>
      </w:r>
    </w:p>
    <w:p w:rsidR="009F6248" w:rsidRPr="00DC748D" w:rsidRDefault="009F6248" w:rsidP="00034D00">
      <w:pPr>
        <w:pStyle w:val="ListParagraph"/>
        <w:numPr>
          <w:ilvl w:val="0"/>
          <w:numId w:val="94"/>
        </w:numPr>
        <w:spacing w:line="480" w:lineRule="auto"/>
        <w:jc w:val="both"/>
        <w:rPr>
          <w:rFonts w:cs="Times New Roman"/>
          <w:color w:val="auto"/>
          <w:sz w:val="24"/>
          <w:szCs w:val="24"/>
        </w:rPr>
      </w:pPr>
      <w:r w:rsidRPr="00DC748D">
        <w:rPr>
          <w:rFonts w:cs="Times New Roman"/>
          <w:bCs/>
          <w:color w:val="auto"/>
          <w:sz w:val="24"/>
          <w:szCs w:val="24"/>
          <w:shd w:val="clear" w:color="auto" w:fill="FFFFFF"/>
        </w:rPr>
        <w:t xml:space="preserve">Shareholders, Debenture holders and </w:t>
      </w:r>
      <w:r w:rsidR="0035211B" w:rsidRPr="00DC748D">
        <w:rPr>
          <w:rFonts w:cs="Times New Roman"/>
          <w:bCs/>
          <w:color w:val="auto"/>
          <w:sz w:val="24"/>
          <w:szCs w:val="24"/>
          <w:shd w:val="clear" w:color="auto" w:fill="FFFFFF"/>
        </w:rPr>
        <w:t>financial</w:t>
      </w:r>
      <w:r w:rsidRPr="00DC748D">
        <w:rPr>
          <w:rFonts w:cs="Times New Roman"/>
          <w:bCs/>
          <w:color w:val="auto"/>
          <w:sz w:val="24"/>
          <w:szCs w:val="24"/>
          <w:shd w:val="clear" w:color="auto" w:fill="FFFFFF"/>
        </w:rPr>
        <w:t xml:space="preserve"> institutions are concerned with the long term prosperity of the firm.</w:t>
      </w:r>
    </w:p>
    <w:p w:rsidR="009F6248" w:rsidRPr="00DC748D" w:rsidRDefault="009F6248" w:rsidP="00034D00">
      <w:pPr>
        <w:pStyle w:val="ListParagraph"/>
        <w:numPr>
          <w:ilvl w:val="0"/>
          <w:numId w:val="94"/>
        </w:numPr>
        <w:spacing w:line="480" w:lineRule="auto"/>
        <w:jc w:val="both"/>
        <w:rPr>
          <w:b/>
          <w:color w:val="auto"/>
          <w:u w:val="single"/>
        </w:rPr>
      </w:pPr>
      <w:r w:rsidRPr="00DC748D">
        <w:rPr>
          <w:rFonts w:cs="Times New Roman"/>
          <w:color w:val="auto"/>
          <w:sz w:val="24"/>
          <w:szCs w:val="24"/>
          <w:shd w:val="clear" w:color="auto" w:fill="FFFFFF"/>
        </w:rPr>
        <w:t>These ratios compare the overall debt load of a company to its assets or equity, showing how much of the company assets below to shareholders vs. creditors. If shareholders own more assets, the company is said to be less leveraged. If creditors own a majority of assets, the company is said to be highly leveraged.</w:t>
      </w:r>
    </w:p>
    <w:p w:rsidR="00ED4984" w:rsidRPr="00DC748D" w:rsidRDefault="00ED4984" w:rsidP="00ED4984">
      <w:pPr>
        <w:pStyle w:val="ListParagraph"/>
        <w:spacing w:line="480" w:lineRule="auto"/>
        <w:jc w:val="both"/>
        <w:rPr>
          <w:b/>
          <w:color w:val="auto"/>
          <w:u w:val="single"/>
        </w:rPr>
      </w:pPr>
    </w:p>
    <w:p w:rsidR="009F6248" w:rsidRPr="00DC748D" w:rsidRDefault="009F6248" w:rsidP="00965E90">
      <w:pPr>
        <w:spacing w:line="480" w:lineRule="auto"/>
        <w:jc w:val="both"/>
        <w:rPr>
          <w:rFonts w:ascii="Times New Roman" w:hAnsi="Times New Roman"/>
          <w:sz w:val="24"/>
          <w:szCs w:val="24"/>
        </w:rPr>
      </w:pPr>
      <w:r w:rsidRPr="00DC748D">
        <w:rPr>
          <w:rFonts w:ascii="Times New Roman" w:hAnsi="Times New Roman"/>
          <w:sz w:val="24"/>
          <w:szCs w:val="24"/>
        </w:rPr>
        <w:t xml:space="preserve">Some of the important </w:t>
      </w:r>
      <w:r w:rsidR="0035211B" w:rsidRPr="00DC748D">
        <w:rPr>
          <w:rFonts w:ascii="Times New Roman" w:hAnsi="Times New Roman"/>
          <w:sz w:val="24"/>
          <w:szCs w:val="24"/>
          <w:shd w:val="clear" w:color="auto" w:fill="FFFFFF"/>
        </w:rPr>
        <w:t>leverage</w:t>
      </w:r>
      <w:r w:rsidRPr="00DC748D">
        <w:rPr>
          <w:rFonts w:ascii="Times New Roman" w:hAnsi="Times New Roman"/>
          <w:sz w:val="24"/>
          <w:szCs w:val="24"/>
        </w:rPr>
        <w:t xml:space="preserve"> ratios are discussed below: </w:t>
      </w:r>
    </w:p>
    <w:p w:rsidR="0035211B" w:rsidRPr="00DC748D" w:rsidRDefault="0035211B" w:rsidP="00034D00">
      <w:pPr>
        <w:pStyle w:val="ListParagraph"/>
        <w:numPr>
          <w:ilvl w:val="0"/>
          <w:numId w:val="95"/>
        </w:numPr>
        <w:spacing w:line="480" w:lineRule="auto"/>
        <w:jc w:val="both"/>
        <w:rPr>
          <w:rFonts w:cs="Times New Roman"/>
          <w:b/>
          <w:color w:val="auto"/>
          <w:sz w:val="24"/>
          <w:szCs w:val="24"/>
        </w:rPr>
      </w:pPr>
      <w:r w:rsidRPr="00DC748D">
        <w:rPr>
          <w:rFonts w:cs="Times New Roman"/>
          <w:b/>
          <w:color w:val="auto"/>
          <w:sz w:val="24"/>
          <w:szCs w:val="24"/>
        </w:rPr>
        <w:t>Debt-Equity Ratio:</w:t>
      </w:r>
    </w:p>
    <w:p w:rsidR="00D14DF3" w:rsidRPr="00DC748D" w:rsidRDefault="00D14DF3" w:rsidP="00034D00">
      <w:pPr>
        <w:pStyle w:val="ListParagraph"/>
        <w:numPr>
          <w:ilvl w:val="0"/>
          <w:numId w:val="96"/>
        </w:numPr>
        <w:spacing w:line="480" w:lineRule="auto"/>
        <w:jc w:val="both"/>
        <w:rPr>
          <w:rFonts w:cs="Times New Roman"/>
          <w:color w:val="auto"/>
          <w:sz w:val="24"/>
          <w:szCs w:val="24"/>
        </w:rPr>
      </w:pPr>
      <w:r w:rsidRPr="00DC748D">
        <w:rPr>
          <w:rFonts w:cs="Times New Roman"/>
          <w:bCs/>
          <w:color w:val="auto"/>
          <w:sz w:val="24"/>
          <w:szCs w:val="24"/>
          <w:shd w:val="clear" w:color="auto" w:fill="FFFFFF"/>
        </w:rPr>
        <w:t>Debt equity ratio shows the relative claims of creditors (Outsiders) and owners (Interest) against the assets of the firm.</w:t>
      </w:r>
    </w:p>
    <w:p w:rsidR="00D14DF3" w:rsidRPr="00DC748D" w:rsidRDefault="00D14DF3" w:rsidP="00034D00">
      <w:pPr>
        <w:pStyle w:val="ListParagraph"/>
        <w:numPr>
          <w:ilvl w:val="0"/>
          <w:numId w:val="96"/>
        </w:numPr>
        <w:spacing w:line="480" w:lineRule="auto"/>
        <w:jc w:val="both"/>
        <w:rPr>
          <w:rFonts w:cs="Times New Roman"/>
          <w:color w:val="auto"/>
          <w:sz w:val="24"/>
          <w:szCs w:val="24"/>
        </w:rPr>
      </w:pPr>
      <w:r w:rsidRPr="00DC748D">
        <w:rPr>
          <w:rFonts w:cs="Times New Roman"/>
          <w:bCs/>
          <w:color w:val="auto"/>
          <w:sz w:val="24"/>
          <w:szCs w:val="24"/>
          <w:shd w:val="clear" w:color="auto" w:fill="FFFFFF"/>
        </w:rPr>
        <w:t xml:space="preserve">The relationship between borrowed fund and capital is shown in debt-equity ratio. </w:t>
      </w:r>
    </w:p>
    <w:p w:rsidR="00D14DF3" w:rsidRPr="00DC748D" w:rsidRDefault="00D14DF3" w:rsidP="00034D00">
      <w:pPr>
        <w:pStyle w:val="ListParagraph"/>
        <w:numPr>
          <w:ilvl w:val="0"/>
          <w:numId w:val="96"/>
        </w:numPr>
        <w:spacing w:line="480" w:lineRule="auto"/>
        <w:jc w:val="both"/>
        <w:rPr>
          <w:rFonts w:cs="Times New Roman"/>
          <w:color w:val="auto"/>
          <w:sz w:val="24"/>
          <w:szCs w:val="24"/>
        </w:rPr>
      </w:pPr>
      <w:r w:rsidRPr="00DC748D">
        <w:rPr>
          <w:rFonts w:cs="Times New Roman"/>
          <w:bCs/>
          <w:color w:val="auto"/>
          <w:sz w:val="24"/>
          <w:szCs w:val="24"/>
          <w:shd w:val="clear" w:color="auto" w:fill="FFFFFF"/>
        </w:rPr>
        <w:t>It can be calculated by dividing outsider funds (Debt) by shareholder funds (Equity).</w:t>
      </w:r>
    </w:p>
    <w:p w:rsidR="00D14DF3" w:rsidRPr="00DC748D" w:rsidRDefault="00965E90" w:rsidP="00034D00">
      <w:pPr>
        <w:numPr>
          <w:ilvl w:val="0"/>
          <w:numId w:val="96"/>
        </w:numPr>
        <w:spacing w:line="480" w:lineRule="auto"/>
        <w:rPr>
          <w:rFonts w:ascii="Cambria Math" w:hAnsi="Cambria Math"/>
          <w:i/>
          <w:sz w:val="24"/>
          <w:szCs w:val="24"/>
        </w:rPr>
      </w:pPr>
      <w:r w:rsidRPr="00DC748D">
        <w:rPr>
          <w:rFonts w:ascii="Cambria Math" w:hAnsi="Cambria Math"/>
          <w:i/>
          <w:sz w:val="24"/>
          <w:szCs w:val="24"/>
        </w:rPr>
        <w:t>Debt-Equity Ratio</w:t>
      </w:r>
      <w:r w:rsidR="00D14DF3" w:rsidRPr="00DC748D">
        <w:rPr>
          <w:rFonts w:ascii="Cambria Math" w:hAnsi="Cambria Math"/>
          <w:i/>
          <w:sz w:val="24"/>
          <w:szCs w:val="24"/>
        </w:rPr>
        <w:t xml:space="preserve"> = </w:t>
      </w:r>
      <m:oMath>
        <m:f>
          <m:fPr>
            <m:ctrlPr>
              <w:rPr>
                <w:rFonts w:ascii="Cambria Math" w:hAnsi="Cambria Math"/>
                <w:i/>
                <w:sz w:val="28"/>
                <w:szCs w:val="28"/>
              </w:rPr>
            </m:ctrlPr>
          </m:fPr>
          <m:num>
            <m:r>
              <w:rPr>
                <w:rFonts w:ascii="Cambria Math" w:hAnsi="Cambria Math"/>
                <w:sz w:val="28"/>
                <w:szCs w:val="28"/>
                <w:shd w:val="clear" w:color="auto" w:fill="FFFFFF"/>
              </w:rPr>
              <m:t> Outsider Funds (Total Debts)</m:t>
            </m:r>
          </m:num>
          <m:den>
            <m:r>
              <w:rPr>
                <w:rFonts w:ascii="Cambria Math" w:hAnsi="Cambria Math"/>
                <w:sz w:val="28"/>
                <w:szCs w:val="28"/>
                <w:shd w:val="clear" w:color="auto" w:fill="FFFFFF"/>
              </w:rPr>
              <m:t>Shareholder Funds or Equity</m:t>
            </m:r>
          </m:den>
        </m:f>
      </m:oMath>
    </w:p>
    <w:p w:rsidR="00D14DF3" w:rsidRPr="006D091E" w:rsidRDefault="00D14DF3" w:rsidP="00034D00">
      <w:pPr>
        <w:pStyle w:val="ListParagraph"/>
        <w:numPr>
          <w:ilvl w:val="0"/>
          <w:numId w:val="96"/>
        </w:numPr>
        <w:spacing w:line="480" w:lineRule="auto"/>
        <w:jc w:val="both"/>
        <w:rPr>
          <w:rFonts w:cs="Times New Roman"/>
          <w:color w:val="auto"/>
          <w:sz w:val="24"/>
          <w:szCs w:val="24"/>
        </w:rPr>
      </w:pPr>
      <w:r w:rsidRPr="00DC748D">
        <w:rPr>
          <w:rFonts w:eastAsia="Calibri" w:cs="Times New Roman"/>
          <w:bCs/>
          <w:color w:val="auto"/>
          <w:sz w:val="24"/>
          <w:szCs w:val="24"/>
          <w:lang w:val="en-GB"/>
        </w:rPr>
        <w:t>The ideal ratio is 2:1.</w:t>
      </w:r>
    </w:p>
    <w:p w:rsidR="006D091E" w:rsidRDefault="006D091E" w:rsidP="006D091E">
      <w:pPr>
        <w:pStyle w:val="ListParagraph"/>
        <w:spacing w:line="480" w:lineRule="auto"/>
        <w:ind w:left="644"/>
        <w:jc w:val="both"/>
        <w:rPr>
          <w:rFonts w:eastAsia="Calibri" w:cs="Times New Roman"/>
          <w:bCs/>
          <w:color w:val="auto"/>
          <w:sz w:val="24"/>
          <w:szCs w:val="24"/>
          <w:lang w:val="en-GB"/>
        </w:rPr>
      </w:pPr>
    </w:p>
    <w:p w:rsidR="006D091E" w:rsidRPr="006D091E" w:rsidRDefault="006D091E" w:rsidP="006D091E">
      <w:pPr>
        <w:pStyle w:val="ListParagraph"/>
        <w:spacing w:line="480" w:lineRule="auto"/>
        <w:ind w:left="644"/>
        <w:jc w:val="both"/>
        <w:rPr>
          <w:rFonts w:cs="Times New Roman"/>
          <w:color w:val="auto"/>
          <w:sz w:val="24"/>
          <w:szCs w:val="24"/>
        </w:rPr>
      </w:pPr>
    </w:p>
    <w:tbl>
      <w:tblPr>
        <w:tblStyle w:val="TableGrid"/>
        <w:tblW w:w="10217" w:type="dxa"/>
        <w:tblLook w:val="04A0"/>
      </w:tblPr>
      <w:tblGrid>
        <w:gridCol w:w="1668"/>
        <w:gridCol w:w="3153"/>
        <w:gridCol w:w="2840"/>
        <w:gridCol w:w="2556"/>
      </w:tblGrid>
      <w:tr w:rsidR="006D091E" w:rsidTr="00B41BFE">
        <w:trPr>
          <w:trHeight w:val="435"/>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6D091E" w:rsidRPr="00AD343B" w:rsidRDefault="0009286D" w:rsidP="00B41BFE">
            <w:pPr>
              <w:spacing w:line="240" w:lineRule="auto"/>
              <w:jc w:val="center"/>
              <w:rPr>
                <w:rFonts w:ascii="Times New Roman" w:hAnsi="Times New Roman"/>
                <w:b/>
                <w:sz w:val="28"/>
                <w:szCs w:val="28"/>
              </w:rPr>
            </w:pPr>
            <w:r>
              <w:rPr>
                <w:rFonts w:ascii="Times New Roman" w:hAnsi="Times New Roman"/>
                <w:b/>
                <w:sz w:val="28"/>
                <w:szCs w:val="28"/>
              </w:rPr>
              <w:t>Total Debt</w:t>
            </w:r>
          </w:p>
        </w:tc>
        <w:tc>
          <w:tcPr>
            <w:tcW w:w="2840" w:type="dxa"/>
            <w:vAlign w:val="bottom"/>
          </w:tcPr>
          <w:p w:rsidR="006D091E" w:rsidRPr="00AD343B" w:rsidRDefault="0009286D" w:rsidP="00B41BFE">
            <w:pPr>
              <w:spacing w:line="240" w:lineRule="auto"/>
              <w:jc w:val="center"/>
              <w:rPr>
                <w:rFonts w:ascii="Times New Roman" w:hAnsi="Times New Roman"/>
                <w:b/>
                <w:sz w:val="28"/>
                <w:szCs w:val="28"/>
              </w:rPr>
            </w:pPr>
            <w:r>
              <w:rPr>
                <w:rFonts w:ascii="Times New Roman" w:hAnsi="Times New Roman"/>
                <w:b/>
                <w:sz w:val="28"/>
                <w:szCs w:val="28"/>
              </w:rPr>
              <w:t>Equity</w:t>
            </w:r>
          </w:p>
        </w:tc>
        <w:tc>
          <w:tcPr>
            <w:tcW w:w="2556" w:type="dxa"/>
            <w:vAlign w:val="bottom"/>
          </w:tcPr>
          <w:p w:rsidR="006D091E" w:rsidRPr="00AD343B" w:rsidRDefault="0009286D" w:rsidP="00B41BFE">
            <w:pPr>
              <w:spacing w:line="240" w:lineRule="auto"/>
              <w:jc w:val="center"/>
              <w:rPr>
                <w:rFonts w:ascii="Times New Roman" w:hAnsi="Times New Roman"/>
                <w:b/>
                <w:sz w:val="28"/>
                <w:szCs w:val="28"/>
              </w:rPr>
            </w:pPr>
            <w:r>
              <w:rPr>
                <w:rFonts w:ascii="Times New Roman" w:hAnsi="Times New Roman"/>
                <w:b/>
                <w:sz w:val="28"/>
                <w:szCs w:val="28"/>
              </w:rPr>
              <w:t>Debt Equity Ratio</w:t>
            </w:r>
          </w:p>
        </w:tc>
      </w:tr>
      <w:tr w:rsidR="006D091E" w:rsidTr="00B41BFE">
        <w:trPr>
          <w:trHeight w:val="40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88,428</w:t>
            </w:r>
          </w:p>
        </w:tc>
        <w:tc>
          <w:tcPr>
            <w:tcW w:w="2840"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803891</w:t>
            </w:r>
          </w:p>
        </w:tc>
        <w:tc>
          <w:tcPr>
            <w:tcW w:w="2556" w:type="dxa"/>
            <w:vAlign w:val="bottom"/>
          </w:tcPr>
          <w:p w:rsidR="006D091E" w:rsidRPr="00774C2E" w:rsidRDefault="006637E0" w:rsidP="00B41BFE">
            <w:pPr>
              <w:spacing w:line="240" w:lineRule="auto"/>
              <w:jc w:val="center"/>
              <w:rPr>
                <w:rFonts w:ascii="Times New Roman" w:hAnsi="Times New Roman"/>
                <w:sz w:val="28"/>
                <w:szCs w:val="28"/>
              </w:rPr>
            </w:pPr>
            <w:r>
              <w:rPr>
                <w:rFonts w:ascii="Times New Roman" w:hAnsi="Times New Roman"/>
                <w:sz w:val="28"/>
                <w:szCs w:val="28"/>
              </w:rPr>
              <w:t>0.1</w:t>
            </w:r>
            <w:r w:rsidR="00592D6F">
              <w:rPr>
                <w:rFonts w:ascii="Times New Roman" w:hAnsi="Times New Roman"/>
                <w:sz w:val="28"/>
                <w:szCs w:val="28"/>
              </w:rPr>
              <w:t>1</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316,809</w:t>
            </w:r>
          </w:p>
        </w:tc>
        <w:tc>
          <w:tcPr>
            <w:tcW w:w="2840"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1377430</w:t>
            </w:r>
          </w:p>
        </w:tc>
        <w:tc>
          <w:tcPr>
            <w:tcW w:w="2556" w:type="dxa"/>
            <w:vAlign w:val="bottom"/>
          </w:tcPr>
          <w:p w:rsidR="006D091E" w:rsidRPr="00774C2E" w:rsidRDefault="006637E0" w:rsidP="00B41BFE">
            <w:pPr>
              <w:spacing w:line="240" w:lineRule="auto"/>
              <w:jc w:val="center"/>
              <w:rPr>
                <w:rFonts w:ascii="Times New Roman" w:hAnsi="Times New Roman"/>
                <w:sz w:val="28"/>
                <w:szCs w:val="28"/>
              </w:rPr>
            </w:pPr>
            <w:r>
              <w:rPr>
                <w:rFonts w:ascii="Times New Roman" w:hAnsi="Times New Roman"/>
                <w:sz w:val="28"/>
                <w:szCs w:val="28"/>
              </w:rPr>
              <w:t>0.23</w:t>
            </w:r>
          </w:p>
        </w:tc>
      </w:tr>
      <w:tr w:rsidR="006D091E" w:rsidTr="00B41BFE">
        <w:trPr>
          <w:trHeight w:val="29"/>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395,211</w:t>
            </w:r>
          </w:p>
        </w:tc>
        <w:tc>
          <w:tcPr>
            <w:tcW w:w="2840"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1580844</w:t>
            </w:r>
          </w:p>
        </w:tc>
        <w:tc>
          <w:tcPr>
            <w:tcW w:w="2556" w:type="dxa"/>
            <w:vAlign w:val="bottom"/>
          </w:tcPr>
          <w:p w:rsidR="006D091E" w:rsidRPr="00774C2E" w:rsidRDefault="006637E0" w:rsidP="00B41BFE">
            <w:pPr>
              <w:spacing w:line="240" w:lineRule="auto"/>
              <w:jc w:val="center"/>
              <w:rPr>
                <w:rFonts w:ascii="Times New Roman" w:hAnsi="Times New Roman"/>
                <w:sz w:val="28"/>
                <w:szCs w:val="28"/>
              </w:rPr>
            </w:pPr>
            <w:r>
              <w:rPr>
                <w:rFonts w:ascii="Times New Roman" w:hAnsi="Times New Roman"/>
                <w:sz w:val="28"/>
                <w:szCs w:val="28"/>
              </w:rPr>
              <w:t>0.25</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402,292</w:t>
            </w:r>
          </w:p>
        </w:tc>
        <w:tc>
          <w:tcPr>
            <w:tcW w:w="2840"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1547277</w:t>
            </w:r>
          </w:p>
        </w:tc>
        <w:tc>
          <w:tcPr>
            <w:tcW w:w="2556" w:type="dxa"/>
            <w:vAlign w:val="bottom"/>
          </w:tcPr>
          <w:p w:rsidR="006D091E" w:rsidRPr="00774C2E" w:rsidRDefault="006637E0" w:rsidP="00B41BFE">
            <w:pPr>
              <w:spacing w:line="240" w:lineRule="auto"/>
              <w:jc w:val="center"/>
              <w:rPr>
                <w:rFonts w:ascii="Times New Roman" w:hAnsi="Times New Roman"/>
                <w:sz w:val="28"/>
                <w:szCs w:val="28"/>
              </w:rPr>
            </w:pPr>
            <w:r>
              <w:rPr>
                <w:rFonts w:ascii="Times New Roman" w:hAnsi="Times New Roman"/>
                <w:sz w:val="28"/>
                <w:szCs w:val="28"/>
              </w:rPr>
              <w:t>0.26</w:t>
            </w:r>
          </w:p>
        </w:tc>
      </w:tr>
      <w:tr w:rsidR="006D091E" w:rsidTr="00B41BFE">
        <w:trPr>
          <w:trHeight w:val="24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456,546</w:t>
            </w:r>
          </w:p>
        </w:tc>
        <w:tc>
          <w:tcPr>
            <w:tcW w:w="2840" w:type="dxa"/>
            <w:vAlign w:val="bottom"/>
          </w:tcPr>
          <w:p w:rsidR="006D091E" w:rsidRPr="00774C2E" w:rsidRDefault="00592D6F" w:rsidP="00B41BFE">
            <w:pPr>
              <w:spacing w:line="240" w:lineRule="auto"/>
              <w:jc w:val="center"/>
              <w:rPr>
                <w:rFonts w:ascii="Times New Roman" w:hAnsi="Times New Roman"/>
                <w:sz w:val="28"/>
                <w:szCs w:val="28"/>
              </w:rPr>
            </w:pPr>
            <w:r>
              <w:rPr>
                <w:rFonts w:ascii="Times New Roman" w:hAnsi="Times New Roman"/>
                <w:sz w:val="28"/>
                <w:szCs w:val="28"/>
              </w:rPr>
              <w:t>1826184</w:t>
            </w:r>
          </w:p>
        </w:tc>
        <w:tc>
          <w:tcPr>
            <w:tcW w:w="2556" w:type="dxa"/>
            <w:vAlign w:val="bottom"/>
          </w:tcPr>
          <w:p w:rsidR="006D091E" w:rsidRPr="00774C2E" w:rsidRDefault="006637E0" w:rsidP="00B41BFE">
            <w:pPr>
              <w:spacing w:line="240" w:lineRule="auto"/>
              <w:jc w:val="center"/>
              <w:rPr>
                <w:rFonts w:ascii="Times New Roman" w:hAnsi="Times New Roman"/>
                <w:sz w:val="28"/>
                <w:szCs w:val="28"/>
              </w:rPr>
            </w:pPr>
            <w:r>
              <w:rPr>
                <w:rFonts w:ascii="Times New Roman" w:hAnsi="Times New Roman"/>
                <w:sz w:val="28"/>
                <w:szCs w:val="28"/>
              </w:rPr>
              <w:t>0.25</w:t>
            </w:r>
          </w:p>
        </w:tc>
      </w:tr>
    </w:tbl>
    <w:p w:rsidR="006D091E" w:rsidRDefault="006D091E" w:rsidP="006D091E">
      <w:pPr>
        <w:spacing w:line="480" w:lineRule="auto"/>
        <w:jc w:val="both"/>
        <w:rPr>
          <w:sz w:val="24"/>
          <w:szCs w:val="24"/>
        </w:rPr>
      </w:pPr>
    </w:p>
    <w:p w:rsidR="006D091E" w:rsidRPr="006D091E" w:rsidRDefault="006D091E" w:rsidP="006D091E">
      <w:pPr>
        <w:spacing w:line="480" w:lineRule="auto"/>
        <w:jc w:val="both"/>
        <w:rPr>
          <w:sz w:val="24"/>
          <w:szCs w:val="24"/>
        </w:rPr>
      </w:pPr>
      <w:r>
        <w:rPr>
          <w:sz w:val="24"/>
          <w:szCs w:val="24"/>
        </w:rPr>
        <w:t xml:space="preserve">   </w:t>
      </w:r>
      <w:r w:rsidRPr="006D091E">
        <w:rPr>
          <w:noProof/>
          <w:sz w:val="24"/>
          <w:szCs w:val="24"/>
          <w:lang w:val="en-IN" w:eastAsia="en-IN"/>
        </w:rPr>
        <w:drawing>
          <wp:inline distT="0" distB="0" distL="0" distR="0">
            <wp:extent cx="5267325" cy="3429000"/>
            <wp:effectExtent l="19050" t="0" r="9525" b="0"/>
            <wp:docPr id="77"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rsidR="00523AFE" w:rsidRDefault="00523AFE" w:rsidP="00523AFE">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965E90" w:rsidRDefault="00523AFE" w:rsidP="00965E90">
      <w:pPr>
        <w:spacing w:line="480" w:lineRule="auto"/>
        <w:jc w:val="both"/>
        <w:rPr>
          <w:sz w:val="24"/>
          <w:szCs w:val="24"/>
        </w:rPr>
      </w:pPr>
      <w:r>
        <w:rPr>
          <w:rFonts w:ascii="Times New Roman" w:hAnsi="Times New Roman"/>
          <w:sz w:val="24"/>
          <w:szCs w:val="24"/>
          <w:shd w:val="clear" w:color="auto" w:fill="FFFFFF"/>
        </w:rPr>
        <w:t xml:space="preserve">From the above observation, The Debt-Equity ratio of ONGC Ltd, almost maintained the same ratio 0.2 over the last four financial years under study which didn’t meet its standard norm (2:1).  </w:t>
      </w:r>
    </w:p>
    <w:p w:rsidR="00BA0892" w:rsidRDefault="00BA0892" w:rsidP="00965E90">
      <w:pPr>
        <w:spacing w:line="480" w:lineRule="auto"/>
        <w:jc w:val="both"/>
        <w:rPr>
          <w:sz w:val="24"/>
          <w:szCs w:val="24"/>
        </w:rPr>
      </w:pPr>
    </w:p>
    <w:p w:rsidR="00D14DF3" w:rsidRPr="00DC748D" w:rsidRDefault="00D14DF3" w:rsidP="00BB3CB8">
      <w:pPr>
        <w:spacing w:line="480" w:lineRule="auto"/>
        <w:jc w:val="both"/>
        <w:rPr>
          <w:b/>
          <w:sz w:val="24"/>
          <w:szCs w:val="24"/>
        </w:rPr>
      </w:pPr>
    </w:p>
    <w:p w:rsidR="0035211B" w:rsidRPr="00F1593A" w:rsidRDefault="00F1593A" w:rsidP="006251CD">
      <w:pPr>
        <w:pStyle w:val="ListParagraph"/>
        <w:numPr>
          <w:ilvl w:val="0"/>
          <w:numId w:val="95"/>
        </w:numPr>
        <w:spacing w:line="480" w:lineRule="auto"/>
        <w:ind w:hanging="357"/>
        <w:jc w:val="both"/>
        <w:rPr>
          <w:rFonts w:cs="Times New Roman"/>
          <w:b/>
          <w:color w:val="auto"/>
          <w:sz w:val="24"/>
          <w:szCs w:val="24"/>
        </w:rPr>
      </w:pPr>
      <w:r w:rsidRPr="00F1593A">
        <w:rPr>
          <w:rFonts w:cs="Times New Roman"/>
          <w:b/>
          <w:color w:val="auto"/>
          <w:sz w:val="24"/>
          <w:szCs w:val="24"/>
        </w:rPr>
        <w:lastRenderedPageBreak/>
        <w:t>Proprietary</w:t>
      </w:r>
      <w:r w:rsidR="0035211B" w:rsidRPr="00F1593A">
        <w:rPr>
          <w:rFonts w:cs="Times New Roman"/>
          <w:b/>
          <w:color w:val="auto"/>
          <w:sz w:val="24"/>
          <w:szCs w:val="24"/>
        </w:rPr>
        <w:t xml:space="preserve"> Ratio:</w:t>
      </w:r>
    </w:p>
    <w:p w:rsidR="000A5DA0" w:rsidRPr="006251CD" w:rsidRDefault="000A5DA0" w:rsidP="006251CD">
      <w:pPr>
        <w:pStyle w:val="ListParagraph"/>
        <w:numPr>
          <w:ilvl w:val="0"/>
          <w:numId w:val="133"/>
        </w:numPr>
        <w:spacing w:line="480" w:lineRule="auto"/>
        <w:jc w:val="both"/>
        <w:rPr>
          <w:rFonts w:cs="Times New Roman"/>
          <w:color w:val="auto"/>
          <w:sz w:val="24"/>
          <w:szCs w:val="24"/>
        </w:rPr>
      </w:pPr>
      <w:r w:rsidRPr="006251CD">
        <w:rPr>
          <w:rFonts w:eastAsia="Calibri" w:cs="Times New Roman"/>
          <w:color w:val="auto"/>
          <w:sz w:val="24"/>
          <w:szCs w:val="24"/>
          <w:shd w:val="clear" w:color="auto" w:fill="FFFFFF"/>
          <w:lang w:val="en-GB"/>
        </w:rPr>
        <w:t>The </w:t>
      </w:r>
      <w:r w:rsidRPr="006251CD">
        <w:rPr>
          <w:rFonts w:eastAsia="Calibri" w:cs="Times New Roman"/>
          <w:bCs/>
          <w:color w:val="auto"/>
          <w:sz w:val="24"/>
          <w:szCs w:val="24"/>
          <w:lang w:val="en-GB"/>
        </w:rPr>
        <w:t>proprietary ratio</w:t>
      </w:r>
      <w:r w:rsidRPr="006251CD">
        <w:rPr>
          <w:rFonts w:eastAsia="Calibri" w:cs="Times New Roman"/>
          <w:color w:val="auto"/>
          <w:sz w:val="24"/>
          <w:szCs w:val="24"/>
          <w:shd w:val="clear" w:color="auto" w:fill="FFFFFF"/>
          <w:lang w:val="en-GB"/>
        </w:rPr>
        <w:t> (also known as net worth ratio or equity ratio) is used to evaluate the soundness of the capital structure of a company. It is computed by dividing the stockholders’ equity by total assets.</w:t>
      </w:r>
    </w:p>
    <w:p w:rsidR="000A5DA0" w:rsidRPr="006251CD" w:rsidRDefault="000A5DA0" w:rsidP="006251CD">
      <w:pPr>
        <w:numPr>
          <w:ilvl w:val="0"/>
          <w:numId w:val="133"/>
        </w:numPr>
        <w:spacing w:line="480" w:lineRule="auto"/>
        <w:rPr>
          <w:rFonts w:ascii="Cambria Math" w:hAnsi="Cambria Math"/>
          <w:i/>
          <w:sz w:val="24"/>
          <w:szCs w:val="24"/>
        </w:rPr>
      </w:pPr>
      <w:r w:rsidRPr="006251CD">
        <w:rPr>
          <w:rFonts w:ascii="Cambria Math" w:hAnsi="Cambria Math"/>
          <w:i/>
          <w:sz w:val="24"/>
          <w:szCs w:val="24"/>
        </w:rPr>
        <w:t xml:space="preserve">Proprietary Ratio = </w:t>
      </w:r>
      <m:oMath>
        <m:f>
          <m:fPr>
            <m:ctrlPr>
              <w:rPr>
                <w:rFonts w:ascii="Cambria Math" w:hAnsi="Cambria Math"/>
                <w:i/>
                <w:sz w:val="28"/>
                <w:szCs w:val="28"/>
              </w:rPr>
            </m:ctrlPr>
          </m:fPr>
          <m:num>
            <m:r>
              <w:rPr>
                <w:rFonts w:ascii="Cambria Math" w:hAnsi="Cambria Math"/>
                <w:sz w:val="28"/>
                <w:szCs w:val="28"/>
                <w:shd w:val="clear" w:color="auto" w:fill="FFFFFF"/>
              </w:rPr>
              <m:t> Stockholde</m:t>
            </m:r>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r</m:t>
                </m:r>
              </m:e>
              <m:sup>
                <m:r>
                  <w:rPr>
                    <w:rFonts w:ascii="Cambria Math" w:hAnsi="Cambria Math"/>
                    <w:sz w:val="28"/>
                    <w:szCs w:val="28"/>
                    <w:shd w:val="clear" w:color="auto" w:fill="FFFFFF"/>
                  </w:rPr>
                  <m:t>'</m:t>
                </m:r>
              </m:sup>
            </m:sSup>
            <m:r>
              <w:rPr>
                <w:rFonts w:ascii="Cambria Math" w:hAnsi="Cambria Math"/>
                <w:sz w:val="28"/>
                <w:szCs w:val="28"/>
                <w:shd w:val="clear" w:color="auto" w:fill="FFFFFF"/>
              </w:rPr>
              <m:t>s equity * 100</m:t>
            </m:r>
          </m:num>
          <m:den>
            <m:r>
              <w:rPr>
                <w:rFonts w:ascii="Cambria Math" w:hAnsi="Cambria Math"/>
                <w:sz w:val="28"/>
                <w:szCs w:val="28"/>
                <w:shd w:val="clear" w:color="auto" w:fill="FFFFFF"/>
              </w:rPr>
              <m:t>Total assets</m:t>
            </m:r>
          </m:den>
        </m:f>
      </m:oMath>
    </w:p>
    <w:p w:rsidR="000A5DA0" w:rsidRPr="005C407F" w:rsidRDefault="000A5DA0" w:rsidP="006251CD">
      <w:pPr>
        <w:pStyle w:val="ListParagraph"/>
        <w:numPr>
          <w:ilvl w:val="0"/>
          <w:numId w:val="133"/>
        </w:numPr>
        <w:spacing w:line="480" w:lineRule="auto"/>
        <w:jc w:val="both"/>
        <w:rPr>
          <w:rFonts w:cs="Times New Roman"/>
          <w:b/>
          <w:color w:val="auto"/>
          <w:sz w:val="24"/>
          <w:szCs w:val="24"/>
        </w:rPr>
      </w:pPr>
      <w:r w:rsidRPr="006251CD">
        <w:rPr>
          <w:rFonts w:cs="Times New Roman"/>
          <w:color w:val="auto"/>
          <w:spacing w:val="5"/>
          <w:sz w:val="24"/>
          <w:szCs w:val="24"/>
          <w:shd w:val="clear" w:color="auto" w:fill="FFFFFF"/>
        </w:rPr>
        <w:t>If the ratio is high, this indicates that a company has a sufficient amount of </w:t>
      </w:r>
      <w:hyperlink r:id="rId125" w:history="1">
        <w:r w:rsidRPr="006251CD">
          <w:rPr>
            <w:rStyle w:val="Hyperlink"/>
            <w:color w:val="auto"/>
            <w:spacing w:val="5"/>
            <w:sz w:val="24"/>
            <w:szCs w:val="24"/>
            <w:u w:val="none"/>
            <w:shd w:val="clear" w:color="auto" w:fill="FFFFFF"/>
          </w:rPr>
          <w:t>equity</w:t>
        </w:r>
      </w:hyperlink>
      <w:r w:rsidRPr="006251CD">
        <w:rPr>
          <w:rFonts w:cs="Times New Roman"/>
          <w:color w:val="auto"/>
          <w:spacing w:val="5"/>
          <w:sz w:val="24"/>
          <w:szCs w:val="24"/>
          <w:shd w:val="clear" w:color="auto" w:fill="FFFFFF"/>
        </w:rPr>
        <w:t xml:space="preserve"> to support the functions of the business, and probably has room in </w:t>
      </w:r>
      <w:r w:rsidRPr="005C407F">
        <w:rPr>
          <w:rFonts w:cs="Times New Roman"/>
          <w:color w:val="auto"/>
          <w:spacing w:val="5"/>
          <w:sz w:val="24"/>
          <w:szCs w:val="24"/>
          <w:shd w:val="clear" w:color="auto" w:fill="FFFFFF"/>
        </w:rPr>
        <w:t>its </w:t>
      </w:r>
      <w:hyperlink r:id="rId126" w:history="1">
        <w:r w:rsidRPr="005C407F">
          <w:rPr>
            <w:rStyle w:val="Hyperlink"/>
            <w:color w:val="auto"/>
            <w:spacing w:val="5"/>
            <w:sz w:val="24"/>
            <w:szCs w:val="24"/>
            <w:u w:val="none"/>
            <w:shd w:val="clear" w:color="auto" w:fill="FFFFFF"/>
          </w:rPr>
          <w:t>financial structure</w:t>
        </w:r>
      </w:hyperlink>
      <w:r w:rsidRPr="005C407F">
        <w:rPr>
          <w:rFonts w:cs="Times New Roman"/>
          <w:color w:val="auto"/>
          <w:spacing w:val="5"/>
          <w:sz w:val="24"/>
          <w:szCs w:val="24"/>
          <w:shd w:val="clear" w:color="auto" w:fill="FFFFFF"/>
        </w:rPr>
        <w:t> to take on additional </w:t>
      </w:r>
      <w:hyperlink r:id="rId127" w:history="1">
        <w:r w:rsidRPr="005C407F">
          <w:rPr>
            <w:rStyle w:val="Hyperlink"/>
            <w:color w:val="auto"/>
            <w:spacing w:val="5"/>
            <w:sz w:val="24"/>
            <w:szCs w:val="24"/>
            <w:u w:val="none"/>
            <w:shd w:val="clear" w:color="auto" w:fill="FFFFFF"/>
          </w:rPr>
          <w:t>debt</w:t>
        </w:r>
      </w:hyperlink>
      <w:r w:rsidRPr="005C407F">
        <w:rPr>
          <w:rFonts w:cs="Times New Roman"/>
          <w:color w:val="auto"/>
          <w:spacing w:val="5"/>
          <w:sz w:val="24"/>
          <w:szCs w:val="24"/>
          <w:shd w:val="clear" w:color="auto" w:fill="FFFFFF"/>
        </w:rPr>
        <w:t>, if necessary. </w:t>
      </w:r>
    </w:p>
    <w:p w:rsidR="006251CD" w:rsidRPr="005C407F" w:rsidRDefault="006251CD" w:rsidP="006251CD">
      <w:pPr>
        <w:pStyle w:val="ListParagraph"/>
        <w:numPr>
          <w:ilvl w:val="0"/>
          <w:numId w:val="133"/>
        </w:numPr>
        <w:spacing w:line="480" w:lineRule="auto"/>
        <w:jc w:val="both"/>
        <w:rPr>
          <w:rFonts w:cs="Times New Roman"/>
          <w:b/>
          <w:color w:val="000000" w:themeColor="text1"/>
          <w:sz w:val="24"/>
          <w:szCs w:val="24"/>
        </w:rPr>
      </w:pPr>
      <w:r w:rsidRPr="005C407F">
        <w:rPr>
          <w:rFonts w:cs="Times New Roman"/>
          <w:color w:val="000000" w:themeColor="text1"/>
          <w:sz w:val="24"/>
          <w:szCs w:val="24"/>
          <w:shd w:val="clear" w:color="auto" w:fill="FFFFFF"/>
        </w:rPr>
        <w:t>The proprietary ratio shows the contribution of stockholders’ in total capital of the company. A high proprietary ratio, therefore, indicates a strong financial position of the company and greater security for creditors</w:t>
      </w:r>
      <w:r w:rsidR="006D091E" w:rsidRPr="005C407F">
        <w:rPr>
          <w:rFonts w:cs="Times New Roman"/>
          <w:color w:val="000000" w:themeColor="text1"/>
          <w:sz w:val="24"/>
          <w:szCs w:val="24"/>
          <w:shd w:val="clear" w:color="auto" w:fill="FFFFFF"/>
        </w:rPr>
        <w:t>.</w:t>
      </w:r>
    </w:p>
    <w:tbl>
      <w:tblPr>
        <w:tblStyle w:val="TableGrid"/>
        <w:tblW w:w="10217" w:type="dxa"/>
        <w:tblLook w:val="04A0"/>
      </w:tblPr>
      <w:tblGrid>
        <w:gridCol w:w="1668"/>
        <w:gridCol w:w="3153"/>
        <w:gridCol w:w="2840"/>
        <w:gridCol w:w="2556"/>
      </w:tblGrid>
      <w:tr w:rsidR="006D091E" w:rsidTr="00B41BFE">
        <w:trPr>
          <w:trHeight w:val="435"/>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t>Years</w:t>
            </w:r>
          </w:p>
        </w:tc>
        <w:tc>
          <w:tcPr>
            <w:tcW w:w="3153"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Stockholder’s Equity</w:t>
            </w:r>
          </w:p>
        </w:tc>
        <w:tc>
          <w:tcPr>
            <w:tcW w:w="2840"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Total Assets</w:t>
            </w:r>
          </w:p>
        </w:tc>
        <w:tc>
          <w:tcPr>
            <w:tcW w:w="2556"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Proprietary Ratio</w:t>
            </w:r>
          </w:p>
        </w:tc>
      </w:tr>
      <w:tr w:rsidR="007035B2" w:rsidTr="00B41BFE">
        <w:trPr>
          <w:trHeight w:val="406"/>
        </w:trPr>
        <w:tc>
          <w:tcPr>
            <w:tcW w:w="1668" w:type="dxa"/>
            <w:vAlign w:val="bottom"/>
          </w:tcPr>
          <w:p w:rsidR="007035B2" w:rsidRPr="004E4CAF" w:rsidRDefault="007035B2"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7035B2" w:rsidRPr="00774C2E" w:rsidRDefault="007035B2" w:rsidP="0026703A">
            <w:pPr>
              <w:spacing w:line="240" w:lineRule="auto"/>
              <w:jc w:val="center"/>
              <w:rPr>
                <w:rFonts w:ascii="Times New Roman" w:hAnsi="Times New Roman"/>
                <w:sz w:val="28"/>
                <w:szCs w:val="28"/>
              </w:rPr>
            </w:pPr>
            <w:r>
              <w:rPr>
                <w:rFonts w:ascii="Times New Roman" w:hAnsi="Times New Roman"/>
                <w:sz w:val="28"/>
                <w:szCs w:val="28"/>
              </w:rPr>
              <w:t>803891</w:t>
            </w:r>
          </w:p>
        </w:tc>
        <w:tc>
          <w:tcPr>
            <w:tcW w:w="2840"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123675538</w:t>
            </w:r>
          </w:p>
        </w:tc>
        <w:tc>
          <w:tcPr>
            <w:tcW w:w="2556"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0.65</w:t>
            </w:r>
          </w:p>
        </w:tc>
      </w:tr>
      <w:tr w:rsidR="007035B2" w:rsidTr="00B41BFE">
        <w:trPr>
          <w:trHeight w:val="30"/>
        </w:trPr>
        <w:tc>
          <w:tcPr>
            <w:tcW w:w="1668" w:type="dxa"/>
            <w:vAlign w:val="bottom"/>
          </w:tcPr>
          <w:p w:rsidR="007035B2" w:rsidRPr="004E4CAF" w:rsidRDefault="007035B2"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7035B2" w:rsidRPr="00774C2E" w:rsidRDefault="007035B2" w:rsidP="0026703A">
            <w:pPr>
              <w:spacing w:line="240" w:lineRule="auto"/>
              <w:jc w:val="center"/>
              <w:rPr>
                <w:rFonts w:ascii="Times New Roman" w:hAnsi="Times New Roman"/>
                <w:sz w:val="28"/>
                <w:szCs w:val="28"/>
              </w:rPr>
            </w:pPr>
            <w:r>
              <w:rPr>
                <w:rFonts w:ascii="Times New Roman" w:hAnsi="Times New Roman"/>
                <w:sz w:val="28"/>
                <w:szCs w:val="28"/>
              </w:rPr>
              <w:t>1377430</w:t>
            </w:r>
          </w:p>
        </w:tc>
        <w:tc>
          <w:tcPr>
            <w:tcW w:w="2840"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199627536</w:t>
            </w:r>
          </w:p>
        </w:tc>
        <w:tc>
          <w:tcPr>
            <w:tcW w:w="2556"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0.69</w:t>
            </w:r>
          </w:p>
        </w:tc>
      </w:tr>
      <w:tr w:rsidR="007035B2" w:rsidTr="00B41BFE">
        <w:trPr>
          <w:trHeight w:val="29"/>
        </w:trPr>
        <w:tc>
          <w:tcPr>
            <w:tcW w:w="1668" w:type="dxa"/>
            <w:vAlign w:val="bottom"/>
          </w:tcPr>
          <w:p w:rsidR="007035B2" w:rsidRPr="004E4CAF" w:rsidRDefault="007035B2"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7035B2" w:rsidRPr="00774C2E" w:rsidRDefault="007035B2" w:rsidP="0026703A">
            <w:pPr>
              <w:spacing w:line="240" w:lineRule="auto"/>
              <w:jc w:val="center"/>
              <w:rPr>
                <w:rFonts w:ascii="Times New Roman" w:hAnsi="Times New Roman"/>
                <w:sz w:val="28"/>
                <w:szCs w:val="28"/>
              </w:rPr>
            </w:pPr>
            <w:r>
              <w:rPr>
                <w:rFonts w:ascii="Times New Roman" w:hAnsi="Times New Roman"/>
                <w:sz w:val="28"/>
                <w:szCs w:val="28"/>
              </w:rPr>
              <w:t>1580844</w:t>
            </w:r>
          </w:p>
        </w:tc>
        <w:tc>
          <w:tcPr>
            <w:tcW w:w="2840"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232477058</w:t>
            </w:r>
          </w:p>
        </w:tc>
        <w:tc>
          <w:tcPr>
            <w:tcW w:w="2556"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0.68</w:t>
            </w:r>
          </w:p>
        </w:tc>
      </w:tr>
      <w:tr w:rsidR="007035B2" w:rsidTr="00B41BFE">
        <w:trPr>
          <w:trHeight w:val="30"/>
        </w:trPr>
        <w:tc>
          <w:tcPr>
            <w:tcW w:w="1668" w:type="dxa"/>
            <w:vAlign w:val="bottom"/>
          </w:tcPr>
          <w:p w:rsidR="007035B2" w:rsidRPr="004E4CAF" w:rsidRDefault="007035B2"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7035B2" w:rsidRPr="00774C2E" w:rsidRDefault="007035B2" w:rsidP="0026703A">
            <w:pPr>
              <w:spacing w:line="240" w:lineRule="auto"/>
              <w:jc w:val="center"/>
              <w:rPr>
                <w:rFonts w:ascii="Times New Roman" w:hAnsi="Times New Roman"/>
                <w:sz w:val="28"/>
                <w:szCs w:val="28"/>
              </w:rPr>
            </w:pPr>
            <w:r>
              <w:rPr>
                <w:rFonts w:ascii="Times New Roman" w:hAnsi="Times New Roman"/>
                <w:sz w:val="28"/>
                <w:szCs w:val="28"/>
              </w:rPr>
              <w:t>1547277</w:t>
            </w:r>
          </w:p>
        </w:tc>
        <w:tc>
          <w:tcPr>
            <w:tcW w:w="2840"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224243043</w:t>
            </w:r>
          </w:p>
        </w:tc>
        <w:tc>
          <w:tcPr>
            <w:tcW w:w="2556"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0.69</w:t>
            </w:r>
          </w:p>
        </w:tc>
      </w:tr>
      <w:tr w:rsidR="007035B2" w:rsidTr="00B41BFE">
        <w:trPr>
          <w:trHeight w:val="246"/>
        </w:trPr>
        <w:tc>
          <w:tcPr>
            <w:tcW w:w="1668" w:type="dxa"/>
            <w:vAlign w:val="bottom"/>
          </w:tcPr>
          <w:p w:rsidR="007035B2" w:rsidRPr="004E4CAF" w:rsidRDefault="007035B2"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7035B2" w:rsidRPr="00774C2E" w:rsidRDefault="007035B2" w:rsidP="0026703A">
            <w:pPr>
              <w:spacing w:line="240" w:lineRule="auto"/>
              <w:jc w:val="center"/>
              <w:rPr>
                <w:rFonts w:ascii="Times New Roman" w:hAnsi="Times New Roman"/>
                <w:sz w:val="28"/>
                <w:szCs w:val="28"/>
              </w:rPr>
            </w:pPr>
            <w:r>
              <w:rPr>
                <w:rFonts w:ascii="Times New Roman" w:hAnsi="Times New Roman"/>
                <w:sz w:val="28"/>
                <w:szCs w:val="28"/>
              </w:rPr>
              <w:t>1826184</w:t>
            </w:r>
          </w:p>
        </w:tc>
        <w:tc>
          <w:tcPr>
            <w:tcW w:w="2840" w:type="dxa"/>
            <w:vAlign w:val="bottom"/>
          </w:tcPr>
          <w:p w:rsidR="007035B2" w:rsidRPr="00774C2E" w:rsidRDefault="00EF7EA7" w:rsidP="00EF7EA7">
            <w:pPr>
              <w:spacing w:line="240" w:lineRule="auto"/>
              <w:jc w:val="center"/>
              <w:rPr>
                <w:rFonts w:ascii="Times New Roman" w:hAnsi="Times New Roman"/>
                <w:sz w:val="28"/>
                <w:szCs w:val="28"/>
              </w:rPr>
            </w:pPr>
            <w:r>
              <w:rPr>
                <w:rFonts w:ascii="Times New Roman" w:hAnsi="Times New Roman"/>
                <w:sz w:val="28"/>
                <w:szCs w:val="28"/>
              </w:rPr>
              <w:t>264664347</w:t>
            </w:r>
          </w:p>
        </w:tc>
        <w:tc>
          <w:tcPr>
            <w:tcW w:w="2556" w:type="dxa"/>
            <w:vAlign w:val="bottom"/>
          </w:tcPr>
          <w:p w:rsidR="007035B2" w:rsidRPr="00774C2E" w:rsidRDefault="00EF7EA7" w:rsidP="00B41BFE">
            <w:pPr>
              <w:spacing w:line="240" w:lineRule="auto"/>
              <w:jc w:val="center"/>
              <w:rPr>
                <w:rFonts w:ascii="Times New Roman" w:hAnsi="Times New Roman"/>
                <w:sz w:val="28"/>
                <w:szCs w:val="28"/>
              </w:rPr>
            </w:pPr>
            <w:r>
              <w:rPr>
                <w:rFonts w:ascii="Times New Roman" w:hAnsi="Times New Roman"/>
                <w:sz w:val="28"/>
                <w:szCs w:val="28"/>
              </w:rPr>
              <w:t>0.69</w:t>
            </w:r>
          </w:p>
        </w:tc>
      </w:tr>
    </w:tbl>
    <w:p w:rsidR="005718E3" w:rsidRDefault="005718E3" w:rsidP="006D091E">
      <w:pPr>
        <w:spacing w:line="480" w:lineRule="auto"/>
        <w:jc w:val="both"/>
        <w:rPr>
          <w:b/>
          <w:sz w:val="24"/>
          <w:szCs w:val="24"/>
        </w:rPr>
      </w:pPr>
    </w:p>
    <w:p w:rsidR="005718E3" w:rsidRDefault="005718E3" w:rsidP="006D091E">
      <w:pPr>
        <w:spacing w:line="480" w:lineRule="auto"/>
        <w:jc w:val="both"/>
        <w:rPr>
          <w:b/>
          <w:sz w:val="24"/>
          <w:szCs w:val="24"/>
        </w:rPr>
      </w:pPr>
    </w:p>
    <w:p w:rsidR="006D091E" w:rsidRDefault="006D091E" w:rsidP="006D091E">
      <w:pPr>
        <w:spacing w:line="480" w:lineRule="auto"/>
        <w:jc w:val="both"/>
        <w:rPr>
          <w:b/>
          <w:sz w:val="24"/>
          <w:szCs w:val="24"/>
        </w:rPr>
      </w:pPr>
      <w:r>
        <w:rPr>
          <w:b/>
          <w:sz w:val="24"/>
          <w:szCs w:val="24"/>
        </w:rPr>
        <w:lastRenderedPageBreak/>
        <w:t xml:space="preserve">    </w:t>
      </w:r>
      <w:r w:rsidRPr="006D091E">
        <w:rPr>
          <w:b/>
          <w:noProof/>
          <w:sz w:val="24"/>
          <w:szCs w:val="24"/>
          <w:lang w:val="en-IN" w:eastAsia="en-IN"/>
        </w:rPr>
        <w:drawing>
          <wp:inline distT="0" distB="0" distL="0" distR="0">
            <wp:extent cx="5267325" cy="3429000"/>
            <wp:effectExtent l="19050" t="0" r="9525" b="0"/>
            <wp:docPr id="78"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p w:rsidR="001C0E1D" w:rsidRDefault="001C0E1D" w:rsidP="001C0E1D">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332DDA" w:rsidRPr="00A944D6" w:rsidRDefault="001C0E1D" w:rsidP="006D091E">
      <w:pPr>
        <w:spacing w:line="480" w:lineRule="auto"/>
        <w:jc w:val="both"/>
        <w:rPr>
          <w:sz w:val="24"/>
          <w:szCs w:val="24"/>
        </w:rPr>
      </w:pPr>
      <w:r>
        <w:rPr>
          <w:rFonts w:ascii="Times New Roman" w:hAnsi="Times New Roman"/>
          <w:sz w:val="24"/>
          <w:szCs w:val="24"/>
          <w:shd w:val="clear" w:color="auto" w:fill="FFFFFF"/>
        </w:rPr>
        <w:t>From the above observation, The Proprietary ratio of ONGC Ltd, showed a fluctuating trend under the study period.  The average value of the ratio is 0.68.i.e, more than a standard ratio (33%). So, the company has a sound financial position from long point of view.</w:t>
      </w:r>
    </w:p>
    <w:p w:rsidR="00F678CB" w:rsidRPr="00F678CB" w:rsidRDefault="00F678CB" w:rsidP="00F678CB">
      <w:pPr>
        <w:pStyle w:val="ListParagraph"/>
        <w:numPr>
          <w:ilvl w:val="0"/>
          <w:numId w:val="95"/>
        </w:numPr>
        <w:spacing w:line="480" w:lineRule="auto"/>
        <w:ind w:hanging="357"/>
        <w:jc w:val="both"/>
        <w:rPr>
          <w:rFonts w:cs="Times New Roman"/>
          <w:b/>
          <w:color w:val="auto"/>
          <w:sz w:val="24"/>
          <w:szCs w:val="24"/>
        </w:rPr>
      </w:pPr>
      <w:r w:rsidRPr="00DC748D">
        <w:rPr>
          <w:rFonts w:cs="Times New Roman"/>
          <w:b/>
          <w:color w:val="auto"/>
          <w:sz w:val="24"/>
          <w:szCs w:val="24"/>
        </w:rPr>
        <w:t>Interest Coverage Ratio:</w:t>
      </w:r>
    </w:p>
    <w:p w:rsidR="00911574" w:rsidRPr="00DC748D" w:rsidRDefault="00911574" w:rsidP="00034D00">
      <w:pPr>
        <w:pStyle w:val="ListParagraph"/>
        <w:numPr>
          <w:ilvl w:val="0"/>
          <w:numId w:val="98"/>
        </w:numPr>
        <w:spacing w:line="480" w:lineRule="auto"/>
        <w:ind w:hanging="357"/>
        <w:jc w:val="both"/>
        <w:rPr>
          <w:rFonts w:cs="Times New Roman"/>
          <w:b/>
          <w:color w:val="auto"/>
          <w:sz w:val="24"/>
          <w:szCs w:val="24"/>
        </w:rPr>
      </w:pPr>
      <w:r w:rsidRPr="00DC748D">
        <w:rPr>
          <w:rFonts w:cs="Times New Roman"/>
          <w:color w:val="auto"/>
          <w:sz w:val="24"/>
          <w:szCs w:val="24"/>
          <w:shd w:val="clear" w:color="auto" w:fill="FFFFFF"/>
        </w:rPr>
        <w:t>The interest coverage ratio is used to determine how easily a company can pay their interest expenses on outstanding debt.</w:t>
      </w:r>
    </w:p>
    <w:p w:rsidR="00911574" w:rsidRPr="00DC748D" w:rsidRDefault="00911574" w:rsidP="00034D00">
      <w:pPr>
        <w:pStyle w:val="ListParagraph"/>
        <w:numPr>
          <w:ilvl w:val="0"/>
          <w:numId w:val="98"/>
        </w:numPr>
        <w:spacing w:line="480" w:lineRule="auto"/>
        <w:ind w:hanging="357"/>
        <w:jc w:val="both"/>
        <w:rPr>
          <w:rFonts w:cs="Times New Roman"/>
          <w:b/>
          <w:color w:val="auto"/>
          <w:sz w:val="24"/>
          <w:szCs w:val="24"/>
        </w:rPr>
      </w:pPr>
      <w:r w:rsidRPr="00DC748D">
        <w:rPr>
          <w:rFonts w:cs="Times New Roman"/>
          <w:color w:val="auto"/>
          <w:sz w:val="24"/>
          <w:szCs w:val="24"/>
          <w:shd w:val="clear" w:color="auto" w:fill="FFFFFF"/>
        </w:rPr>
        <w:t>The ratio is calculated by dividing a company's earnings before interest and taxes (EBIT) by the company's interest expenses for the same period. </w:t>
      </w:r>
    </w:p>
    <w:p w:rsidR="00911574" w:rsidRPr="00DC748D" w:rsidRDefault="00911574" w:rsidP="00034D00">
      <w:pPr>
        <w:numPr>
          <w:ilvl w:val="0"/>
          <w:numId w:val="98"/>
        </w:numPr>
        <w:spacing w:line="480" w:lineRule="auto"/>
        <w:ind w:hanging="357"/>
        <w:rPr>
          <w:rFonts w:ascii="Cambria Math" w:hAnsi="Cambria Math"/>
          <w:i/>
          <w:sz w:val="24"/>
          <w:szCs w:val="24"/>
        </w:rPr>
      </w:pPr>
      <w:r w:rsidRPr="00DC748D">
        <w:rPr>
          <w:rFonts w:ascii="Cambria Math" w:hAnsi="Cambria Math"/>
          <w:i/>
          <w:sz w:val="24"/>
          <w:szCs w:val="24"/>
        </w:rPr>
        <w:t xml:space="preserve">Interest Coverage Ratio = </w:t>
      </w:r>
      <m:oMath>
        <m:f>
          <m:fPr>
            <m:ctrlPr>
              <w:rPr>
                <w:rFonts w:ascii="Cambria Math" w:hAnsi="Cambria Math"/>
                <w:i/>
                <w:sz w:val="28"/>
                <w:szCs w:val="28"/>
              </w:rPr>
            </m:ctrlPr>
          </m:fPr>
          <m:num>
            <m:r>
              <w:rPr>
                <w:rFonts w:ascii="Cambria Math" w:hAnsi="Cambria Math"/>
                <w:sz w:val="28"/>
                <w:szCs w:val="28"/>
                <w:shd w:val="clear" w:color="auto" w:fill="FFFFFF"/>
              </w:rPr>
              <m:t> EBIT</m:t>
            </m:r>
          </m:num>
          <m:den>
            <m:r>
              <w:rPr>
                <w:rFonts w:ascii="Cambria Math" w:hAnsi="Cambria Math"/>
                <w:sz w:val="28"/>
                <w:szCs w:val="28"/>
                <w:shd w:val="clear" w:color="auto" w:fill="FFFFFF"/>
              </w:rPr>
              <m:t xml:space="preserve">Interest Expense </m:t>
            </m:r>
          </m:den>
        </m:f>
      </m:oMath>
    </w:p>
    <w:p w:rsidR="00911574" w:rsidRPr="006D091E" w:rsidRDefault="00911574" w:rsidP="00034D00">
      <w:pPr>
        <w:pStyle w:val="ListParagraph"/>
        <w:numPr>
          <w:ilvl w:val="0"/>
          <w:numId w:val="98"/>
        </w:numPr>
        <w:spacing w:line="480" w:lineRule="auto"/>
        <w:ind w:hanging="357"/>
        <w:jc w:val="both"/>
        <w:rPr>
          <w:rFonts w:cs="Times New Roman"/>
          <w:b/>
          <w:color w:val="auto"/>
          <w:sz w:val="24"/>
          <w:szCs w:val="24"/>
        </w:rPr>
      </w:pPr>
      <w:r w:rsidRPr="00DC748D">
        <w:rPr>
          <w:rFonts w:cs="Times New Roman"/>
          <w:color w:val="auto"/>
          <w:sz w:val="24"/>
          <w:szCs w:val="24"/>
          <w:shd w:val="clear" w:color="auto" w:fill="FFFFFF"/>
        </w:rPr>
        <w:t>When a company's interest coverage ratio is only 1.5 or lower, its ability to meet interest expenses may be questionable.</w:t>
      </w:r>
    </w:p>
    <w:tbl>
      <w:tblPr>
        <w:tblStyle w:val="TableGrid"/>
        <w:tblW w:w="10217" w:type="dxa"/>
        <w:tblLook w:val="04A0"/>
      </w:tblPr>
      <w:tblGrid>
        <w:gridCol w:w="1668"/>
        <w:gridCol w:w="3153"/>
        <w:gridCol w:w="2840"/>
        <w:gridCol w:w="2556"/>
      </w:tblGrid>
      <w:tr w:rsidR="006D091E" w:rsidTr="00B41BFE">
        <w:trPr>
          <w:trHeight w:val="435"/>
        </w:trPr>
        <w:tc>
          <w:tcPr>
            <w:tcW w:w="1668" w:type="dxa"/>
            <w:vAlign w:val="bottom"/>
          </w:tcPr>
          <w:p w:rsidR="006D091E" w:rsidRPr="004E4CAF" w:rsidRDefault="006D091E" w:rsidP="00B41BFE">
            <w:pPr>
              <w:spacing w:line="240" w:lineRule="auto"/>
              <w:jc w:val="center"/>
              <w:rPr>
                <w:rFonts w:ascii="Times New Roman" w:hAnsi="Times New Roman"/>
                <w:b/>
                <w:sz w:val="28"/>
                <w:szCs w:val="28"/>
              </w:rPr>
            </w:pPr>
            <w:r w:rsidRPr="004E4CAF">
              <w:rPr>
                <w:rFonts w:ascii="Times New Roman" w:hAnsi="Times New Roman"/>
                <w:b/>
                <w:sz w:val="28"/>
                <w:szCs w:val="28"/>
              </w:rPr>
              <w:lastRenderedPageBreak/>
              <w:t>Years</w:t>
            </w:r>
          </w:p>
        </w:tc>
        <w:tc>
          <w:tcPr>
            <w:tcW w:w="3153"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EBIT</w:t>
            </w:r>
          </w:p>
        </w:tc>
        <w:tc>
          <w:tcPr>
            <w:tcW w:w="2840"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Interest Expense</w:t>
            </w:r>
          </w:p>
        </w:tc>
        <w:tc>
          <w:tcPr>
            <w:tcW w:w="2556" w:type="dxa"/>
            <w:vAlign w:val="bottom"/>
          </w:tcPr>
          <w:p w:rsidR="006D091E" w:rsidRPr="00AD343B" w:rsidRDefault="005C407F" w:rsidP="00B41BFE">
            <w:pPr>
              <w:spacing w:line="240" w:lineRule="auto"/>
              <w:jc w:val="center"/>
              <w:rPr>
                <w:rFonts w:ascii="Times New Roman" w:hAnsi="Times New Roman"/>
                <w:b/>
                <w:sz w:val="28"/>
                <w:szCs w:val="28"/>
              </w:rPr>
            </w:pPr>
            <w:r>
              <w:rPr>
                <w:rFonts w:ascii="Times New Roman" w:hAnsi="Times New Roman"/>
                <w:b/>
                <w:sz w:val="28"/>
                <w:szCs w:val="28"/>
              </w:rPr>
              <w:t>Interest Coverage Ratio</w:t>
            </w:r>
          </w:p>
        </w:tc>
      </w:tr>
      <w:tr w:rsidR="006D091E" w:rsidTr="00B41BFE">
        <w:trPr>
          <w:trHeight w:val="40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2012-13</w:t>
            </w:r>
          </w:p>
        </w:tc>
        <w:tc>
          <w:tcPr>
            <w:tcW w:w="3153" w:type="dxa"/>
            <w:vAlign w:val="bottom"/>
          </w:tcPr>
          <w:p w:rsidR="006D091E" w:rsidRPr="00774C2E" w:rsidRDefault="0004339E" w:rsidP="00B41BFE">
            <w:pPr>
              <w:spacing w:line="240" w:lineRule="auto"/>
              <w:jc w:val="center"/>
              <w:rPr>
                <w:rFonts w:ascii="Times New Roman" w:hAnsi="Times New Roman"/>
                <w:sz w:val="28"/>
                <w:szCs w:val="28"/>
              </w:rPr>
            </w:pPr>
            <w:r>
              <w:rPr>
                <w:rFonts w:ascii="Times New Roman" w:hAnsi="Times New Roman"/>
                <w:sz w:val="28"/>
                <w:szCs w:val="28"/>
              </w:rPr>
              <w:t>3,72,042</w:t>
            </w:r>
          </w:p>
        </w:tc>
        <w:tc>
          <w:tcPr>
            <w:tcW w:w="2840" w:type="dxa"/>
            <w:vAlign w:val="bottom"/>
          </w:tcPr>
          <w:p w:rsidR="006D091E" w:rsidRPr="00774C2E" w:rsidRDefault="008A5C9F" w:rsidP="00B41BFE">
            <w:pPr>
              <w:spacing w:line="240" w:lineRule="auto"/>
              <w:jc w:val="center"/>
              <w:rPr>
                <w:rFonts w:ascii="Times New Roman" w:hAnsi="Times New Roman"/>
                <w:sz w:val="28"/>
                <w:szCs w:val="28"/>
              </w:rPr>
            </w:pPr>
            <w:r>
              <w:rPr>
                <w:rFonts w:ascii="Times New Roman" w:hAnsi="Times New Roman"/>
                <w:sz w:val="28"/>
                <w:szCs w:val="28"/>
              </w:rPr>
              <w:t>4,838</w:t>
            </w:r>
          </w:p>
        </w:tc>
        <w:tc>
          <w:tcPr>
            <w:tcW w:w="2556" w:type="dxa"/>
            <w:vAlign w:val="bottom"/>
          </w:tcPr>
          <w:p w:rsidR="006D091E" w:rsidRPr="00774C2E" w:rsidRDefault="00332DDA" w:rsidP="00B41BFE">
            <w:pPr>
              <w:spacing w:line="240" w:lineRule="auto"/>
              <w:jc w:val="center"/>
              <w:rPr>
                <w:rFonts w:ascii="Times New Roman" w:hAnsi="Times New Roman"/>
                <w:sz w:val="28"/>
                <w:szCs w:val="28"/>
              </w:rPr>
            </w:pPr>
            <w:r>
              <w:rPr>
                <w:rFonts w:ascii="Times New Roman" w:hAnsi="Times New Roman"/>
                <w:sz w:val="28"/>
                <w:szCs w:val="28"/>
              </w:rPr>
              <w:t>76.9</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2013-14</w:t>
            </w:r>
          </w:p>
        </w:tc>
        <w:tc>
          <w:tcPr>
            <w:tcW w:w="3153" w:type="dxa"/>
            <w:vAlign w:val="bottom"/>
          </w:tcPr>
          <w:p w:rsidR="006D091E" w:rsidRPr="00774C2E" w:rsidRDefault="0004339E" w:rsidP="00B41BFE">
            <w:pPr>
              <w:spacing w:line="240" w:lineRule="auto"/>
              <w:jc w:val="center"/>
              <w:rPr>
                <w:rFonts w:ascii="Times New Roman" w:hAnsi="Times New Roman"/>
                <w:sz w:val="28"/>
                <w:szCs w:val="28"/>
              </w:rPr>
            </w:pPr>
            <w:r>
              <w:rPr>
                <w:rFonts w:ascii="Times New Roman" w:hAnsi="Times New Roman"/>
                <w:sz w:val="28"/>
                <w:szCs w:val="28"/>
              </w:rPr>
              <w:t>3,97,055</w:t>
            </w:r>
          </w:p>
        </w:tc>
        <w:tc>
          <w:tcPr>
            <w:tcW w:w="2840" w:type="dxa"/>
            <w:vAlign w:val="bottom"/>
          </w:tcPr>
          <w:p w:rsidR="006D091E" w:rsidRPr="00774C2E" w:rsidRDefault="008A5C9F" w:rsidP="00B41BFE">
            <w:pPr>
              <w:spacing w:line="240" w:lineRule="auto"/>
              <w:jc w:val="center"/>
              <w:rPr>
                <w:rFonts w:ascii="Times New Roman" w:hAnsi="Times New Roman"/>
                <w:sz w:val="28"/>
                <w:szCs w:val="28"/>
              </w:rPr>
            </w:pPr>
            <w:r>
              <w:rPr>
                <w:rFonts w:ascii="Times New Roman" w:hAnsi="Times New Roman"/>
                <w:sz w:val="28"/>
                <w:szCs w:val="28"/>
              </w:rPr>
              <w:t>6,243</w:t>
            </w:r>
          </w:p>
        </w:tc>
        <w:tc>
          <w:tcPr>
            <w:tcW w:w="2556" w:type="dxa"/>
            <w:vAlign w:val="bottom"/>
          </w:tcPr>
          <w:p w:rsidR="006D091E" w:rsidRPr="00774C2E" w:rsidRDefault="00332DDA" w:rsidP="00B41BFE">
            <w:pPr>
              <w:spacing w:line="240" w:lineRule="auto"/>
              <w:jc w:val="center"/>
              <w:rPr>
                <w:rFonts w:ascii="Times New Roman" w:hAnsi="Times New Roman"/>
                <w:sz w:val="28"/>
                <w:szCs w:val="28"/>
              </w:rPr>
            </w:pPr>
            <w:r>
              <w:rPr>
                <w:rFonts w:ascii="Times New Roman" w:hAnsi="Times New Roman"/>
                <w:sz w:val="28"/>
                <w:szCs w:val="28"/>
              </w:rPr>
              <w:t>63.6</w:t>
            </w:r>
          </w:p>
        </w:tc>
      </w:tr>
      <w:tr w:rsidR="006D091E" w:rsidTr="00B41BFE">
        <w:trPr>
          <w:trHeight w:val="29"/>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2014-15</w:t>
            </w:r>
          </w:p>
        </w:tc>
        <w:tc>
          <w:tcPr>
            <w:tcW w:w="3153" w:type="dxa"/>
            <w:vAlign w:val="bottom"/>
          </w:tcPr>
          <w:p w:rsidR="006D091E" w:rsidRPr="00774C2E" w:rsidRDefault="0004339E" w:rsidP="00B41BFE">
            <w:pPr>
              <w:spacing w:line="240" w:lineRule="auto"/>
              <w:jc w:val="center"/>
              <w:rPr>
                <w:rFonts w:ascii="Times New Roman" w:hAnsi="Times New Roman"/>
                <w:sz w:val="28"/>
                <w:szCs w:val="28"/>
              </w:rPr>
            </w:pPr>
            <w:r>
              <w:rPr>
                <w:rFonts w:ascii="Times New Roman" w:hAnsi="Times New Roman"/>
                <w:sz w:val="28"/>
                <w:szCs w:val="28"/>
              </w:rPr>
              <w:t>3,03,563</w:t>
            </w:r>
          </w:p>
        </w:tc>
        <w:tc>
          <w:tcPr>
            <w:tcW w:w="2840" w:type="dxa"/>
            <w:vAlign w:val="bottom"/>
          </w:tcPr>
          <w:p w:rsidR="006D091E" w:rsidRPr="00774C2E" w:rsidRDefault="008A5C9F" w:rsidP="00B41BFE">
            <w:pPr>
              <w:spacing w:line="240" w:lineRule="auto"/>
              <w:jc w:val="center"/>
              <w:rPr>
                <w:rFonts w:ascii="Times New Roman" w:hAnsi="Times New Roman"/>
                <w:sz w:val="28"/>
                <w:szCs w:val="28"/>
              </w:rPr>
            </w:pPr>
            <w:r>
              <w:rPr>
                <w:rFonts w:ascii="Times New Roman" w:hAnsi="Times New Roman"/>
                <w:sz w:val="28"/>
                <w:szCs w:val="28"/>
              </w:rPr>
              <w:t>28,638</w:t>
            </w:r>
          </w:p>
        </w:tc>
        <w:tc>
          <w:tcPr>
            <w:tcW w:w="2556" w:type="dxa"/>
            <w:vAlign w:val="bottom"/>
          </w:tcPr>
          <w:p w:rsidR="006D091E" w:rsidRPr="00774C2E" w:rsidRDefault="00332DDA" w:rsidP="00B41BFE">
            <w:pPr>
              <w:spacing w:line="240" w:lineRule="auto"/>
              <w:jc w:val="center"/>
              <w:rPr>
                <w:rFonts w:ascii="Times New Roman" w:hAnsi="Times New Roman"/>
                <w:sz w:val="28"/>
                <w:szCs w:val="28"/>
              </w:rPr>
            </w:pPr>
            <w:r>
              <w:rPr>
                <w:rFonts w:ascii="Times New Roman" w:hAnsi="Times New Roman"/>
                <w:sz w:val="28"/>
                <w:szCs w:val="28"/>
              </w:rPr>
              <w:t>10.6</w:t>
            </w:r>
          </w:p>
        </w:tc>
      </w:tr>
      <w:tr w:rsidR="006D091E" w:rsidTr="00B41BFE">
        <w:trPr>
          <w:trHeight w:val="30"/>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2015-16</w:t>
            </w:r>
          </w:p>
        </w:tc>
        <w:tc>
          <w:tcPr>
            <w:tcW w:w="3153" w:type="dxa"/>
            <w:vAlign w:val="bottom"/>
          </w:tcPr>
          <w:p w:rsidR="006D091E" w:rsidRPr="00774C2E" w:rsidRDefault="0004339E" w:rsidP="00B41BFE">
            <w:pPr>
              <w:spacing w:line="240" w:lineRule="auto"/>
              <w:jc w:val="center"/>
              <w:rPr>
                <w:rFonts w:ascii="Times New Roman" w:hAnsi="Times New Roman"/>
                <w:sz w:val="28"/>
                <w:szCs w:val="28"/>
              </w:rPr>
            </w:pPr>
            <w:r>
              <w:rPr>
                <w:rFonts w:ascii="Times New Roman" w:hAnsi="Times New Roman"/>
                <w:sz w:val="28"/>
                <w:szCs w:val="28"/>
              </w:rPr>
              <w:t>3,08,779</w:t>
            </w:r>
          </w:p>
        </w:tc>
        <w:tc>
          <w:tcPr>
            <w:tcW w:w="2840" w:type="dxa"/>
            <w:vAlign w:val="bottom"/>
          </w:tcPr>
          <w:p w:rsidR="006D091E" w:rsidRPr="00774C2E" w:rsidRDefault="008A5C9F" w:rsidP="00B41BFE">
            <w:pPr>
              <w:spacing w:line="240" w:lineRule="auto"/>
              <w:jc w:val="center"/>
              <w:rPr>
                <w:rFonts w:ascii="Times New Roman" w:hAnsi="Times New Roman"/>
                <w:sz w:val="28"/>
                <w:szCs w:val="28"/>
              </w:rPr>
            </w:pPr>
            <w:r>
              <w:rPr>
                <w:rFonts w:ascii="Times New Roman" w:hAnsi="Times New Roman"/>
                <w:sz w:val="28"/>
                <w:szCs w:val="28"/>
              </w:rPr>
              <w:t>37,656</w:t>
            </w:r>
          </w:p>
        </w:tc>
        <w:tc>
          <w:tcPr>
            <w:tcW w:w="2556" w:type="dxa"/>
            <w:vAlign w:val="bottom"/>
          </w:tcPr>
          <w:p w:rsidR="006D091E" w:rsidRPr="00774C2E" w:rsidRDefault="00332DDA" w:rsidP="00B41BFE">
            <w:pPr>
              <w:spacing w:line="240" w:lineRule="auto"/>
              <w:jc w:val="center"/>
              <w:rPr>
                <w:rFonts w:ascii="Times New Roman" w:hAnsi="Times New Roman"/>
                <w:sz w:val="28"/>
                <w:szCs w:val="28"/>
              </w:rPr>
            </w:pPr>
            <w:r>
              <w:rPr>
                <w:rFonts w:ascii="Times New Roman" w:hAnsi="Times New Roman"/>
                <w:sz w:val="28"/>
                <w:szCs w:val="28"/>
              </w:rPr>
              <w:t>8.2</w:t>
            </w:r>
          </w:p>
        </w:tc>
      </w:tr>
      <w:tr w:rsidR="006D091E" w:rsidTr="00B41BFE">
        <w:trPr>
          <w:trHeight w:val="246"/>
        </w:trPr>
        <w:tc>
          <w:tcPr>
            <w:tcW w:w="1668" w:type="dxa"/>
            <w:vAlign w:val="bottom"/>
          </w:tcPr>
          <w:p w:rsidR="006D091E" w:rsidRPr="004E4CAF" w:rsidRDefault="006D091E" w:rsidP="00B41BFE">
            <w:pPr>
              <w:spacing w:line="240" w:lineRule="auto"/>
              <w:jc w:val="center"/>
              <w:rPr>
                <w:rFonts w:ascii="Times New Roman" w:hAnsi="Times New Roman"/>
                <w:sz w:val="28"/>
                <w:szCs w:val="28"/>
              </w:rPr>
            </w:pPr>
            <w:r w:rsidRPr="004E4CAF">
              <w:rPr>
                <w:rFonts w:ascii="Times New Roman" w:hAnsi="Times New Roman"/>
                <w:sz w:val="28"/>
                <w:szCs w:val="28"/>
              </w:rPr>
              <w:t>201</w:t>
            </w:r>
            <w:r>
              <w:rPr>
                <w:rFonts w:ascii="Times New Roman" w:hAnsi="Times New Roman"/>
                <w:sz w:val="28"/>
                <w:szCs w:val="28"/>
              </w:rPr>
              <w:t>6</w:t>
            </w:r>
            <w:r w:rsidRPr="004E4CAF">
              <w:rPr>
                <w:rFonts w:ascii="Times New Roman" w:hAnsi="Times New Roman"/>
                <w:sz w:val="28"/>
                <w:szCs w:val="28"/>
              </w:rPr>
              <w:t>-1</w:t>
            </w:r>
            <w:r>
              <w:rPr>
                <w:rFonts w:ascii="Times New Roman" w:hAnsi="Times New Roman"/>
                <w:sz w:val="28"/>
                <w:szCs w:val="28"/>
              </w:rPr>
              <w:t>7</w:t>
            </w:r>
          </w:p>
        </w:tc>
        <w:tc>
          <w:tcPr>
            <w:tcW w:w="3153" w:type="dxa"/>
            <w:vAlign w:val="bottom"/>
          </w:tcPr>
          <w:p w:rsidR="006D091E" w:rsidRPr="00774C2E" w:rsidRDefault="0004339E" w:rsidP="00B41BFE">
            <w:pPr>
              <w:spacing w:line="240" w:lineRule="auto"/>
              <w:jc w:val="center"/>
              <w:rPr>
                <w:rFonts w:ascii="Times New Roman" w:hAnsi="Times New Roman"/>
                <w:sz w:val="28"/>
                <w:szCs w:val="28"/>
              </w:rPr>
            </w:pPr>
            <w:r>
              <w:rPr>
                <w:rFonts w:ascii="Times New Roman" w:hAnsi="Times New Roman"/>
                <w:sz w:val="28"/>
                <w:szCs w:val="28"/>
              </w:rPr>
              <w:t>3,21,921</w:t>
            </w:r>
          </w:p>
        </w:tc>
        <w:tc>
          <w:tcPr>
            <w:tcW w:w="2840" w:type="dxa"/>
            <w:vAlign w:val="bottom"/>
          </w:tcPr>
          <w:p w:rsidR="006D091E" w:rsidRPr="00774C2E" w:rsidRDefault="008A5C9F" w:rsidP="00B41BFE">
            <w:pPr>
              <w:spacing w:line="240" w:lineRule="auto"/>
              <w:jc w:val="center"/>
              <w:rPr>
                <w:rFonts w:ascii="Times New Roman" w:hAnsi="Times New Roman"/>
                <w:sz w:val="28"/>
                <w:szCs w:val="28"/>
              </w:rPr>
            </w:pPr>
            <w:r>
              <w:rPr>
                <w:rFonts w:ascii="Times New Roman" w:hAnsi="Times New Roman"/>
                <w:sz w:val="28"/>
                <w:szCs w:val="28"/>
              </w:rPr>
              <w:t>29,534</w:t>
            </w:r>
          </w:p>
        </w:tc>
        <w:tc>
          <w:tcPr>
            <w:tcW w:w="2556" w:type="dxa"/>
            <w:vAlign w:val="bottom"/>
          </w:tcPr>
          <w:p w:rsidR="006D091E" w:rsidRPr="00774C2E" w:rsidRDefault="00332DDA" w:rsidP="00B41BFE">
            <w:pPr>
              <w:spacing w:line="240" w:lineRule="auto"/>
              <w:jc w:val="center"/>
              <w:rPr>
                <w:rFonts w:ascii="Times New Roman" w:hAnsi="Times New Roman"/>
                <w:sz w:val="28"/>
                <w:szCs w:val="28"/>
              </w:rPr>
            </w:pPr>
            <w:r>
              <w:rPr>
                <w:rFonts w:ascii="Times New Roman" w:hAnsi="Times New Roman"/>
                <w:sz w:val="28"/>
                <w:szCs w:val="28"/>
              </w:rPr>
              <w:t>10.9</w:t>
            </w:r>
          </w:p>
        </w:tc>
      </w:tr>
    </w:tbl>
    <w:p w:rsidR="006D091E" w:rsidRDefault="006D091E" w:rsidP="006D091E">
      <w:pPr>
        <w:spacing w:line="480" w:lineRule="auto"/>
        <w:jc w:val="both"/>
        <w:rPr>
          <w:b/>
          <w:sz w:val="24"/>
          <w:szCs w:val="24"/>
        </w:rPr>
      </w:pPr>
    </w:p>
    <w:p w:rsidR="006D091E" w:rsidRDefault="006D091E" w:rsidP="006D091E">
      <w:pPr>
        <w:spacing w:line="480" w:lineRule="auto"/>
        <w:jc w:val="both"/>
        <w:rPr>
          <w:b/>
          <w:sz w:val="24"/>
          <w:szCs w:val="24"/>
        </w:rPr>
      </w:pPr>
      <w:r>
        <w:rPr>
          <w:b/>
          <w:sz w:val="24"/>
          <w:szCs w:val="24"/>
        </w:rPr>
        <w:t xml:space="preserve">    </w:t>
      </w:r>
      <w:r w:rsidRPr="006D091E">
        <w:rPr>
          <w:b/>
          <w:noProof/>
          <w:sz w:val="24"/>
          <w:szCs w:val="24"/>
          <w:lang w:val="en-IN" w:eastAsia="en-IN"/>
        </w:rPr>
        <w:drawing>
          <wp:inline distT="0" distB="0" distL="0" distR="0">
            <wp:extent cx="5267325" cy="3429000"/>
            <wp:effectExtent l="19050" t="0" r="9525" b="0"/>
            <wp:docPr id="79"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p w:rsidR="00A944D6" w:rsidRDefault="00A944D6" w:rsidP="00A944D6">
      <w:pPr>
        <w:spacing w:line="480" w:lineRule="auto"/>
        <w:jc w:val="both"/>
        <w:rPr>
          <w:rFonts w:ascii="Times New Roman" w:hAnsi="Times New Roman"/>
          <w:b/>
          <w:sz w:val="24"/>
          <w:szCs w:val="24"/>
          <w:shd w:val="clear" w:color="auto" w:fill="FFFFFF"/>
        </w:rPr>
      </w:pPr>
      <w:r w:rsidRPr="00B41BFE">
        <w:rPr>
          <w:rFonts w:ascii="Times New Roman" w:hAnsi="Times New Roman"/>
          <w:b/>
          <w:sz w:val="24"/>
          <w:szCs w:val="24"/>
          <w:shd w:val="clear" w:color="auto" w:fill="FFFFFF"/>
        </w:rPr>
        <w:t>Interpretation:</w:t>
      </w:r>
    </w:p>
    <w:p w:rsidR="00A944D6" w:rsidRDefault="00A944D6" w:rsidP="00A944D6">
      <w:pPr>
        <w:spacing w:line="480" w:lineRule="auto"/>
        <w:jc w:val="both"/>
        <w:rPr>
          <w:sz w:val="24"/>
          <w:szCs w:val="24"/>
        </w:rPr>
      </w:pPr>
      <w:r>
        <w:rPr>
          <w:rFonts w:ascii="Times New Roman" w:hAnsi="Times New Roman"/>
          <w:sz w:val="24"/>
          <w:szCs w:val="24"/>
          <w:shd w:val="clear" w:color="auto" w:fill="FFFFFF"/>
        </w:rPr>
        <w:t xml:space="preserve">From the above observation, The Interest Coverage ratio of ONGC Ltd, showed a decreasing trend under the study period. However, </w:t>
      </w:r>
      <w:proofErr w:type="gramStart"/>
      <w:r>
        <w:rPr>
          <w:rFonts w:ascii="Times New Roman" w:hAnsi="Times New Roman"/>
          <w:sz w:val="24"/>
          <w:szCs w:val="24"/>
          <w:shd w:val="clear" w:color="auto" w:fill="FFFFFF"/>
        </w:rPr>
        <w:t>The</w:t>
      </w:r>
      <w:proofErr w:type="gramEnd"/>
      <w:r>
        <w:rPr>
          <w:rFonts w:ascii="Times New Roman" w:hAnsi="Times New Roman"/>
          <w:sz w:val="24"/>
          <w:szCs w:val="24"/>
          <w:shd w:val="clear" w:color="auto" w:fill="FFFFFF"/>
        </w:rPr>
        <w:t xml:space="preserve"> average value of the ratio is 34.04 i.e., more than the standard ratio (1.5). </w:t>
      </w:r>
    </w:p>
    <w:p w:rsidR="006D091E" w:rsidRPr="006D091E" w:rsidRDefault="006D091E" w:rsidP="006D091E">
      <w:pPr>
        <w:spacing w:line="480" w:lineRule="auto"/>
        <w:jc w:val="both"/>
        <w:rPr>
          <w:b/>
          <w:sz w:val="24"/>
          <w:szCs w:val="24"/>
        </w:rPr>
      </w:pPr>
      <w:r>
        <w:rPr>
          <w:b/>
          <w:sz w:val="24"/>
          <w:szCs w:val="24"/>
        </w:rPr>
        <w:t xml:space="preserve">   </w:t>
      </w:r>
    </w:p>
    <w:p w:rsidR="007179B1" w:rsidRPr="00DC748D" w:rsidRDefault="007179B1" w:rsidP="007179B1">
      <w:pPr>
        <w:spacing w:line="480" w:lineRule="auto"/>
        <w:jc w:val="both"/>
        <w:rPr>
          <w:b/>
          <w:sz w:val="24"/>
          <w:szCs w:val="24"/>
        </w:rPr>
      </w:pPr>
    </w:p>
    <w:p w:rsidR="006D091E" w:rsidRDefault="006D091E" w:rsidP="006D091E">
      <w:pPr>
        <w:spacing w:line="480" w:lineRule="auto"/>
        <w:jc w:val="both"/>
        <w:rPr>
          <w:b/>
          <w:sz w:val="24"/>
          <w:szCs w:val="24"/>
        </w:rPr>
      </w:pPr>
    </w:p>
    <w:p w:rsidR="00E15385" w:rsidRDefault="00E15385" w:rsidP="006D091E">
      <w:pPr>
        <w:spacing w:line="480" w:lineRule="auto"/>
        <w:jc w:val="both"/>
        <w:rPr>
          <w:b/>
          <w:sz w:val="24"/>
          <w:szCs w:val="24"/>
        </w:rPr>
      </w:pPr>
    </w:p>
    <w:p w:rsidR="00E15385" w:rsidRPr="006D091E" w:rsidRDefault="00E15385" w:rsidP="006D091E">
      <w:pPr>
        <w:spacing w:line="480" w:lineRule="auto"/>
        <w:jc w:val="both"/>
        <w:rPr>
          <w:b/>
          <w:sz w:val="24"/>
          <w:szCs w:val="24"/>
        </w:rPr>
      </w:pPr>
    </w:p>
    <w:p w:rsidR="003520B5" w:rsidRDefault="003520B5" w:rsidP="003520B5">
      <w:pPr>
        <w:spacing w:line="360" w:lineRule="auto"/>
        <w:rPr>
          <w:b/>
        </w:rPr>
      </w:pPr>
    </w:p>
    <w:p w:rsidR="00E15385" w:rsidRDefault="00E15385" w:rsidP="003520B5">
      <w:pPr>
        <w:spacing w:line="360" w:lineRule="auto"/>
        <w:rPr>
          <w:b/>
        </w:rPr>
      </w:pPr>
    </w:p>
    <w:p w:rsidR="00E15385" w:rsidRDefault="00E15385" w:rsidP="003520B5">
      <w:pPr>
        <w:spacing w:line="360" w:lineRule="auto"/>
        <w:rPr>
          <w:b/>
        </w:rPr>
      </w:pPr>
    </w:p>
    <w:p w:rsidR="004756F8" w:rsidRPr="00E15385" w:rsidRDefault="00E55624" w:rsidP="00E55624">
      <w:pPr>
        <w:spacing w:line="360" w:lineRule="auto"/>
        <w:rPr>
          <w:b/>
        </w:rPr>
      </w:pPr>
      <w:r>
        <w:rPr>
          <w:b/>
        </w:rPr>
        <w:t xml:space="preserve">                                                          </w:t>
      </w:r>
      <w:r w:rsidR="001952B6" w:rsidRPr="001952B6">
        <w:rPr>
          <w:rFonts w:ascii="Times New Roman" w:hAnsi="Times New Roman"/>
          <w:b/>
          <w:sz w:val="48"/>
          <w:szCs w:val="48"/>
        </w:rPr>
        <w:t>C</w:t>
      </w:r>
      <w:r w:rsidR="004756F8" w:rsidRPr="001952B6">
        <w:rPr>
          <w:rFonts w:ascii="Times New Roman" w:hAnsi="Times New Roman"/>
          <w:b/>
          <w:sz w:val="48"/>
          <w:szCs w:val="48"/>
        </w:rPr>
        <w:t>H</w:t>
      </w:r>
      <w:r w:rsidR="001952B6" w:rsidRPr="001952B6">
        <w:rPr>
          <w:rFonts w:ascii="Times New Roman" w:hAnsi="Times New Roman"/>
          <w:b/>
          <w:sz w:val="48"/>
          <w:szCs w:val="48"/>
        </w:rPr>
        <w:t>A</w:t>
      </w:r>
      <w:r w:rsidR="004756F8" w:rsidRPr="001952B6">
        <w:rPr>
          <w:rFonts w:ascii="Times New Roman" w:hAnsi="Times New Roman"/>
          <w:b/>
          <w:sz w:val="48"/>
          <w:szCs w:val="48"/>
        </w:rPr>
        <w:t>PTER 5</w:t>
      </w:r>
    </w:p>
    <w:p w:rsidR="004756F8" w:rsidRPr="001952B6" w:rsidRDefault="006D091E" w:rsidP="006D091E">
      <w:pPr>
        <w:spacing w:line="360" w:lineRule="auto"/>
        <w:rPr>
          <w:rFonts w:ascii="Times New Roman" w:hAnsi="Times New Roman"/>
          <w:b/>
          <w:sz w:val="48"/>
          <w:szCs w:val="48"/>
        </w:rPr>
      </w:pPr>
      <w:r>
        <w:rPr>
          <w:rFonts w:ascii="Times New Roman" w:hAnsi="Times New Roman"/>
          <w:b/>
          <w:sz w:val="48"/>
          <w:szCs w:val="48"/>
        </w:rPr>
        <w:t xml:space="preserve">                           </w:t>
      </w:r>
      <w:r w:rsidR="004756F8" w:rsidRPr="001952B6">
        <w:rPr>
          <w:rFonts w:ascii="Times New Roman" w:hAnsi="Times New Roman"/>
          <w:b/>
          <w:sz w:val="48"/>
          <w:szCs w:val="48"/>
        </w:rPr>
        <w:t>FINDINGS</w:t>
      </w:r>
    </w:p>
    <w:p w:rsidR="004756F8" w:rsidRPr="001952B6" w:rsidRDefault="006D091E" w:rsidP="006D091E">
      <w:pPr>
        <w:spacing w:line="360" w:lineRule="auto"/>
        <w:rPr>
          <w:rFonts w:ascii="Times New Roman" w:hAnsi="Times New Roman"/>
          <w:b/>
          <w:sz w:val="48"/>
          <w:szCs w:val="48"/>
        </w:rPr>
      </w:pPr>
      <w:r>
        <w:rPr>
          <w:rFonts w:ascii="Times New Roman" w:hAnsi="Times New Roman"/>
          <w:b/>
          <w:sz w:val="48"/>
          <w:szCs w:val="48"/>
        </w:rPr>
        <w:t xml:space="preserve">                      </w:t>
      </w:r>
      <w:r w:rsidR="00F550D6" w:rsidRPr="001952B6">
        <w:rPr>
          <w:rFonts w:ascii="Times New Roman" w:hAnsi="Times New Roman"/>
          <w:b/>
          <w:sz w:val="48"/>
          <w:szCs w:val="48"/>
        </w:rPr>
        <w:t>SUGG</w:t>
      </w:r>
      <w:r w:rsidR="004756F8" w:rsidRPr="001952B6">
        <w:rPr>
          <w:rFonts w:ascii="Times New Roman" w:hAnsi="Times New Roman"/>
          <w:b/>
          <w:sz w:val="48"/>
          <w:szCs w:val="48"/>
        </w:rPr>
        <w:t>ESTIONS</w:t>
      </w:r>
    </w:p>
    <w:p w:rsidR="004756F8" w:rsidRPr="001952B6" w:rsidRDefault="006D091E" w:rsidP="006D091E">
      <w:pPr>
        <w:spacing w:line="360" w:lineRule="auto"/>
        <w:rPr>
          <w:rFonts w:ascii="Times New Roman" w:hAnsi="Times New Roman"/>
          <w:b/>
          <w:sz w:val="48"/>
          <w:szCs w:val="48"/>
        </w:rPr>
      </w:pPr>
      <w:r>
        <w:rPr>
          <w:rFonts w:ascii="Times New Roman" w:hAnsi="Times New Roman"/>
          <w:b/>
          <w:sz w:val="48"/>
          <w:szCs w:val="48"/>
        </w:rPr>
        <w:t xml:space="preserve">                       </w:t>
      </w:r>
      <w:r w:rsidR="004756F8" w:rsidRPr="001952B6">
        <w:rPr>
          <w:rFonts w:ascii="Times New Roman" w:hAnsi="Times New Roman"/>
          <w:b/>
          <w:sz w:val="48"/>
          <w:szCs w:val="48"/>
        </w:rPr>
        <w:t>CONCLUSION</w:t>
      </w:r>
    </w:p>
    <w:p w:rsidR="00C7214A" w:rsidRPr="00DC748D" w:rsidRDefault="00C7214A" w:rsidP="00957843">
      <w:pPr>
        <w:spacing w:line="360" w:lineRule="auto"/>
        <w:jc w:val="center"/>
        <w:rPr>
          <w:rFonts w:ascii="Arial" w:hAnsi="Arial" w:cs="Arial"/>
          <w:b/>
          <w:sz w:val="72"/>
          <w:szCs w:val="72"/>
        </w:rPr>
      </w:pPr>
    </w:p>
    <w:p w:rsidR="00C7214A" w:rsidRDefault="00C7214A" w:rsidP="00957843">
      <w:pPr>
        <w:spacing w:line="360" w:lineRule="auto"/>
        <w:jc w:val="center"/>
        <w:rPr>
          <w:rFonts w:ascii="Arial" w:hAnsi="Arial" w:cs="Arial"/>
          <w:b/>
          <w:sz w:val="72"/>
          <w:szCs w:val="72"/>
        </w:rPr>
      </w:pPr>
    </w:p>
    <w:p w:rsidR="00E15385" w:rsidRDefault="00E15385" w:rsidP="00957843">
      <w:pPr>
        <w:spacing w:line="360" w:lineRule="auto"/>
        <w:jc w:val="center"/>
        <w:rPr>
          <w:rFonts w:ascii="Arial" w:hAnsi="Arial" w:cs="Arial"/>
          <w:b/>
          <w:sz w:val="72"/>
          <w:szCs w:val="72"/>
        </w:rPr>
      </w:pPr>
    </w:p>
    <w:p w:rsidR="00E15385" w:rsidRDefault="00E15385" w:rsidP="006D091E">
      <w:pPr>
        <w:rPr>
          <w:rFonts w:ascii="Arial" w:hAnsi="Arial" w:cs="Arial"/>
          <w:b/>
          <w:sz w:val="72"/>
          <w:szCs w:val="72"/>
        </w:rPr>
      </w:pPr>
    </w:p>
    <w:p w:rsidR="00C7214A" w:rsidRPr="006D091E" w:rsidRDefault="006D091E" w:rsidP="006D091E">
      <w:pPr>
        <w:rPr>
          <w:rFonts w:ascii="Times New Roman" w:hAnsi="Times New Roman"/>
          <w:b/>
          <w:sz w:val="32"/>
          <w:szCs w:val="32"/>
          <w:u w:val="single"/>
        </w:rPr>
      </w:pPr>
      <w:r>
        <w:rPr>
          <w:rFonts w:ascii="Arial" w:hAnsi="Arial" w:cs="Arial"/>
          <w:b/>
          <w:sz w:val="72"/>
          <w:szCs w:val="72"/>
        </w:rPr>
        <w:lastRenderedPageBreak/>
        <w:t xml:space="preserve">                  </w:t>
      </w:r>
      <w:r w:rsidR="00C7214A" w:rsidRPr="006D091E">
        <w:rPr>
          <w:rFonts w:ascii="Times New Roman" w:hAnsi="Times New Roman"/>
          <w:b/>
          <w:sz w:val="32"/>
          <w:szCs w:val="32"/>
          <w:u w:val="single"/>
        </w:rPr>
        <w:t>FINDINGS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ONGC has introduced SAP to overall departments to update enter each and every transaction easily.</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ONGC is working in fully integrated SAP environment across it contains various modules like FICO, MM, SD, projects and HR/payroll.</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company is allocating comparatively very low for research and development.</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company is maintaining liquidity position effectively. The liquidity ratio of ONGC ltd indicates a rising trend and satisfies conventional rule .i.e. 2:1.</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current ratio satisfies the conventional rule 2:1 i.e. the company has more current assets and current liabilities.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company long term</w:t>
      </w:r>
      <w:r w:rsidR="00132E9E" w:rsidRPr="006D091E">
        <w:rPr>
          <w:rFonts w:cs="Times New Roman"/>
          <w:color w:val="auto"/>
          <w:sz w:val="22"/>
          <w:szCs w:val="22"/>
        </w:rPr>
        <w:t xml:space="preserve"> loans are decreasing year to year</w:t>
      </w:r>
      <w:r w:rsidRPr="006D091E">
        <w:rPr>
          <w:rFonts w:cs="Times New Roman"/>
          <w:color w:val="auto"/>
          <w:sz w:val="22"/>
          <w:szCs w:val="22"/>
        </w:rPr>
        <w:t xml:space="preserve"> and became the debt free company.</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In</w:t>
      </w:r>
      <w:r w:rsidR="00132E9E" w:rsidRPr="006D091E">
        <w:rPr>
          <w:rFonts w:cs="Times New Roman"/>
          <w:color w:val="auto"/>
          <w:sz w:val="22"/>
          <w:szCs w:val="22"/>
        </w:rPr>
        <w:t xml:space="preserve"> all the years the current assets</w:t>
      </w:r>
      <w:r w:rsidRPr="006D091E">
        <w:rPr>
          <w:rFonts w:cs="Times New Roman"/>
          <w:color w:val="auto"/>
          <w:sz w:val="22"/>
          <w:szCs w:val="22"/>
        </w:rPr>
        <w:t xml:space="preserve"> are compared with the current liabilities this means the company plays less risk in the coming years.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In the leverage ratio it is clear that the loans received by the company are very less compared with the capital employed.</w:t>
      </w:r>
    </w:p>
    <w:p w:rsidR="00CD1C08" w:rsidRPr="006D091E" w:rsidRDefault="00CD1C08"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If the company</w:t>
      </w:r>
      <w:r w:rsidR="00132E9E" w:rsidRPr="006D091E">
        <w:rPr>
          <w:rFonts w:cs="Times New Roman"/>
          <w:color w:val="auto"/>
          <w:sz w:val="22"/>
          <w:szCs w:val="22"/>
        </w:rPr>
        <w:t>’</w:t>
      </w:r>
      <w:r w:rsidRPr="006D091E">
        <w:rPr>
          <w:rFonts w:cs="Times New Roman"/>
          <w:color w:val="auto"/>
          <w:sz w:val="22"/>
          <w:szCs w:val="22"/>
        </w:rPr>
        <w:t xml:space="preserve">s cost of capital loaded with debt, </w:t>
      </w:r>
      <w:r w:rsidR="00132E9E" w:rsidRPr="006D091E">
        <w:rPr>
          <w:rFonts w:cs="Times New Roman"/>
          <w:color w:val="auto"/>
          <w:sz w:val="22"/>
          <w:szCs w:val="22"/>
        </w:rPr>
        <w:t xml:space="preserve">working average cost of </w:t>
      </w:r>
      <w:r w:rsidR="009B7A58" w:rsidRPr="006D091E">
        <w:rPr>
          <w:rFonts w:cs="Times New Roman"/>
          <w:color w:val="auto"/>
          <w:sz w:val="22"/>
          <w:szCs w:val="22"/>
        </w:rPr>
        <w:t>capital will</w:t>
      </w:r>
      <w:r w:rsidRPr="006D091E">
        <w:rPr>
          <w:rFonts w:cs="Times New Roman"/>
          <w:color w:val="auto"/>
          <w:sz w:val="22"/>
          <w:szCs w:val="22"/>
        </w:rPr>
        <w:t xml:space="preserve"> come down</w:t>
      </w:r>
      <w:r w:rsidR="00132E9E" w:rsidRPr="006D091E">
        <w:rPr>
          <w:rFonts w:cs="Times New Roman"/>
          <w:color w:val="auto"/>
          <w:sz w:val="22"/>
          <w:szCs w:val="22"/>
        </w:rPr>
        <w:t>.</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amount of capital employed is more in the net worth in all the past 5 years.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net profit of the firm gradually increasing.</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In comparison of other two companies GAIL and OIL INDIA are ONGC is best in almost all the ratios and satisfies the ratio.</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average collection period of the company ranges from 18t to 28 days in the past 5 years.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In the study of assets turnover ratios the company net sales always low compared with the capital employed, the fixed assets of the company are more when compared with the current assets.</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working capital of the company is increasing in the last 5 years because of increase of sales and this results the working capital turnover ratio found to be very satisfactory.</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The net profit of the company is gradually increasing in the last 5 years because the net sales are increasing which satisfies the net margin.</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Return on equity is gradually decreasing from past 5 years which implies profits are increasing gradually which is a good sign for the company</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Earnings per share simply shows the profitability of the firm on a per share basis in ONGC and is always per share value is low in the last year.</w:t>
      </w:r>
    </w:p>
    <w:p w:rsidR="00C7214A" w:rsidRPr="006D091E" w:rsidRDefault="00C7214A" w:rsidP="0008291D">
      <w:pPr>
        <w:pStyle w:val="ListParagraph"/>
        <w:numPr>
          <w:ilvl w:val="0"/>
          <w:numId w:val="9"/>
        </w:numPr>
        <w:spacing w:line="360" w:lineRule="auto"/>
        <w:jc w:val="both"/>
        <w:rPr>
          <w:rFonts w:cs="Times New Roman"/>
          <w:color w:val="auto"/>
          <w:sz w:val="22"/>
          <w:szCs w:val="22"/>
        </w:rPr>
      </w:pPr>
      <w:r w:rsidRPr="006D091E">
        <w:rPr>
          <w:rFonts w:cs="Times New Roman"/>
          <w:color w:val="auto"/>
          <w:sz w:val="22"/>
          <w:szCs w:val="22"/>
        </w:rPr>
        <w:t>Dividends per share values of ONGC are always low in the past 5 years which shows that there are more profits in the company. And last year dividend per share is somewhat low.</w:t>
      </w:r>
    </w:p>
    <w:p w:rsidR="00E15385" w:rsidRDefault="00E15385" w:rsidP="00E15385">
      <w:pPr>
        <w:spacing w:after="0" w:line="360" w:lineRule="auto"/>
        <w:rPr>
          <w:rFonts w:ascii="Arial" w:hAnsi="Arial" w:cs="Arial"/>
        </w:rPr>
      </w:pPr>
    </w:p>
    <w:p w:rsidR="00C7214A" w:rsidRPr="006D091E" w:rsidRDefault="00E15385" w:rsidP="00E15385">
      <w:pPr>
        <w:spacing w:after="0" w:line="360" w:lineRule="auto"/>
        <w:rPr>
          <w:rFonts w:ascii="Times New Roman" w:hAnsi="Times New Roman"/>
          <w:b/>
          <w:sz w:val="32"/>
          <w:szCs w:val="32"/>
          <w:u w:val="single"/>
        </w:rPr>
      </w:pPr>
      <w:r>
        <w:rPr>
          <w:rFonts w:ascii="Arial" w:hAnsi="Arial" w:cs="Arial"/>
        </w:rPr>
        <w:lastRenderedPageBreak/>
        <w:t xml:space="preserve">                                                    </w:t>
      </w:r>
      <w:r w:rsidR="00C7214A" w:rsidRPr="006D091E">
        <w:rPr>
          <w:rFonts w:ascii="Times New Roman" w:hAnsi="Times New Roman"/>
          <w:b/>
          <w:sz w:val="32"/>
          <w:szCs w:val="32"/>
          <w:u w:val="single"/>
        </w:rPr>
        <w:t>SUGGESTIONS</w:t>
      </w:r>
    </w:p>
    <w:p w:rsidR="00C7214A" w:rsidRPr="00DC748D" w:rsidRDefault="00C7214A" w:rsidP="00C7214A">
      <w:pPr>
        <w:spacing w:after="0" w:line="360" w:lineRule="auto"/>
        <w:ind w:left="360"/>
        <w:jc w:val="both"/>
        <w:rPr>
          <w:rFonts w:ascii="Arial" w:hAnsi="Arial" w:cs="Arial"/>
        </w:rPr>
      </w:pP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company should maintain adequate working capital.</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Huge cash balances were identified in all the years of the study in the light of opportunity cost of funds.</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company should maintain its credit management in order to regulate working capital needs.</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company should maintain and create healthy environment among the shareholders</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frequent fluctuations in the composition of the current assets should be regulated with better receivable management.</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company is suggested to invest more funds to its fixed assets to generate sales by utilizing them.</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net profit is fluctuating over the observation period; it is suggested to control the selling and administration expenses to improve the net profit.</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ONGC has to concentrate more on some of the areas such as codification and non moving items.</w:t>
      </w:r>
    </w:p>
    <w:p w:rsidR="00C7214A" w:rsidRPr="006D091E" w:rsidRDefault="00C7214A" w:rsidP="0008291D">
      <w:pPr>
        <w:pStyle w:val="ListParagraph"/>
        <w:numPr>
          <w:ilvl w:val="0"/>
          <w:numId w:val="10"/>
        </w:numPr>
        <w:spacing w:line="360" w:lineRule="auto"/>
        <w:jc w:val="both"/>
        <w:rPr>
          <w:rFonts w:cs="Times New Roman"/>
          <w:color w:val="auto"/>
        </w:rPr>
      </w:pPr>
      <w:r w:rsidRPr="006D091E">
        <w:rPr>
          <w:rFonts w:cs="Times New Roman"/>
          <w:color w:val="auto"/>
        </w:rPr>
        <w:t>The company should reduce the operating expenses to increase the operating net profit.</w:t>
      </w:r>
    </w:p>
    <w:p w:rsidR="00C7214A" w:rsidRPr="006D091E" w:rsidRDefault="00C7214A" w:rsidP="00C7214A">
      <w:pPr>
        <w:spacing w:after="0" w:line="360" w:lineRule="auto"/>
        <w:jc w:val="both"/>
        <w:rPr>
          <w:rFonts w:ascii="Times New Roman" w:hAnsi="Times New Roman"/>
          <w:sz w:val="24"/>
          <w:szCs w:val="24"/>
        </w:rPr>
      </w:pPr>
    </w:p>
    <w:p w:rsidR="00C7214A" w:rsidRPr="00DC748D" w:rsidRDefault="00C7214A" w:rsidP="00C7214A">
      <w:pPr>
        <w:spacing w:after="0" w:line="360" w:lineRule="auto"/>
        <w:jc w:val="both"/>
        <w:rPr>
          <w:rFonts w:ascii="Arial" w:hAnsi="Arial" w:cs="Arial"/>
        </w:rPr>
      </w:pPr>
    </w:p>
    <w:p w:rsidR="00C7214A" w:rsidRPr="00DC748D" w:rsidRDefault="00C7214A" w:rsidP="00C7214A">
      <w:pPr>
        <w:spacing w:after="0" w:line="360" w:lineRule="auto"/>
        <w:jc w:val="both"/>
        <w:rPr>
          <w:rFonts w:ascii="Arial" w:hAnsi="Arial" w:cs="Arial"/>
        </w:rPr>
      </w:pPr>
    </w:p>
    <w:p w:rsidR="00C7214A" w:rsidRPr="00DC748D" w:rsidRDefault="00C7214A" w:rsidP="00C7214A">
      <w:pPr>
        <w:spacing w:after="0" w:line="360" w:lineRule="auto"/>
        <w:jc w:val="both"/>
        <w:rPr>
          <w:rFonts w:ascii="Arial" w:hAnsi="Arial" w:cs="Arial"/>
        </w:rPr>
      </w:pPr>
    </w:p>
    <w:p w:rsidR="00C7214A" w:rsidRPr="00DC748D" w:rsidRDefault="00C7214A" w:rsidP="00C7214A">
      <w:pPr>
        <w:spacing w:after="0" w:line="360" w:lineRule="auto"/>
        <w:jc w:val="both"/>
        <w:rPr>
          <w:rFonts w:ascii="Arial" w:hAnsi="Arial" w:cs="Arial"/>
        </w:rPr>
      </w:pPr>
    </w:p>
    <w:p w:rsidR="00C7214A" w:rsidRPr="00DC748D" w:rsidRDefault="00C7214A" w:rsidP="00C7214A">
      <w:pPr>
        <w:spacing w:after="0" w:line="360" w:lineRule="auto"/>
        <w:jc w:val="both"/>
        <w:rPr>
          <w:rFonts w:ascii="Arial" w:hAnsi="Arial" w:cs="Arial"/>
        </w:rPr>
      </w:pPr>
    </w:p>
    <w:p w:rsidR="00C7214A" w:rsidRDefault="00C7214A" w:rsidP="00C7214A">
      <w:pPr>
        <w:jc w:val="both"/>
        <w:rPr>
          <w:rFonts w:ascii="Arial" w:hAnsi="Arial" w:cs="Arial"/>
        </w:rPr>
      </w:pPr>
    </w:p>
    <w:p w:rsidR="006D091E" w:rsidRDefault="006D091E" w:rsidP="00C7214A">
      <w:pPr>
        <w:jc w:val="both"/>
        <w:rPr>
          <w:rFonts w:ascii="Arial" w:hAnsi="Arial" w:cs="Arial"/>
        </w:rPr>
      </w:pPr>
    </w:p>
    <w:p w:rsidR="006D091E" w:rsidRDefault="006D091E" w:rsidP="00C7214A">
      <w:pPr>
        <w:jc w:val="both"/>
        <w:rPr>
          <w:rFonts w:ascii="Arial" w:hAnsi="Arial" w:cs="Arial"/>
        </w:rPr>
      </w:pPr>
    </w:p>
    <w:p w:rsidR="006D091E" w:rsidRDefault="006D091E" w:rsidP="00C7214A">
      <w:pPr>
        <w:jc w:val="both"/>
        <w:rPr>
          <w:rFonts w:ascii="Arial" w:hAnsi="Arial" w:cs="Arial"/>
        </w:rPr>
      </w:pPr>
    </w:p>
    <w:p w:rsidR="006D091E" w:rsidRPr="00DC748D" w:rsidRDefault="006D091E" w:rsidP="00C7214A">
      <w:pPr>
        <w:jc w:val="both"/>
        <w:rPr>
          <w:rFonts w:ascii="Arial" w:hAnsi="Arial" w:cs="Arial"/>
        </w:rPr>
      </w:pPr>
    </w:p>
    <w:p w:rsidR="00161D04" w:rsidRPr="006D091E" w:rsidRDefault="00161D04" w:rsidP="00161D04">
      <w:pPr>
        <w:jc w:val="center"/>
        <w:rPr>
          <w:rFonts w:ascii="Times New Roman" w:hAnsi="Times New Roman"/>
          <w:b/>
          <w:sz w:val="32"/>
          <w:szCs w:val="32"/>
          <w:u w:val="single"/>
        </w:rPr>
      </w:pPr>
      <w:r w:rsidRPr="006D091E">
        <w:rPr>
          <w:rFonts w:ascii="Times New Roman" w:hAnsi="Times New Roman"/>
          <w:b/>
          <w:sz w:val="32"/>
          <w:szCs w:val="32"/>
          <w:u w:val="single"/>
        </w:rPr>
        <w:lastRenderedPageBreak/>
        <w:t>CONCLUSION</w:t>
      </w:r>
    </w:p>
    <w:p w:rsidR="00161D04" w:rsidRPr="00DC748D" w:rsidRDefault="00161D04" w:rsidP="00161D04">
      <w:pPr>
        <w:jc w:val="both"/>
        <w:rPr>
          <w:rFonts w:ascii="Arial" w:hAnsi="Arial" w:cs="Arial"/>
          <w:b/>
          <w:sz w:val="40"/>
          <w:szCs w:val="40"/>
          <w:u w:val="single"/>
        </w:rPr>
      </w:pPr>
    </w:p>
    <w:p w:rsidR="00161D04" w:rsidRPr="006D091E" w:rsidRDefault="00161D04" w:rsidP="00161D04">
      <w:pPr>
        <w:jc w:val="both"/>
        <w:rPr>
          <w:rFonts w:ascii="Times New Roman" w:hAnsi="Times New Roman"/>
          <w:sz w:val="28"/>
          <w:szCs w:val="28"/>
        </w:rPr>
      </w:pPr>
      <w:r w:rsidRPr="006D091E">
        <w:rPr>
          <w:rFonts w:ascii="Times New Roman" w:hAnsi="Times New Roman"/>
          <w:sz w:val="28"/>
          <w:szCs w:val="28"/>
        </w:rPr>
        <w:t>Ratio analysis is a depth analysis, averages the entire financial management with reference to integrated approach. The OIL AND NATURAL GAS CORPORATION Ltd is a company which preference to the common man privileges. Hence, an integrated approach and constant measure may be adopted for better managerial performance.</w:t>
      </w:r>
    </w:p>
    <w:p w:rsidR="00161D04" w:rsidRPr="006D091E" w:rsidRDefault="00161D04" w:rsidP="00161D04">
      <w:pPr>
        <w:jc w:val="both"/>
        <w:rPr>
          <w:rFonts w:ascii="Times New Roman" w:hAnsi="Times New Roman"/>
          <w:sz w:val="28"/>
          <w:szCs w:val="28"/>
        </w:rPr>
      </w:pPr>
    </w:p>
    <w:p w:rsidR="00161D04" w:rsidRPr="006D091E" w:rsidRDefault="00161D04" w:rsidP="00161D04">
      <w:pPr>
        <w:jc w:val="both"/>
        <w:rPr>
          <w:rFonts w:ascii="Times New Roman" w:hAnsi="Times New Roman"/>
          <w:sz w:val="28"/>
          <w:szCs w:val="28"/>
        </w:rPr>
      </w:pPr>
      <w:r w:rsidRPr="006D091E">
        <w:rPr>
          <w:rFonts w:ascii="Times New Roman" w:hAnsi="Times New Roman"/>
          <w:sz w:val="28"/>
          <w:szCs w:val="28"/>
        </w:rPr>
        <w:t xml:space="preserve">Ratio analysis and its criteria </w:t>
      </w:r>
      <w:proofErr w:type="gramStart"/>
      <w:r w:rsidRPr="006D091E">
        <w:rPr>
          <w:rFonts w:ascii="Times New Roman" w:hAnsi="Times New Roman"/>
          <w:sz w:val="28"/>
          <w:szCs w:val="28"/>
        </w:rPr>
        <w:t>is</w:t>
      </w:r>
      <w:proofErr w:type="gramEnd"/>
      <w:r w:rsidRPr="006D091E">
        <w:rPr>
          <w:rFonts w:ascii="Times New Roman" w:hAnsi="Times New Roman"/>
          <w:sz w:val="28"/>
          <w:szCs w:val="28"/>
        </w:rPr>
        <w:t xml:space="preserve"> a distinctive work and commendable technique in postulating the financial behaviour of a business enterprise.</w:t>
      </w:r>
    </w:p>
    <w:p w:rsidR="00161D04" w:rsidRPr="006D091E" w:rsidRDefault="00161D04" w:rsidP="00161D04">
      <w:pPr>
        <w:jc w:val="both"/>
        <w:rPr>
          <w:rFonts w:ascii="Times New Roman" w:hAnsi="Times New Roman"/>
          <w:sz w:val="28"/>
          <w:szCs w:val="28"/>
        </w:rPr>
      </w:pPr>
      <w:r w:rsidRPr="006D091E">
        <w:rPr>
          <w:rFonts w:ascii="Times New Roman" w:hAnsi="Times New Roman"/>
          <w:sz w:val="28"/>
          <w:szCs w:val="28"/>
        </w:rPr>
        <w:t>Thus, ratio analysis which is integrated, internal, and organisation based financial &amp; analytical measurement of the study is always a strategic measurement with reference in the performance, growth, expansion, and modernization of the business.</w:t>
      </w:r>
    </w:p>
    <w:p w:rsidR="00161D04" w:rsidRPr="006D091E" w:rsidRDefault="00161D04" w:rsidP="00161D04">
      <w:pPr>
        <w:jc w:val="both"/>
        <w:rPr>
          <w:rFonts w:ascii="Times New Roman" w:hAnsi="Times New Roman"/>
          <w:sz w:val="28"/>
          <w:szCs w:val="28"/>
        </w:rPr>
      </w:pPr>
    </w:p>
    <w:p w:rsidR="00161D04" w:rsidRPr="006D091E" w:rsidRDefault="00161D04" w:rsidP="00161D04">
      <w:pPr>
        <w:jc w:val="both"/>
        <w:rPr>
          <w:rFonts w:ascii="Times New Roman" w:hAnsi="Times New Roman"/>
          <w:sz w:val="28"/>
          <w:szCs w:val="28"/>
        </w:rPr>
      </w:pPr>
      <w:r w:rsidRPr="006D091E">
        <w:rPr>
          <w:rFonts w:ascii="Times New Roman" w:hAnsi="Times New Roman"/>
          <w:sz w:val="28"/>
          <w:szCs w:val="28"/>
        </w:rPr>
        <w:t>Finally, government should help to uplift the oil industry by providing adequate financial support or facilitate to place domestic natural gas orders in ONGC.</w:t>
      </w:r>
    </w:p>
    <w:p w:rsidR="00C7214A" w:rsidRPr="00DC748D" w:rsidRDefault="00C7214A" w:rsidP="00C7214A">
      <w:pPr>
        <w:jc w:val="both"/>
        <w:rPr>
          <w:rFonts w:ascii="Arial" w:hAnsi="Arial" w:cs="Arial"/>
        </w:rPr>
      </w:pPr>
    </w:p>
    <w:p w:rsidR="00C7214A" w:rsidRPr="00DC748D" w:rsidRDefault="00C7214A" w:rsidP="00C7214A">
      <w:pPr>
        <w:jc w:val="both"/>
        <w:rPr>
          <w:rFonts w:ascii="Arial" w:hAnsi="Arial" w:cs="Arial"/>
        </w:rPr>
      </w:pPr>
    </w:p>
    <w:p w:rsidR="00C7214A" w:rsidRPr="00DC748D" w:rsidRDefault="00C7214A" w:rsidP="00C7214A">
      <w:pPr>
        <w:jc w:val="both"/>
        <w:rPr>
          <w:rFonts w:ascii="Arial" w:hAnsi="Arial" w:cs="Arial"/>
        </w:rPr>
      </w:pPr>
    </w:p>
    <w:p w:rsidR="00C7214A" w:rsidRPr="00DC748D" w:rsidRDefault="00C7214A" w:rsidP="00C7214A">
      <w:pPr>
        <w:jc w:val="both"/>
        <w:rPr>
          <w:rFonts w:ascii="Arial" w:hAnsi="Arial" w:cs="Arial"/>
        </w:rPr>
      </w:pPr>
    </w:p>
    <w:p w:rsidR="00C7214A" w:rsidRPr="00DC748D" w:rsidRDefault="00C7214A" w:rsidP="00C7214A">
      <w:pPr>
        <w:jc w:val="both"/>
        <w:rPr>
          <w:rFonts w:ascii="Arial" w:hAnsi="Arial" w:cs="Arial"/>
        </w:rPr>
      </w:pPr>
    </w:p>
    <w:p w:rsidR="00C7214A" w:rsidRPr="00DC748D" w:rsidRDefault="00C7214A" w:rsidP="00C7214A">
      <w:pPr>
        <w:jc w:val="both"/>
        <w:rPr>
          <w:rFonts w:ascii="Arial" w:hAnsi="Arial" w:cs="Arial"/>
        </w:rPr>
      </w:pPr>
    </w:p>
    <w:p w:rsidR="00C7214A" w:rsidRPr="00DC748D" w:rsidRDefault="00C7214A" w:rsidP="00C7214A">
      <w:pPr>
        <w:spacing w:line="360" w:lineRule="auto"/>
        <w:jc w:val="both"/>
        <w:rPr>
          <w:rFonts w:ascii="Arial" w:hAnsi="Arial" w:cs="Arial"/>
        </w:rPr>
      </w:pPr>
    </w:p>
    <w:sectPr w:rsidR="00C7214A" w:rsidRPr="00DC748D" w:rsidSect="0050006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5038" w:rsidRDefault="009A5038" w:rsidP="008A122D">
      <w:pPr>
        <w:spacing w:after="0" w:line="240" w:lineRule="auto"/>
      </w:pPr>
      <w:r>
        <w:separator/>
      </w:r>
    </w:p>
  </w:endnote>
  <w:endnote w:type="continuationSeparator" w:id="0">
    <w:p w:rsidR="009A5038" w:rsidRDefault="009A5038" w:rsidP="008A122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5038" w:rsidRDefault="009A5038" w:rsidP="008A122D">
      <w:pPr>
        <w:spacing w:after="0" w:line="240" w:lineRule="auto"/>
      </w:pPr>
      <w:r>
        <w:separator/>
      </w:r>
    </w:p>
  </w:footnote>
  <w:footnote w:type="continuationSeparator" w:id="0">
    <w:p w:rsidR="009A5038" w:rsidRDefault="009A5038" w:rsidP="008A122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E1B71"/>
    <w:multiLevelType w:val="hybridMultilevel"/>
    <w:tmpl w:val="EBEC4B4C"/>
    <w:lvl w:ilvl="0" w:tplc="01F68022">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124" w:hanging="360"/>
      </w:pPr>
      <w:rPr>
        <w:rFonts w:ascii="Courier New" w:hAnsi="Courier New" w:cs="Courier New" w:hint="default"/>
      </w:rPr>
    </w:lvl>
    <w:lvl w:ilvl="2" w:tplc="40090005" w:tentative="1">
      <w:start w:val="1"/>
      <w:numFmt w:val="bullet"/>
      <w:lvlText w:val=""/>
      <w:lvlJc w:val="left"/>
      <w:pPr>
        <w:ind w:left="1844" w:hanging="360"/>
      </w:pPr>
      <w:rPr>
        <w:rFonts w:ascii="Wingdings" w:hAnsi="Wingdings" w:hint="default"/>
      </w:rPr>
    </w:lvl>
    <w:lvl w:ilvl="3" w:tplc="40090001" w:tentative="1">
      <w:start w:val="1"/>
      <w:numFmt w:val="bullet"/>
      <w:lvlText w:val=""/>
      <w:lvlJc w:val="left"/>
      <w:pPr>
        <w:ind w:left="2564" w:hanging="360"/>
      </w:pPr>
      <w:rPr>
        <w:rFonts w:ascii="Symbol" w:hAnsi="Symbol" w:hint="default"/>
      </w:rPr>
    </w:lvl>
    <w:lvl w:ilvl="4" w:tplc="40090003" w:tentative="1">
      <w:start w:val="1"/>
      <w:numFmt w:val="bullet"/>
      <w:lvlText w:val="o"/>
      <w:lvlJc w:val="left"/>
      <w:pPr>
        <w:ind w:left="3284" w:hanging="360"/>
      </w:pPr>
      <w:rPr>
        <w:rFonts w:ascii="Courier New" w:hAnsi="Courier New" w:cs="Courier New" w:hint="default"/>
      </w:rPr>
    </w:lvl>
    <w:lvl w:ilvl="5" w:tplc="40090005" w:tentative="1">
      <w:start w:val="1"/>
      <w:numFmt w:val="bullet"/>
      <w:lvlText w:val=""/>
      <w:lvlJc w:val="left"/>
      <w:pPr>
        <w:ind w:left="4004" w:hanging="360"/>
      </w:pPr>
      <w:rPr>
        <w:rFonts w:ascii="Wingdings" w:hAnsi="Wingdings" w:hint="default"/>
      </w:rPr>
    </w:lvl>
    <w:lvl w:ilvl="6" w:tplc="40090001" w:tentative="1">
      <w:start w:val="1"/>
      <w:numFmt w:val="bullet"/>
      <w:lvlText w:val=""/>
      <w:lvlJc w:val="left"/>
      <w:pPr>
        <w:ind w:left="4724" w:hanging="360"/>
      </w:pPr>
      <w:rPr>
        <w:rFonts w:ascii="Symbol" w:hAnsi="Symbol" w:hint="default"/>
      </w:rPr>
    </w:lvl>
    <w:lvl w:ilvl="7" w:tplc="40090003" w:tentative="1">
      <w:start w:val="1"/>
      <w:numFmt w:val="bullet"/>
      <w:lvlText w:val="o"/>
      <w:lvlJc w:val="left"/>
      <w:pPr>
        <w:ind w:left="5444" w:hanging="360"/>
      </w:pPr>
      <w:rPr>
        <w:rFonts w:ascii="Courier New" w:hAnsi="Courier New" w:cs="Courier New" w:hint="default"/>
      </w:rPr>
    </w:lvl>
    <w:lvl w:ilvl="8" w:tplc="40090005" w:tentative="1">
      <w:start w:val="1"/>
      <w:numFmt w:val="bullet"/>
      <w:lvlText w:val=""/>
      <w:lvlJc w:val="left"/>
      <w:pPr>
        <w:ind w:left="6164" w:hanging="360"/>
      </w:pPr>
      <w:rPr>
        <w:rFonts w:ascii="Wingdings" w:hAnsi="Wingdings" w:hint="default"/>
      </w:rPr>
    </w:lvl>
  </w:abstractNum>
  <w:abstractNum w:abstractNumId="1">
    <w:nsid w:val="0535707B"/>
    <w:multiLevelType w:val="hybridMultilevel"/>
    <w:tmpl w:val="DFA0949E"/>
    <w:lvl w:ilvl="0" w:tplc="25EEA31C">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062319C8"/>
    <w:multiLevelType w:val="hybridMultilevel"/>
    <w:tmpl w:val="59BCF434"/>
    <w:lvl w:ilvl="0" w:tplc="0AB2D3A8">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67307FE"/>
    <w:multiLevelType w:val="hybridMultilevel"/>
    <w:tmpl w:val="48AC5B58"/>
    <w:lvl w:ilvl="0" w:tplc="96E69344">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8C75F68"/>
    <w:multiLevelType w:val="hybridMultilevel"/>
    <w:tmpl w:val="003A30F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0A174C44"/>
    <w:multiLevelType w:val="hybridMultilevel"/>
    <w:tmpl w:val="40D4642C"/>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nsid w:val="0A2150EF"/>
    <w:multiLevelType w:val="hybridMultilevel"/>
    <w:tmpl w:val="484CF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A800AD2"/>
    <w:multiLevelType w:val="hybridMultilevel"/>
    <w:tmpl w:val="B3B83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BE464A6"/>
    <w:multiLevelType w:val="hybridMultilevel"/>
    <w:tmpl w:val="E6747AF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
    <w:nsid w:val="0C264E4C"/>
    <w:multiLevelType w:val="hybridMultilevel"/>
    <w:tmpl w:val="0D2A835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0C9B3C4B"/>
    <w:multiLevelType w:val="hybridMultilevel"/>
    <w:tmpl w:val="777662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C9E3BFA"/>
    <w:multiLevelType w:val="hybridMultilevel"/>
    <w:tmpl w:val="5B5652B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nsid w:val="0E0637AF"/>
    <w:multiLevelType w:val="hybridMultilevel"/>
    <w:tmpl w:val="3816EE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E296714"/>
    <w:multiLevelType w:val="hybridMultilevel"/>
    <w:tmpl w:val="5C6E3F3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4">
    <w:nsid w:val="0EE76FC6"/>
    <w:multiLevelType w:val="hybridMultilevel"/>
    <w:tmpl w:val="EDBE57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11632A2B"/>
    <w:multiLevelType w:val="hybridMultilevel"/>
    <w:tmpl w:val="B9F2FD7C"/>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6">
    <w:nsid w:val="12A15E16"/>
    <w:multiLevelType w:val="hybridMultilevel"/>
    <w:tmpl w:val="75E8C9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12D22BF8"/>
    <w:multiLevelType w:val="hybridMultilevel"/>
    <w:tmpl w:val="0236213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13514CE7"/>
    <w:multiLevelType w:val="hybridMultilevel"/>
    <w:tmpl w:val="08C6176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14775E17"/>
    <w:multiLevelType w:val="hybridMultilevel"/>
    <w:tmpl w:val="8BBC2E90"/>
    <w:lvl w:ilvl="0" w:tplc="40090013">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4792A6E"/>
    <w:multiLevelType w:val="hybridMultilevel"/>
    <w:tmpl w:val="AF281874"/>
    <w:lvl w:ilvl="0" w:tplc="40090011">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nsid w:val="14A47D71"/>
    <w:multiLevelType w:val="hybridMultilevel"/>
    <w:tmpl w:val="4A2CF7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14E11D37"/>
    <w:multiLevelType w:val="hybridMultilevel"/>
    <w:tmpl w:val="D69A7F9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15D77FD9"/>
    <w:multiLevelType w:val="hybridMultilevel"/>
    <w:tmpl w:val="9DCC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1AF275E4"/>
    <w:multiLevelType w:val="hybridMultilevel"/>
    <w:tmpl w:val="A23C53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1CD00A98"/>
    <w:multiLevelType w:val="hybridMultilevel"/>
    <w:tmpl w:val="1010839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nsid w:val="1E166596"/>
    <w:multiLevelType w:val="hybridMultilevel"/>
    <w:tmpl w:val="FB6041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1FBC2710"/>
    <w:multiLevelType w:val="hybridMultilevel"/>
    <w:tmpl w:val="99420CD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28">
    <w:nsid w:val="20895113"/>
    <w:multiLevelType w:val="hybridMultilevel"/>
    <w:tmpl w:val="08D2C53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217F2B5C"/>
    <w:multiLevelType w:val="hybridMultilevel"/>
    <w:tmpl w:val="5ECE8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21AB4DAC"/>
    <w:multiLevelType w:val="hybridMultilevel"/>
    <w:tmpl w:val="90DCF05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34C5992"/>
    <w:multiLevelType w:val="hybridMultilevel"/>
    <w:tmpl w:val="0C0EC0C0"/>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2">
    <w:nsid w:val="23702DAE"/>
    <w:multiLevelType w:val="hybridMultilevel"/>
    <w:tmpl w:val="62F82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239418D8"/>
    <w:multiLevelType w:val="hybridMultilevel"/>
    <w:tmpl w:val="76DE992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4">
    <w:nsid w:val="25666E91"/>
    <w:multiLevelType w:val="hybridMultilevel"/>
    <w:tmpl w:val="F0C43D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258774EB"/>
    <w:multiLevelType w:val="hybridMultilevel"/>
    <w:tmpl w:val="58622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2748241C"/>
    <w:multiLevelType w:val="hybridMultilevel"/>
    <w:tmpl w:val="03BEFBA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37">
    <w:nsid w:val="281976DE"/>
    <w:multiLevelType w:val="hybridMultilevel"/>
    <w:tmpl w:val="A07E8202"/>
    <w:lvl w:ilvl="0" w:tplc="20C8E372">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29363ACC"/>
    <w:multiLevelType w:val="hybridMultilevel"/>
    <w:tmpl w:val="B0DC55A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295C63F7"/>
    <w:multiLevelType w:val="hybridMultilevel"/>
    <w:tmpl w:val="3B1CFC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29AB49E4"/>
    <w:multiLevelType w:val="hybridMultilevel"/>
    <w:tmpl w:val="56BCF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29B83BF3"/>
    <w:multiLevelType w:val="hybridMultilevel"/>
    <w:tmpl w:val="1B840734"/>
    <w:lvl w:ilvl="0" w:tplc="4009001B">
      <w:start w:val="1"/>
      <w:numFmt w:val="lowerRoman"/>
      <w:lvlText w:val="%1."/>
      <w:lvlJc w:val="righ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42">
    <w:nsid w:val="29F02938"/>
    <w:multiLevelType w:val="hybridMultilevel"/>
    <w:tmpl w:val="AA2E5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2A180593"/>
    <w:multiLevelType w:val="hybridMultilevel"/>
    <w:tmpl w:val="FE1052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2A3C07A3"/>
    <w:multiLevelType w:val="hybridMultilevel"/>
    <w:tmpl w:val="320080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2A704973"/>
    <w:multiLevelType w:val="hybridMultilevel"/>
    <w:tmpl w:val="04BCD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2B48217F"/>
    <w:multiLevelType w:val="hybridMultilevel"/>
    <w:tmpl w:val="8584B2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2F2B2ECB"/>
    <w:multiLevelType w:val="hybridMultilevel"/>
    <w:tmpl w:val="DE7CD6A0"/>
    <w:lvl w:ilvl="0" w:tplc="5C6AA5B0">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2F5C0978"/>
    <w:multiLevelType w:val="hybridMultilevel"/>
    <w:tmpl w:val="F22E6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32E23D6D"/>
    <w:multiLevelType w:val="hybridMultilevel"/>
    <w:tmpl w:val="A17A623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0">
    <w:nsid w:val="33061C61"/>
    <w:multiLevelType w:val="hybridMultilevel"/>
    <w:tmpl w:val="EFDEC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nsid w:val="343221EC"/>
    <w:multiLevelType w:val="hybridMultilevel"/>
    <w:tmpl w:val="21FADA60"/>
    <w:lvl w:ilvl="0" w:tplc="37A63B3C">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34C10E1D"/>
    <w:multiLevelType w:val="hybridMultilevel"/>
    <w:tmpl w:val="35D6D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351A65F5"/>
    <w:multiLevelType w:val="hybridMultilevel"/>
    <w:tmpl w:val="48A06F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4">
    <w:nsid w:val="352801F2"/>
    <w:multiLevelType w:val="hybridMultilevel"/>
    <w:tmpl w:val="B45492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5">
    <w:nsid w:val="359725FD"/>
    <w:multiLevelType w:val="hybridMultilevel"/>
    <w:tmpl w:val="CCC07486"/>
    <w:lvl w:ilvl="0" w:tplc="A7D891DC">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nsid w:val="359D736B"/>
    <w:multiLevelType w:val="hybridMultilevel"/>
    <w:tmpl w:val="5E80D96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7">
    <w:nsid w:val="38392139"/>
    <w:multiLevelType w:val="hybridMultilevel"/>
    <w:tmpl w:val="622A7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nsid w:val="38AD7E34"/>
    <w:multiLevelType w:val="hybridMultilevel"/>
    <w:tmpl w:val="59047A64"/>
    <w:lvl w:ilvl="0" w:tplc="40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3C3868A1"/>
    <w:multiLevelType w:val="hybridMultilevel"/>
    <w:tmpl w:val="4AF4D7B0"/>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nsid w:val="3C845463"/>
    <w:multiLevelType w:val="hybridMultilevel"/>
    <w:tmpl w:val="E2543E5A"/>
    <w:lvl w:ilvl="0" w:tplc="731092D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nsid w:val="3D2F7C88"/>
    <w:multiLevelType w:val="hybridMultilevel"/>
    <w:tmpl w:val="7D1061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3D565C22"/>
    <w:multiLevelType w:val="hybridMultilevel"/>
    <w:tmpl w:val="AFAE48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3">
    <w:nsid w:val="3EC7233D"/>
    <w:multiLevelType w:val="hybridMultilevel"/>
    <w:tmpl w:val="28D852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4">
    <w:nsid w:val="407F1618"/>
    <w:multiLevelType w:val="hybridMultilevel"/>
    <w:tmpl w:val="FBEE8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nsid w:val="41DC5D44"/>
    <w:multiLevelType w:val="hybridMultilevel"/>
    <w:tmpl w:val="2C10C8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nsid w:val="433058BA"/>
    <w:multiLevelType w:val="hybridMultilevel"/>
    <w:tmpl w:val="4C5E448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nsid w:val="44A81DFC"/>
    <w:multiLevelType w:val="hybridMultilevel"/>
    <w:tmpl w:val="FBB2A7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nsid w:val="44FD6211"/>
    <w:multiLevelType w:val="hybridMultilevel"/>
    <w:tmpl w:val="FCF63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nsid w:val="453E148D"/>
    <w:multiLevelType w:val="hybridMultilevel"/>
    <w:tmpl w:val="0DDAB904"/>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70">
    <w:nsid w:val="46600461"/>
    <w:multiLevelType w:val="hybridMultilevel"/>
    <w:tmpl w:val="5AC22EF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71">
    <w:nsid w:val="46A9108F"/>
    <w:multiLevelType w:val="hybridMultilevel"/>
    <w:tmpl w:val="06AC3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4942297F"/>
    <w:multiLevelType w:val="hybridMultilevel"/>
    <w:tmpl w:val="6CC8B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49807B32"/>
    <w:multiLevelType w:val="hybridMultilevel"/>
    <w:tmpl w:val="8BBC2E90"/>
    <w:lvl w:ilvl="0" w:tplc="40090013">
      <w:start w:val="1"/>
      <w:numFmt w:val="upperRoman"/>
      <w:lvlText w:val="%1."/>
      <w:lvlJc w:val="right"/>
      <w:pPr>
        <w:ind w:left="1353" w:hanging="360"/>
      </w:pPr>
      <w:rPr>
        <w:rFont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74">
    <w:nsid w:val="49B5683B"/>
    <w:multiLevelType w:val="hybridMultilevel"/>
    <w:tmpl w:val="E880042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5">
    <w:nsid w:val="4B5665B3"/>
    <w:multiLevelType w:val="hybridMultilevel"/>
    <w:tmpl w:val="FBFC9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nsid w:val="4BBB0B7D"/>
    <w:multiLevelType w:val="hybridMultilevel"/>
    <w:tmpl w:val="C064766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nsid w:val="4DCB238E"/>
    <w:multiLevelType w:val="hybridMultilevel"/>
    <w:tmpl w:val="94F4ECE2"/>
    <w:lvl w:ilvl="0" w:tplc="25EEA31C">
      <w:start w:val="1"/>
      <w:numFmt w:val="bullet"/>
      <w:lvlText w:val=""/>
      <w:lvlJc w:val="left"/>
      <w:pPr>
        <w:tabs>
          <w:tab w:val="num" w:pos="1080"/>
        </w:tabs>
        <w:ind w:left="108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8">
    <w:nsid w:val="4DFE6195"/>
    <w:multiLevelType w:val="hybridMultilevel"/>
    <w:tmpl w:val="D86087D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9">
    <w:nsid w:val="4E640678"/>
    <w:multiLevelType w:val="hybridMultilevel"/>
    <w:tmpl w:val="72383B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0">
    <w:nsid w:val="4FB63A6B"/>
    <w:multiLevelType w:val="hybridMultilevel"/>
    <w:tmpl w:val="F12E3C6C"/>
    <w:lvl w:ilvl="0" w:tplc="40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1">
    <w:nsid w:val="4FD036D9"/>
    <w:multiLevelType w:val="hybridMultilevel"/>
    <w:tmpl w:val="6B0AE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nsid w:val="50232015"/>
    <w:multiLevelType w:val="hybridMultilevel"/>
    <w:tmpl w:val="3328E2EC"/>
    <w:lvl w:ilvl="0" w:tplc="1F06A52E">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3">
    <w:nsid w:val="50371F66"/>
    <w:multiLevelType w:val="hybridMultilevel"/>
    <w:tmpl w:val="69AC4F0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4">
    <w:nsid w:val="50411E7A"/>
    <w:multiLevelType w:val="hybridMultilevel"/>
    <w:tmpl w:val="D770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nsid w:val="50922506"/>
    <w:multiLevelType w:val="hybridMultilevel"/>
    <w:tmpl w:val="3A24FC5E"/>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6">
    <w:nsid w:val="51AA3AC7"/>
    <w:multiLevelType w:val="hybridMultilevel"/>
    <w:tmpl w:val="59FEFCA8"/>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87">
    <w:nsid w:val="524F6638"/>
    <w:multiLevelType w:val="hybridMultilevel"/>
    <w:tmpl w:val="64BE4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nsid w:val="526F31A2"/>
    <w:multiLevelType w:val="hybridMultilevel"/>
    <w:tmpl w:val="874AB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nsid w:val="52CC35A0"/>
    <w:multiLevelType w:val="hybridMultilevel"/>
    <w:tmpl w:val="DF488F5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0">
    <w:nsid w:val="54881ED8"/>
    <w:multiLevelType w:val="hybridMultilevel"/>
    <w:tmpl w:val="C20AAB52"/>
    <w:lvl w:ilvl="0" w:tplc="8DFC93A6">
      <w:start w:val="1"/>
      <w:numFmt w:val="upperLetter"/>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1">
    <w:nsid w:val="548F3C65"/>
    <w:multiLevelType w:val="hybridMultilevel"/>
    <w:tmpl w:val="CFE63DD2"/>
    <w:lvl w:ilvl="0" w:tplc="8312B2B8">
      <w:start w:val="1"/>
      <w:numFmt w:val="upp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nsid w:val="55B42FBB"/>
    <w:multiLevelType w:val="hybridMultilevel"/>
    <w:tmpl w:val="1B781ED6"/>
    <w:lvl w:ilvl="0" w:tplc="5338F1EE">
      <w:start w:val="1"/>
      <w:numFmt w:val="bullet"/>
      <w:lvlText w:val=""/>
      <w:lvlJc w:val="left"/>
      <w:pPr>
        <w:ind w:left="1080" w:hanging="360"/>
      </w:pPr>
      <w:rPr>
        <w:rFonts w:ascii="Symbol" w:hAnsi="Symbol" w:hint="default"/>
        <w:b w:val="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3">
    <w:nsid w:val="561473F1"/>
    <w:multiLevelType w:val="hybridMultilevel"/>
    <w:tmpl w:val="5180200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94">
    <w:nsid w:val="571633DB"/>
    <w:multiLevelType w:val="hybridMultilevel"/>
    <w:tmpl w:val="ED5A3EA4"/>
    <w:lvl w:ilvl="0" w:tplc="40090013">
      <w:start w:val="1"/>
      <w:numFmt w:val="upperRoman"/>
      <w:lvlText w:val="%1."/>
      <w:lvlJc w:val="right"/>
      <w:pPr>
        <w:ind w:left="3068" w:hanging="360"/>
      </w:pPr>
      <w:rPr>
        <w:rFonts w:hint="default"/>
      </w:rPr>
    </w:lvl>
    <w:lvl w:ilvl="1" w:tplc="40090003" w:tentative="1">
      <w:start w:val="1"/>
      <w:numFmt w:val="bullet"/>
      <w:lvlText w:val="o"/>
      <w:lvlJc w:val="left"/>
      <w:pPr>
        <w:ind w:left="3788" w:hanging="360"/>
      </w:pPr>
      <w:rPr>
        <w:rFonts w:ascii="Courier New" w:hAnsi="Courier New" w:cs="Courier New" w:hint="default"/>
      </w:rPr>
    </w:lvl>
    <w:lvl w:ilvl="2" w:tplc="40090005" w:tentative="1">
      <w:start w:val="1"/>
      <w:numFmt w:val="bullet"/>
      <w:lvlText w:val=""/>
      <w:lvlJc w:val="left"/>
      <w:pPr>
        <w:ind w:left="4508" w:hanging="360"/>
      </w:pPr>
      <w:rPr>
        <w:rFonts w:ascii="Wingdings" w:hAnsi="Wingdings" w:hint="default"/>
      </w:rPr>
    </w:lvl>
    <w:lvl w:ilvl="3" w:tplc="40090001" w:tentative="1">
      <w:start w:val="1"/>
      <w:numFmt w:val="bullet"/>
      <w:lvlText w:val=""/>
      <w:lvlJc w:val="left"/>
      <w:pPr>
        <w:ind w:left="5228" w:hanging="360"/>
      </w:pPr>
      <w:rPr>
        <w:rFonts w:ascii="Symbol" w:hAnsi="Symbol" w:hint="default"/>
      </w:rPr>
    </w:lvl>
    <w:lvl w:ilvl="4" w:tplc="40090003" w:tentative="1">
      <w:start w:val="1"/>
      <w:numFmt w:val="bullet"/>
      <w:lvlText w:val="o"/>
      <w:lvlJc w:val="left"/>
      <w:pPr>
        <w:ind w:left="5948" w:hanging="360"/>
      </w:pPr>
      <w:rPr>
        <w:rFonts w:ascii="Courier New" w:hAnsi="Courier New" w:cs="Courier New" w:hint="default"/>
      </w:rPr>
    </w:lvl>
    <w:lvl w:ilvl="5" w:tplc="40090005" w:tentative="1">
      <w:start w:val="1"/>
      <w:numFmt w:val="bullet"/>
      <w:lvlText w:val=""/>
      <w:lvlJc w:val="left"/>
      <w:pPr>
        <w:ind w:left="6668" w:hanging="360"/>
      </w:pPr>
      <w:rPr>
        <w:rFonts w:ascii="Wingdings" w:hAnsi="Wingdings" w:hint="default"/>
      </w:rPr>
    </w:lvl>
    <w:lvl w:ilvl="6" w:tplc="40090001" w:tentative="1">
      <w:start w:val="1"/>
      <w:numFmt w:val="bullet"/>
      <w:lvlText w:val=""/>
      <w:lvlJc w:val="left"/>
      <w:pPr>
        <w:ind w:left="7388" w:hanging="360"/>
      </w:pPr>
      <w:rPr>
        <w:rFonts w:ascii="Symbol" w:hAnsi="Symbol" w:hint="default"/>
      </w:rPr>
    </w:lvl>
    <w:lvl w:ilvl="7" w:tplc="40090003" w:tentative="1">
      <w:start w:val="1"/>
      <w:numFmt w:val="bullet"/>
      <w:lvlText w:val="o"/>
      <w:lvlJc w:val="left"/>
      <w:pPr>
        <w:ind w:left="8108" w:hanging="360"/>
      </w:pPr>
      <w:rPr>
        <w:rFonts w:ascii="Courier New" w:hAnsi="Courier New" w:cs="Courier New" w:hint="default"/>
      </w:rPr>
    </w:lvl>
    <w:lvl w:ilvl="8" w:tplc="40090005" w:tentative="1">
      <w:start w:val="1"/>
      <w:numFmt w:val="bullet"/>
      <w:lvlText w:val=""/>
      <w:lvlJc w:val="left"/>
      <w:pPr>
        <w:ind w:left="8828" w:hanging="360"/>
      </w:pPr>
      <w:rPr>
        <w:rFonts w:ascii="Wingdings" w:hAnsi="Wingdings" w:hint="default"/>
      </w:rPr>
    </w:lvl>
  </w:abstractNum>
  <w:abstractNum w:abstractNumId="95">
    <w:nsid w:val="585B765F"/>
    <w:multiLevelType w:val="hybridMultilevel"/>
    <w:tmpl w:val="BB4CD26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6">
    <w:nsid w:val="58DA7072"/>
    <w:multiLevelType w:val="hybridMultilevel"/>
    <w:tmpl w:val="33D4B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58FA3A89"/>
    <w:multiLevelType w:val="hybridMultilevel"/>
    <w:tmpl w:val="F8D46E20"/>
    <w:lvl w:ilvl="0" w:tplc="3E3852EA">
      <w:start w:val="1"/>
      <w:numFmt w:val="bullet"/>
      <w:lvlText w:val=""/>
      <w:lvlJc w:val="left"/>
      <w:pPr>
        <w:ind w:left="927" w:hanging="360"/>
      </w:pPr>
      <w:rPr>
        <w:rFonts w:ascii="Symbol" w:hAnsi="Symbol" w:hint="default"/>
        <w:sz w:val="24"/>
        <w:szCs w:val="24"/>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98">
    <w:nsid w:val="591848C9"/>
    <w:multiLevelType w:val="hybridMultilevel"/>
    <w:tmpl w:val="F910924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99">
    <w:nsid w:val="5AAC5201"/>
    <w:multiLevelType w:val="hybridMultilevel"/>
    <w:tmpl w:val="944E179C"/>
    <w:lvl w:ilvl="0" w:tplc="25EEA31C">
      <w:start w:val="1"/>
      <w:numFmt w:val="bullet"/>
      <w:lvlText w:val=""/>
      <w:lvlJc w:val="left"/>
      <w:pPr>
        <w:tabs>
          <w:tab w:val="num" w:pos="1070"/>
        </w:tabs>
        <w:ind w:left="1070" w:hanging="360"/>
      </w:pPr>
      <w:rPr>
        <w:rFonts w:ascii="Wingdings" w:hAnsi="Wingdings" w:hint="default"/>
      </w:rPr>
    </w:lvl>
    <w:lvl w:ilvl="1" w:tplc="04090003">
      <w:start w:val="1"/>
      <w:numFmt w:val="bullet"/>
      <w:lvlText w:val="o"/>
      <w:lvlJc w:val="left"/>
      <w:pPr>
        <w:tabs>
          <w:tab w:val="num" w:pos="1430"/>
        </w:tabs>
        <w:ind w:left="1430" w:hanging="360"/>
      </w:pPr>
      <w:rPr>
        <w:rFonts w:ascii="Courier New" w:hAnsi="Courier New" w:hint="default"/>
      </w:rPr>
    </w:lvl>
    <w:lvl w:ilvl="2" w:tplc="04090005">
      <w:start w:val="1"/>
      <w:numFmt w:val="bullet"/>
      <w:lvlText w:val=""/>
      <w:lvlJc w:val="left"/>
      <w:pPr>
        <w:tabs>
          <w:tab w:val="num" w:pos="2150"/>
        </w:tabs>
        <w:ind w:left="2150" w:hanging="360"/>
      </w:pPr>
      <w:rPr>
        <w:rFonts w:ascii="Wingdings" w:hAnsi="Wingdings" w:hint="default"/>
      </w:rPr>
    </w:lvl>
    <w:lvl w:ilvl="3" w:tplc="04090001">
      <w:start w:val="1"/>
      <w:numFmt w:val="bullet"/>
      <w:lvlText w:val=""/>
      <w:lvlJc w:val="left"/>
      <w:pPr>
        <w:tabs>
          <w:tab w:val="num" w:pos="2870"/>
        </w:tabs>
        <w:ind w:left="2870" w:hanging="360"/>
      </w:pPr>
      <w:rPr>
        <w:rFonts w:ascii="Symbol" w:hAnsi="Symbol" w:hint="default"/>
      </w:rPr>
    </w:lvl>
    <w:lvl w:ilvl="4" w:tplc="04090003">
      <w:start w:val="1"/>
      <w:numFmt w:val="bullet"/>
      <w:lvlText w:val="o"/>
      <w:lvlJc w:val="left"/>
      <w:pPr>
        <w:tabs>
          <w:tab w:val="num" w:pos="3590"/>
        </w:tabs>
        <w:ind w:left="3590" w:hanging="360"/>
      </w:pPr>
      <w:rPr>
        <w:rFonts w:ascii="Courier New" w:hAnsi="Courier New" w:hint="default"/>
      </w:rPr>
    </w:lvl>
    <w:lvl w:ilvl="5" w:tplc="04090005">
      <w:start w:val="1"/>
      <w:numFmt w:val="bullet"/>
      <w:lvlText w:val=""/>
      <w:lvlJc w:val="left"/>
      <w:pPr>
        <w:tabs>
          <w:tab w:val="num" w:pos="4310"/>
        </w:tabs>
        <w:ind w:left="4310" w:hanging="360"/>
      </w:pPr>
      <w:rPr>
        <w:rFonts w:ascii="Wingdings" w:hAnsi="Wingdings" w:hint="default"/>
      </w:rPr>
    </w:lvl>
    <w:lvl w:ilvl="6" w:tplc="04090001">
      <w:start w:val="1"/>
      <w:numFmt w:val="bullet"/>
      <w:lvlText w:val=""/>
      <w:lvlJc w:val="left"/>
      <w:pPr>
        <w:tabs>
          <w:tab w:val="num" w:pos="5030"/>
        </w:tabs>
        <w:ind w:left="5030" w:hanging="360"/>
      </w:pPr>
      <w:rPr>
        <w:rFonts w:ascii="Symbol" w:hAnsi="Symbol" w:hint="default"/>
      </w:rPr>
    </w:lvl>
    <w:lvl w:ilvl="7" w:tplc="04090003">
      <w:start w:val="1"/>
      <w:numFmt w:val="bullet"/>
      <w:lvlText w:val="o"/>
      <w:lvlJc w:val="left"/>
      <w:pPr>
        <w:tabs>
          <w:tab w:val="num" w:pos="5750"/>
        </w:tabs>
        <w:ind w:left="5750" w:hanging="360"/>
      </w:pPr>
      <w:rPr>
        <w:rFonts w:ascii="Courier New" w:hAnsi="Courier New" w:hint="default"/>
      </w:rPr>
    </w:lvl>
    <w:lvl w:ilvl="8" w:tplc="04090005">
      <w:start w:val="1"/>
      <w:numFmt w:val="bullet"/>
      <w:lvlText w:val=""/>
      <w:lvlJc w:val="left"/>
      <w:pPr>
        <w:tabs>
          <w:tab w:val="num" w:pos="6470"/>
        </w:tabs>
        <w:ind w:left="6470" w:hanging="360"/>
      </w:pPr>
      <w:rPr>
        <w:rFonts w:ascii="Wingdings" w:hAnsi="Wingdings" w:hint="default"/>
      </w:rPr>
    </w:lvl>
  </w:abstractNum>
  <w:abstractNum w:abstractNumId="100">
    <w:nsid w:val="5ABB7484"/>
    <w:multiLevelType w:val="hybridMultilevel"/>
    <w:tmpl w:val="59047A64"/>
    <w:lvl w:ilvl="0" w:tplc="4009000F">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1">
    <w:nsid w:val="5BA21F93"/>
    <w:multiLevelType w:val="hybridMultilevel"/>
    <w:tmpl w:val="056C3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5C394208"/>
    <w:multiLevelType w:val="hybridMultilevel"/>
    <w:tmpl w:val="B764112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03">
    <w:nsid w:val="5D0A03F1"/>
    <w:multiLevelType w:val="hybridMultilevel"/>
    <w:tmpl w:val="BD306464"/>
    <w:lvl w:ilvl="0" w:tplc="B0986E52">
      <w:start w:val="1"/>
      <w:numFmt w:val="bullet"/>
      <w:lvlText w:val=""/>
      <w:lvlJc w:val="left"/>
      <w:pPr>
        <w:ind w:left="720" w:hanging="360"/>
      </w:pPr>
      <w:rPr>
        <w:rFonts w:ascii="Symbol" w:hAnsi="Symbol" w:hint="default"/>
        <w:sz w:val="22"/>
        <w:szCs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nsid w:val="5DC91F2F"/>
    <w:multiLevelType w:val="hybridMultilevel"/>
    <w:tmpl w:val="FB104DD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5">
    <w:nsid w:val="608A612E"/>
    <w:multiLevelType w:val="hybridMultilevel"/>
    <w:tmpl w:val="EE7498E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6">
    <w:nsid w:val="61170C4F"/>
    <w:multiLevelType w:val="hybridMultilevel"/>
    <w:tmpl w:val="C9D8DF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nsid w:val="63812112"/>
    <w:multiLevelType w:val="hybridMultilevel"/>
    <w:tmpl w:val="ACFE0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nsid w:val="64415252"/>
    <w:multiLevelType w:val="hybridMultilevel"/>
    <w:tmpl w:val="901299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9">
    <w:nsid w:val="64F256E2"/>
    <w:multiLevelType w:val="hybridMultilevel"/>
    <w:tmpl w:val="D73E033E"/>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0">
    <w:nsid w:val="66663406"/>
    <w:multiLevelType w:val="hybridMultilevel"/>
    <w:tmpl w:val="EF24D706"/>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1">
    <w:nsid w:val="672665D8"/>
    <w:multiLevelType w:val="multilevel"/>
    <w:tmpl w:val="1354DB18"/>
    <w:lvl w:ilvl="0">
      <w:start w:val="1"/>
      <w:numFmt w:val="decimal"/>
      <w:lvlText w:val="%1."/>
      <w:lvlJc w:val="left"/>
      <w:pPr>
        <w:ind w:left="720" w:hanging="360"/>
      </w:pPr>
      <w:rPr>
        <w:rFonts w:hint="default"/>
        <w:sz w:val="28"/>
        <w:szCs w:val="28"/>
      </w:rPr>
    </w:lvl>
    <w:lvl w:ilvl="1">
      <w:start w:val="1"/>
      <w:numFmt w:val="decimal"/>
      <w:isLgl/>
      <w:lvlText w:val="%1.%2."/>
      <w:lvlJc w:val="left"/>
      <w:pPr>
        <w:ind w:left="1440" w:hanging="72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12">
    <w:nsid w:val="67574501"/>
    <w:multiLevelType w:val="hybridMultilevel"/>
    <w:tmpl w:val="D1F2B1D2"/>
    <w:lvl w:ilvl="0" w:tplc="3B98C3A6">
      <w:start w:val="1"/>
      <w:numFmt w:val="bullet"/>
      <w:lvlText w:val=""/>
      <w:lvlJc w:val="left"/>
      <w:pPr>
        <w:ind w:left="720" w:hanging="360"/>
      </w:pPr>
      <w:rPr>
        <w:rFonts w:ascii="Symbol" w:hAnsi="Symbol" w:hint="default"/>
        <w:sz w:val="24"/>
        <w:szCs w:val="24"/>
        <w:vertAlign w:val="superscrip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nsid w:val="67F5641F"/>
    <w:multiLevelType w:val="hybridMultilevel"/>
    <w:tmpl w:val="ACA0EF14"/>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114">
    <w:nsid w:val="68292DEA"/>
    <w:multiLevelType w:val="hybridMultilevel"/>
    <w:tmpl w:val="6D0A98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5">
    <w:nsid w:val="6A811422"/>
    <w:multiLevelType w:val="hybridMultilevel"/>
    <w:tmpl w:val="10F296CA"/>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16">
    <w:nsid w:val="6BF56761"/>
    <w:multiLevelType w:val="hybridMultilevel"/>
    <w:tmpl w:val="12382D9E"/>
    <w:lvl w:ilvl="0" w:tplc="40090017">
      <w:start w:val="1"/>
      <w:numFmt w:val="lowerLetter"/>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7">
    <w:nsid w:val="6C25037A"/>
    <w:multiLevelType w:val="hybridMultilevel"/>
    <w:tmpl w:val="0E787D8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8">
    <w:nsid w:val="6C426F09"/>
    <w:multiLevelType w:val="hybridMultilevel"/>
    <w:tmpl w:val="D9B8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9">
    <w:nsid w:val="6C7211D2"/>
    <w:multiLevelType w:val="hybridMultilevel"/>
    <w:tmpl w:val="6130E308"/>
    <w:lvl w:ilvl="0" w:tplc="3C4A4CCC">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0">
    <w:nsid w:val="6D4F311C"/>
    <w:multiLevelType w:val="hybridMultilevel"/>
    <w:tmpl w:val="482C36F2"/>
    <w:lvl w:ilvl="0" w:tplc="3B98AD7A">
      <w:start w:val="1"/>
      <w:numFmt w:val="bullet"/>
      <w:lvlText w:val=""/>
      <w:lvlJc w:val="left"/>
      <w:pPr>
        <w:ind w:left="360" w:hanging="360"/>
      </w:pPr>
      <w:rPr>
        <w:rFonts w:ascii="Symbol" w:hAnsi="Symbol"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1">
    <w:nsid w:val="6DF0680A"/>
    <w:multiLevelType w:val="hybridMultilevel"/>
    <w:tmpl w:val="655E4E1E"/>
    <w:lvl w:ilvl="0" w:tplc="2AF68E56">
      <w:start w:val="1"/>
      <w:numFmt w:val="bullet"/>
      <w:lvlText w:val=""/>
      <w:lvlJc w:val="left"/>
      <w:pPr>
        <w:ind w:left="360" w:hanging="360"/>
      </w:pPr>
      <w:rPr>
        <w:rFonts w:ascii="Symbol" w:hAnsi="Symbol" w:hint="default"/>
        <w:sz w:val="22"/>
        <w:szCs w:val="22"/>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nsid w:val="6E4B0606"/>
    <w:multiLevelType w:val="hybridMultilevel"/>
    <w:tmpl w:val="7CAAE2F6"/>
    <w:lvl w:ilvl="0" w:tplc="4009000B">
      <w:start w:val="1"/>
      <w:numFmt w:val="bullet"/>
      <w:lvlText w:val=""/>
      <w:lvlJc w:val="left"/>
      <w:pPr>
        <w:ind w:left="1353" w:hanging="360"/>
      </w:pPr>
      <w:rPr>
        <w:rFonts w:ascii="Wingdings" w:hAnsi="Wingdings"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123">
    <w:nsid w:val="6E5805EA"/>
    <w:multiLevelType w:val="hybridMultilevel"/>
    <w:tmpl w:val="1310B7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4">
    <w:nsid w:val="6F4D1D20"/>
    <w:multiLevelType w:val="hybridMultilevel"/>
    <w:tmpl w:val="2F565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5">
    <w:nsid w:val="74605FCF"/>
    <w:multiLevelType w:val="hybridMultilevel"/>
    <w:tmpl w:val="9294A254"/>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abstractNum w:abstractNumId="126">
    <w:nsid w:val="74F061CE"/>
    <w:multiLevelType w:val="hybridMultilevel"/>
    <w:tmpl w:val="D500E4FA"/>
    <w:lvl w:ilvl="0" w:tplc="04090003">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7">
    <w:nsid w:val="78837A8E"/>
    <w:multiLevelType w:val="hybridMultilevel"/>
    <w:tmpl w:val="A3A6C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8">
    <w:nsid w:val="78A77975"/>
    <w:multiLevelType w:val="hybridMultilevel"/>
    <w:tmpl w:val="79844F60"/>
    <w:lvl w:ilvl="0" w:tplc="40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9">
    <w:nsid w:val="79417561"/>
    <w:multiLevelType w:val="hybridMultilevel"/>
    <w:tmpl w:val="7E2CC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0">
    <w:nsid w:val="7959244A"/>
    <w:multiLevelType w:val="hybridMultilevel"/>
    <w:tmpl w:val="D242C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1">
    <w:nsid w:val="7D550C62"/>
    <w:multiLevelType w:val="hybridMultilevel"/>
    <w:tmpl w:val="82989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nsid w:val="7E86398F"/>
    <w:multiLevelType w:val="hybridMultilevel"/>
    <w:tmpl w:val="D04C9F66"/>
    <w:lvl w:ilvl="0" w:tplc="40090001">
      <w:start w:val="1"/>
      <w:numFmt w:val="bullet"/>
      <w:lvlText w:val=""/>
      <w:lvlJc w:val="left"/>
      <w:pPr>
        <w:ind w:left="1395" w:hanging="360"/>
      </w:pPr>
      <w:rPr>
        <w:rFonts w:ascii="Symbol" w:hAnsi="Symbol" w:hint="default"/>
      </w:rPr>
    </w:lvl>
    <w:lvl w:ilvl="1" w:tplc="40090003" w:tentative="1">
      <w:start w:val="1"/>
      <w:numFmt w:val="bullet"/>
      <w:lvlText w:val="o"/>
      <w:lvlJc w:val="left"/>
      <w:pPr>
        <w:ind w:left="2115" w:hanging="360"/>
      </w:pPr>
      <w:rPr>
        <w:rFonts w:ascii="Courier New" w:hAnsi="Courier New" w:cs="Courier New" w:hint="default"/>
      </w:rPr>
    </w:lvl>
    <w:lvl w:ilvl="2" w:tplc="40090005" w:tentative="1">
      <w:start w:val="1"/>
      <w:numFmt w:val="bullet"/>
      <w:lvlText w:val=""/>
      <w:lvlJc w:val="left"/>
      <w:pPr>
        <w:ind w:left="2835" w:hanging="360"/>
      </w:pPr>
      <w:rPr>
        <w:rFonts w:ascii="Wingdings" w:hAnsi="Wingdings" w:hint="default"/>
      </w:rPr>
    </w:lvl>
    <w:lvl w:ilvl="3" w:tplc="40090001" w:tentative="1">
      <w:start w:val="1"/>
      <w:numFmt w:val="bullet"/>
      <w:lvlText w:val=""/>
      <w:lvlJc w:val="left"/>
      <w:pPr>
        <w:ind w:left="3555" w:hanging="360"/>
      </w:pPr>
      <w:rPr>
        <w:rFonts w:ascii="Symbol" w:hAnsi="Symbol" w:hint="default"/>
      </w:rPr>
    </w:lvl>
    <w:lvl w:ilvl="4" w:tplc="40090003" w:tentative="1">
      <w:start w:val="1"/>
      <w:numFmt w:val="bullet"/>
      <w:lvlText w:val="o"/>
      <w:lvlJc w:val="left"/>
      <w:pPr>
        <w:ind w:left="4275" w:hanging="360"/>
      </w:pPr>
      <w:rPr>
        <w:rFonts w:ascii="Courier New" w:hAnsi="Courier New" w:cs="Courier New" w:hint="default"/>
      </w:rPr>
    </w:lvl>
    <w:lvl w:ilvl="5" w:tplc="40090005" w:tentative="1">
      <w:start w:val="1"/>
      <w:numFmt w:val="bullet"/>
      <w:lvlText w:val=""/>
      <w:lvlJc w:val="left"/>
      <w:pPr>
        <w:ind w:left="4995" w:hanging="360"/>
      </w:pPr>
      <w:rPr>
        <w:rFonts w:ascii="Wingdings" w:hAnsi="Wingdings" w:hint="default"/>
      </w:rPr>
    </w:lvl>
    <w:lvl w:ilvl="6" w:tplc="40090001" w:tentative="1">
      <w:start w:val="1"/>
      <w:numFmt w:val="bullet"/>
      <w:lvlText w:val=""/>
      <w:lvlJc w:val="left"/>
      <w:pPr>
        <w:ind w:left="5715" w:hanging="360"/>
      </w:pPr>
      <w:rPr>
        <w:rFonts w:ascii="Symbol" w:hAnsi="Symbol" w:hint="default"/>
      </w:rPr>
    </w:lvl>
    <w:lvl w:ilvl="7" w:tplc="40090003" w:tentative="1">
      <w:start w:val="1"/>
      <w:numFmt w:val="bullet"/>
      <w:lvlText w:val="o"/>
      <w:lvlJc w:val="left"/>
      <w:pPr>
        <w:ind w:left="6435" w:hanging="360"/>
      </w:pPr>
      <w:rPr>
        <w:rFonts w:ascii="Courier New" w:hAnsi="Courier New" w:cs="Courier New" w:hint="default"/>
      </w:rPr>
    </w:lvl>
    <w:lvl w:ilvl="8" w:tplc="40090005" w:tentative="1">
      <w:start w:val="1"/>
      <w:numFmt w:val="bullet"/>
      <w:lvlText w:val=""/>
      <w:lvlJc w:val="left"/>
      <w:pPr>
        <w:ind w:left="7155" w:hanging="360"/>
      </w:pPr>
      <w:rPr>
        <w:rFonts w:ascii="Wingdings" w:hAnsi="Wingdings" w:hint="default"/>
      </w:rPr>
    </w:lvl>
  </w:abstractNum>
  <w:abstractNum w:abstractNumId="133">
    <w:nsid w:val="7EDD2F86"/>
    <w:multiLevelType w:val="hybridMultilevel"/>
    <w:tmpl w:val="4D5AE5DA"/>
    <w:lvl w:ilvl="0" w:tplc="96EEB57A">
      <w:start w:val="1"/>
      <w:numFmt w:val="upperRoman"/>
      <w:lvlText w:val="%1."/>
      <w:lvlJc w:val="right"/>
      <w:pPr>
        <w:ind w:left="720" w:hanging="360"/>
      </w:pPr>
      <w:rPr>
        <w:rFonts w:ascii="Times New Roman" w:hAnsi="Times New Roman" w:cs="Times New Roman" w:hint="default"/>
        <w:b/>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8"/>
  </w:num>
  <w:num w:numId="2">
    <w:abstractNumId w:val="77"/>
  </w:num>
  <w:num w:numId="3">
    <w:abstractNumId w:val="99"/>
  </w:num>
  <w:num w:numId="4">
    <w:abstractNumId w:val="1"/>
  </w:num>
  <w:num w:numId="5">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0"/>
  </w:num>
  <w:num w:numId="7">
    <w:abstractNumId w:val="106"/>
  </w:num>
  <w:num w:numId="8">
    <w:abstractNumId w:val="44"/>
  </w:num>
  <w:num w:numId="9">
    <w:abstractNumId w:val="2"/>
  </w:num>
  <w:num w:numId="10">
    <w:abstractNumId w:val="24"/>
  </w:num>
  <w:num w:numId="11">
    <w:abstractNumId w:val="111"/>
  </w:num>
  <w:num w:numId="12">
    <w:abstractNumId w:val="78"/>
  </w:num>
  <w:num w:numId="13">
    <w:abstractNumId w:val="41"/>
  </w:num>
  <w:num w:numId="14">
    <w:abstractNumId w:val="112"/>
  </w:num>
  <w:num w:numId="15">
    <w:abstractNumId w:val="132"/>
  </w:num>
  <w:num w:numId="16">
    <w:abstractNumId w:val="37"/>
  </w:num>
  <w:num w:numId="17">
    <w:abstractNumId w:val="71"/>
  </w:num>
  <w:num w:numId="18">
    <w:abstractNumId w:val="55"/>
  </w:num>
  <w:num w:numId="19">
    <w:abstractNumId w:val="101"/>
  </w:num>
  <w:num w:numId="20">
    <w:abstractNumId w:val="45"/>
  </w:num>
  <w:num w:numId="21">
    <w:abstractNumId w:val="50"/>
  </w:num>
  <w:num w:numId="22">
    <w:abstractNumId w:val="72"/>
  </w:num>
  <w:num w:numId="23">
    <w:abstractNumId w:val="51"/>
  </w:num>
  <w:num w:numId="24">
    <w:abstractNumId w:val="47"/>
  </w:num>
  <w:num w:numId="25">
    <w:abstractNumId w:val="103"/>
  </w:num>
  <w:num w:numId="26">
    <w:abstractNumId w:val="13"/>
  </w:num>
  <w:num w:numId="27">
    <w:abstractNumId w:val="76"/>
  </w:num>
  <w:num w:numId="28">
    <w:abstractNumId w:val="120"/>
  </w:num>
  <w:num w:numId="29">
    <w:abstractNumId w:val="121"/>
  </w:num>
  <w:num w:numId="30">
    <w:abstractNumId w:val="25"/>
  </w:num>
  <w:num w:numId="31">
    <w:abstractNumId w:val="114"/>
  </w:num>
  <w:num w:numId="32">
    <w:abstractNumId w:val="34"/>
  </w:num>
  <w:num w:numId="33">
    <w:abstractNumId w:val="96"/>
  </w:num>
  <w:num w:numId="34">
    <w:abstractNumId w:val="19"/>
  </w:num>
  <w:num w:numId="35">
    <w:abstractNumId w:val="91"/>
  </w:num>
  <w:num w:numId="36">
    <w:abstractNumId w:val="113"/>
  </w:num>
  <w:num w:numId="37">
    <w:abstractNumId w:val="133"/>
  </w:num>
  <w:num w:numId="38">
    <w:abstractNumId w:val="107"/>
  </w:num>
  <w:num w:numId="39">
    <w:abstractNumId w:val="84"/>
  </w:num>
  <w:num w:numId="40">
    <w:abstractNumId w:val="35"/>
  </w:num>
  <w:num w:numId="41">
    <w:abstractNumId w:val="7"/>
  </w:num>
  <w:num w:numId="42">
    <w:abstractNumId w:val="131"/>
  </w:num>
  <w:num w:numId="43">
    <w:abstractNumId w:val="3"/>
  </w:num>
  <w:num w:numId="44">
    <w:abstractNumId w:val="60"/>
  </w:num>
  <w:num w:numId="45">
    <w:abstractNumId w:val="122"/>
  </w:num>
  <w:num w:numId="46">
    <w:abstractNumId w:val="75"/>
  </w:num>
  <w:num w:numId="47">
    <w:abstractNumId w:val="4"/>
  </w:num>
  <w:num w:numId="48">
    <w:abstractNumId w:val="105"/>
  </w:num>
  <w:num w:numId="49">
    <w:abstractNumId w:val="79"/>
  </w:num>
  <w:num w:numId="50">
    <w:abstractNumId w:val="39"/>
  </w:num>
  <w:num w:numId="51">
    <w:abstractNumId w:val="87"/>
  </w:num>
  <w:num w:numId="52">
    <w:abstractNumId w:val="129"/>
  </w:num>
  <w:num w:numId="53">
    <w:abstractNumId w:val="118"/>
  </w:num>
  <w:num w:numId="54">
    <w:abstractNumId w:val="31"/>
  </w:num>
  <w:num w:numId="55">
    <w:abstractNumId w:val="54"/>
  </w:num>
  <w:num w:numId="56">
    <w:abstractNumId w:val="63"/>
  </w:num>
  <w:num w:numId="57">
    <w:abstractNumId w:val="26"/>
  </w:num>
  <w:num w:numId="58">
    <w:abstractNumId w:val="22"/>
  </w:num>
  <w:num w:numId="59">
    <w:abstractNumId w:val="66"/>
  </w:num>
  <w:num w:numId="60">
    <w:abstractNumId w:val="126"/>
  </w:num>
  <w:num w:numId="61">
    <w:abstractNumId w:val="109"/>
  </w:num>
  <w:num w:numId="62">
    <w:abstractNumId w:val="116"/>
  </w:num>
  <w:num w:numId="63">
    <w:abstractNumId w:val="46"/>
  </w:num>
  <w:num w:numId="64">
    <w:abstractNumId w:val="27"/>
  </w:num>
  <w:num w:numId="65">
    <w:abstractNumId w:val="33"/>
  </w:num>
  <w:num w:numId="66">
    <w:abstractNumId w:val="86"/>
  </w:num>
  <w:num w:numId="67">
    <w:abstractNumId w:val="94"/>
  </w:num>
  <w:num w:numId="68">
    <w:abstractNumId w:val="5"/>
  </w:num>
  <w:num w:numId="69">
    <w:abstractNumId w:val="73"/>
  </w:num>
  <w:num w:numId="70">
    <w:abstractNumId w:val="0"/>
  </w:num>
  <w:num w:numId="71">
    <w:abstractNumId w:val="74"/>
  </w:num>
  <w:num w:numId="72">
    <w:abstractNumId w:val="14"/>
  </w:num>
  <w:num w:numId="73">
    <w:abstractNumId w:val="92"/>
  </w:num>
  <w:num w:numId="74">
    <w:abstractNumId w:val="108"/>
  </w:num>
  <w:num w:numId="75">
    <w:abstractNumId w:val="82"/>
  </w:num>
  <w:num w:numId="76">
    <w:abstractNumId w:val="30"/>
  </w:num>
  <w:num w:numId="77">
    <w:abstractNumId w:val="69"/>
  </w:num>
  <w:num w:numId="78">
    <w:abstractNumId w:val="115"/>
  </w:num>
  <w:num w:numId="79">
    <w:abstractNumId w:val="8"/>
  </w:num>
  <w:num w:numId="80">
    <w:abstractNumId w:val="36"/>
  </w:num>
  <w:num w:numId="81">
    <w:abstractNumId w:val="56"/>
  </w:num>
  <w:num w:numId="82">
    <w:abstractNumId w:val="80"/>
  </w:num>
  <w:num w:numId="83">
    <w:abstractNumId w:val="9"/>
  </w:num>
  <w:num w:numId="84">
    <w:abstractNumId w:val="49"/>
  </w:num>
  <w:num w:numId="85">
    <w:abstractNumId w:val="104"/>
  </w:num>
  <w:num w:numId="86">
    <w:abstractNumId w:val="59"/>
  </w:num>
  <w:num w:numId="87">
    <w:abstractNumId w:val="15"/>
  </w:num>
  <w:num w:numId="88">
    <w:abstractNumId w:val="11"/>
  </w:num>
  <w:num w:numId="89">
    <w:abstractNumId w:val="97"/>
  </w:num>
  <w:num w:numId="90">
    <w:abstractNumId w:val="53"/>
  </w:num>
  <w:num w:numId="91">
    <w:abstractNumId w:val="16"/>
  </w:num>
  <w:num w:numId="92">
    <w:abstractNumId w:val="43"/>
  </w:num>
  <w:num w:numId="93">
    <w:abstractNumId w:val="18"/>
  </w:num>
  <w:num w:numId="94">
    <w:abstractNumId w:val="119"/>
  </w:num>
  <w:num w:numId="95">
    <w:abstractNumId w:val="58"/>
  </w:num>
  <w:num w:numId="96">
    <w:abstractNumId w:val="93"/>
  </w:num>
  <w:num w:numId="97">
    <w:abstractNumId w:val="48"/>
  </w:num>
  <w:num w:numId="98">
    <w:abstractNumId w:val="29"/>
  </w:num>
  <w:num w:numId="99">
    <w:abstractNumId w:val="57"/>
  </w:num>
  <w:num w:numId="100">
    <w:abstractNumId w:val="21"/>
  </w:num>
  <w:num w:numId="101">
    <w:abstractNumId w:val="23"/>
  </w:num>
  <w:num w:numId="102">
    <w:abstractNumId w:val="61"/>
  </w:num>
  <w:num w:numId="103">
    <w:abstractNumId w:val="81"/>
  </w:num>
  <w:num w:numId="104">
    <w:abstractNumId w:val="65"/>
  </w:num>
  <w:num w:numId="105">
    <w:abstractNumId w:val="130"/>
  </w:num>
  <w:num w:numId="106">
    <w:abstractNumId w:val="17"/>
  </w:num>
  <w:num w:numId="107">
    <w:abstractNumId w:val="70"/>
  </w:num>
  <w:num w:numId="108">
    <w:abstractNumId w:val="117"/>
  </w:num>
  <w:num w:numId="109">
    <w:abstractNumId w:val="10"/>
  </w:num>
  <w:num w:numId="110">
    <w:abstractNumId w:val="6"/>
  </w:num>
  <w:num w:numId="111">
    <w:abstractNumId w:val="42"/>
  </w:num>
  <w:num w:numId="112">
    <w:abstractNumId w:val="52"/>
  </w:num>
  <w:num w:numId="113">
    <w:abstractNumId w:val="67"/>
  </w:num>
  <w:num w:numId="114">
    <w:abstractNumId w:val="64"/>
  </w:num>
  <w:num w:numId="115">
    <w:abstractNumId w:val="32"/>
  </w:num>
  <w:num w:numId="116">
    <w:abstractNumId w:val="88"/>
  </w:num>
  <w:num w:numId="117">
    <w:abstractNumId w:val="124"/>
  </w:num>
  <w:num w:numId="118">
    <w:abstractNumId w:val="40"/>
  </w:num>
  <w:num w:numId="119">
    <w:abstractNumId w:val="123"/>
  </w:num>
  <w:num w:numId="120">
    <w:abstractNumId w:val="68"/>
  </w:num>
  <w:num w:numId="121">
    <w:abstractNumId w:val="127"/>
  </w:num>
  <w:num w:numId="122">
    <w:abstractNumId w:val="12"/>
  </w:num>
  <w:num w:numId="123">
    <w:abstractNumId w:val="20"/>
  </w:num>
  <w:num w:numId="124">
    <w:abstractNumId w:val="100"/>
  </w:num>
  <w:num w:numId="125">
    <w:abstractNumId w:val="28"/>
  </w:num>
  <w:num w:numId="126">
    <w:abstractNumId w:val="89"/>
  </w:num>
  <w:num w:numId="127">
    <w:abstractNumId w:val="38"/>
  </w:num>
  <w:num w:numId="128">
    <w:abstractNumId w:val="85"/>
  </w:num>
  <w:num w:numId="129">
    <w:abstractNumId w:val="95"/>
  </w:num>
  <w:num w:numId="130">
    <w:abstractNumId w:val="83"/>
  </w:num>
  <w:num w:numId="131">
    <w:abstractNumId w:val="62"/>
  </w:num>
  <w:num w:numId="132">
    <w:abstractNumId w:val="98"/>
  </w:num>
  <w:num w:numId="133">
    <w:abstractNumId w:val="125"/>
  </w:num>
  <w:num w:numId="134">
    <w:abstractNumId w:val="102"/>
  </w:num>
  <w:numIdMacAtCleanup w:val="1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6"/>
  <w:proofState w:spelling="clean" w:grammar="clean"/>
  <w:defaultTabStop w:val="720"/>
  <w:characterSpacingControl w:val="doNotCompress"/>
  <w:footnotePr>
    <w:footnote w:id="-1"/>
    <w:footnote w:id="0"/>
  </w:footnotePr>
  <w:endnotePr>
    <w:endnote w:id="-1"/>
    <w:endnote w:id="0"/>
  </w:endnotePr>
  <w:compat/>
  <w:rsids>
    <w:rsidRoot w:val="007D480F"/>
    <w:rsid w:val="00006529"/>
    <w:rsid w:val="00006F1D"/>
    <w:rsid w:val="000147CF"/>
    <w:rsid w:val="00017969"/>
    <w:rsid w:val="0002493B"/>
    <w:rsid w:val="00030C7E"/>
    <w:rsid w:val="00034952"/>
    <w:rsid w:val="00034D00"/>
    <w:rsid w:val="00037F15"/>
    <w:rsid w:val="0004339E"/>
    <w:rsid w:val="00050FB6"/>
    <w:rsid w:val="00051878"/>
    <w:rsid w:val="00053581"/>
    <w:rsid w:val="00055DF6"/>
    <w:rsid w:val="000570E3"/>
    <w:rsid w:val="00061AA2"/>
    <w:rsid w:val="0006515D"/>
    <w:rsid w:val="00066D1D"/>
    <w:rsid w:val="000746B7"/>
    <w:rsid w:val="00077846"/>
    <w:rsid w:val="0008291D"/>
    <w:rsid w:val="00084B96"/>
    <w:rsid w:val="00087426"/>
    <w:rsid w:val="00087E0D"/>
    <w:rsid w:val="0009286D"/>
    <w:rsid w:val="00094E50"/>
    <w:rsid w:val="00094E63"/>
    <w:rsid w:val="000957A8"/>
    <w:rsid w:val="000A5DA0"/>
    <w:rsid w:val="000A6CC8"/>
    <w:rsid w:val="000B1E58"/>
    <w:rsid w:val="000C6D4C"/>
    <w:rsid w:val="000D5CFF"/>
    <w:rsid w:val="000D6CCC"/>
    <w:rsid w:val="000E17C9"/>
    <w:rsid w:val="000E7398"/>
    <w:rsid w:val="000E7A65"/>
    <w:rsid w:val="000F090E"/>
    <w:rsid w:val="000F0D50"/>
    <w:rsid w:val="000F558B"/>
    <w:rsid w:val="00106448"/>
    <w:rsid w:val="0011013C"/>
    <w:rsid w:val="0011562E"/>
    <w:rsid w:val="00115936"/>
    <w:rsid w:val="00120414"/>
    <w:rsid w:val="00120793"/>
    <w:rsid w:val="00125B12"/>
    <w:rsid w:val="00131858"/>
    <w:rsid w:val="00132439"/>
    <w:rsid w:val="00132DC0"/>
    <w:rsid w:val="00132E9E"/>
    <w:rsid w:val="00134BF1"/>
    <w:rsid w:val="0013662C"/>
    <w:rsid w:val="00136CC2"/>
    <w:rsid w:val="00144389"/>
    <w:rsid w:val="00146DD7"/>
    <w:rsid w:val="00147761"/>
    <w:rsid w:val="001516C2"/>
    <w:rsid w:val="00153FE3"/>
    <w:rsid w:val="001611FF"/>
    <w:rsid w:val="001612AB"/>
    <w:rsid w:val="00161D04"/>
    <w:rsid w:val="00163C5F"/>
    <w:rsid w:val="00167A6C"/>
    <w:rsid w:val="00172BCE"/>
    <w:rsid w:val="00173969"/>
    <w:rsid w:val="00173BF2"/>
    <w:rsid w:val="00173F52"/>
    <w:rsid w:val="0017568C"/>
    <w:rsid w:val="00177A7A"/>
    <w:rsid w:val="00181D3D"/>
    <w:rsid w:val="0018201B"/>
    <w:rsid w:val="00182413"/>
    <w:rsid w:val="00184154"/>
    <w:rsid w:val="00185A7C"/>
    <w:rsid w:val="00187522"/>
    <w:rsid w:val="00187A29"/>
    <w:rsid w:val="0019154B"/>
    <w:rsid w:val="00193022"/>
    <w:rsid w:val="001952B6"/>
    <w:rsid w:val="001A0D41"/>
    <w:rsid w:val="001B32E7"/>
    <w:rsid w:val="001B6742"/>
    <w:rsid w:val="001C0E1D"/>
    <w:rsid w:val="001C25BF"/>
    <w:rsid w:val="001C3B7C"/>
    <w:rsid w:val="001C5BE0"/>
    <w:rsid w:val="001C5DC2"/>
    <w:rsid w:val="001C78A7"/>
    <w:rsid w:val="001D0325"/>
    <w:rsid w:val="001D24AB"/>
    <w:rsid w:val="001D51A4"/>
    <w:rsid w:val="001E3734"/>
    <w:rsid w:val="001F2568"/>
    <w:rsid w:val="001F44AB"/>
    <w:rsid w:val="001F7792"/>
    <w:rsid w:val="00205CBA"/>
    <w:rsid w:val="002075ED"/>
    <w:rsid w:val="002137F9"/>
    <w:rsid w:val="00213D98"/>
    <w:rsid w:val="002152C8"/>
    <w:rsid w:val="00215322"/>
    <w:rsid w:val="00216A66"/>
    <w:rsid w:val="00220A5C"/>
    <w:rsid w:val="00231A19"/>
    <w:rsid w:val="00232C59"/>
    <w:rsid w:val="0023633A"/>
    <w:rsid w:val="00242BB2"/>
    <w:rsid w:val="002444E4"/>
    <w:rsid w:val="00244C1A"/>
    <w:rsid w:val="00245EE6"/>
    <w:rsid w:val="00253CFA"/>
    <w:rsid w:val="0025558A"/>
    <w:rsid w:val="00255A0E"/>
    <w:rsid w:val="00264B5E"/>
    <w:rsid w:val="0026703A"/>
    <w:rsid w:val="002672A8"/>
    <w:rsid w:val="002700C1"/>
    <w:rsid w:val="0027160F"/>
    <w:rsid w:val="00274B2D"/>
    <w:rsid w:val="002751E8"/>
    <w:rsid w:val="00275AC0"/>
    <w:rsid w:val="00280A89"/>
    <w:rsid w:val="002847BD"/>
    <w:rsid w:val="00292BFD"/>
    <w:rsid w:val="002961D0"/>
    <w:rsid w:val="002A1676"/>
    <w:rsid w:val="002A3D65"/>
    <w:rsid w:val="002B4223"/>
    <w:rsid w:val="002C0983"/>
    <w:rsid w:val="002D0812"/>
    <w:rsid w:val="002D254F"/>
    <w:rsid w:val="002D286E"/>
    <w:rsid w:val="002D50A9"/>
    <w:rsid w:val="002E01A7"/>
    <w:rsid w:val="002F3E30"/>
    <w:rsid w:val="002F4188"/>
    <w:rsid w:val="002F46DD"/>
    <w:rsid w:val="002F5777"/>
    <w:rsid w:val="00305DD0"/>
    <w:rsid w:val="00307CF1"/>
    <w:rsid w:val="00313621"/>
    <w:rsid w:val="00317B8D"/>
    <w:rsid w:val="00330382"/>
    <w:rsid w:val="00330F33"/>
    <w:rsid w:val="00332AFB"/>
    <w:rsid w:val="00332B90"/>
    <w:rsid w:val="00332DDA"/>
    <w:rsid w:val="003340B0"/>
    <w:rsid w:val="003348CC"/>
    <w:rsid w:val="00334BFE"/>
    <w:rsid w:val="00335076"/>
    <w:rsid w:val="0034261B"/>
    <w:rsid w:val="003520B5"/>
    <w:rsid w:val="0035211B"/>
    <w:rsid w:val="003531D9"/>
    <w:rsid w:val="003533E7"/>
    <w:rsid w:val="0036199E"/>
    <w:rsid w:val="0036593A"/>
    <w:rsid w:val="0036667B"/>
    <w:rsid w:val="0036746B"/>
    <w:rsid w:val="00370244"/>
    <w:rsid w:val="00371BD2"/>
    <w:rsid w:val="00372F0B"/>
    <w:rsid w:val="003745C1"/>
    <w:rsid w:val="00375CE4"/>
    <w:rsid w:val="00376035"/>
    <w:rsid w:val="003820A3"/>
    <w:rsid w:val="003857E6"/>
    <w:rsid w:val="00386237"/>
    <w:rsid w:val="003917F6"/>
    <w:rsid w:val="0039329B"/>
    <w:rsid w:val="00397AB0"/>
    <w:rsid w:val="003A6C1E"/>
    <w:rsid w:val="003A7EA7"/>
    <w:rsid w:val="003B2C5A"/>
    <w:rsid w:val="003B365B"/>
    <w:rsid w:val="003B5563"/>
    <w:rsid w:val="003B6044"/>
    <w:rsid w:val="003B6236"/>
    <w:rsid w:val="003B74E8"/>
    <w:rsid w:val="003C173C"/>
    <w:rsid w:val="003C42E2"/>
    <w:rsid w:val="003C608F"/>
    <w:rsid w:val="003D0DE6"/>
    <w:rsid w:val="003D2B64"/>
    <w:rsid w:val="003D503D"/>
    <w:rsid w:val="003D718D"/>
    <w:rsid w:val="003D7345"/>
    <w:rsid w:val="003E2813"/>
    <w:rsid w:val="003E48E1"/>
    <w:rsid w:val="003F12B3"/>
    <w:rsid w:val="003F4694"/>
    <w:rsid w:val="003F46B4"/>
    <w:rsid w:val="003F7E30"/>
    <w:rsid w:val="00402639"/>
    <w:rsid w:val="0040278F"/>
    <w:rsid w:val="00411BE1"/>
    <w:rsid w:val="00414C35"/>
    <w:rsid w:val="00426B19"/>
    <w:rsid w:val="004273A7"/>
    <w:rsid w:val="00437B35"/>
    <w:rsid w:val="00440686"/>
    <w:rsid w:val="00447E47"/>
    <w:rsid w:val="00450ED3"/>
    <w:rsid w:val="00454EBE"/>
    <w:rsid w:val="00464227"/>
    <w:rsid w:val="00467AF2"/>
    <w:rsid w:val="004756F8"/>
    <w:rsid w:val="00476947"/>
    <w:rsid w:val="004807F3"/>
    <w:rsid w:val="00483816"/>
    <w:rsid w:val="00483BE5"/>
    <w:rsid w:val="00484383"/>
    <w:rsid w:val="00484D87"/>
    <w:rsid w:val="00484E4B"/>
    <w:rsid w:val="00494145"/>
    <w:rsid w:val="00495AEE"/>
    <w:rsid w:val="004A5A2C"/>
    <w:rsid w:val="004A6CB3"/>
    <w:rsid w:val="004B1A84"/>
    <w:rsid w:val="004B3076"/>
    <w:rsid w:val="004B32CA"/>
    <w:rsid w:val="004B3E70"/>
    <w:rsid w:val="004B7765"/>
    <w:rsid w:val="004C717F"/>
    <w:rsid w:val="004D2A50"/>
    <w:rsid w:val="004E4CAF"/>
    <w:rsid w:val="004E6C5E"/>
    <w:rsid w:val="004E766F"/>
    <w:rsid w:val="004E7FAB"/>
    <w:rsid w:val="004F1F4C"/>
    <w:rsid w:val="004F408F"/>
    <w:rsid w:val="004F5F91"/>
    <w:rsid w:val="004F6445"/>
    <w:rsid w:val="004F7418"/>
    <w:rsid w:val="00500064"/>
    <w:rsid w:val="005005D9"/>
    <w:rsid w:val="00502398"/>
    <w:rsid w:val="005023E8"/>
    <w:rsid w:val="005119D6"/>
    <w:rsid w:val="0051254A"/>
    <w:rsid w:val="0051523F"/>
    <w:rsid w:val="00516C9A"/>
    <w:rsid w:val="00523AFE"/>
    <w:rsid w:val="00526DC0"/>
    <w:rsid w:val="00537213"/>
    <w:rsid w:val="00540E0E"/>
    <w:rsid w:val="00542583"/>
    <w:rsid w:val="00544037"/>
    <w:rsid w:val="00545A25"/>
    <w:rsid w:val="00551AC6"/>
    <w:rsid w:val="00556E39"/>
    <w:rsid w:val="00557304"/>
    <w:rsid w:val="00557412"/>
    <w:rsid w:val="00561A8B"/>
    <w:rsid w:val="00565560"/>
    <w:rsid w:val="005657A6"/>
    <w:rsid w:val="00570B13"/>
    <w:rsid w:val="005718E3"/>
    <w:rsid w:val="005749F8"/>
    <w:rsid w:val="005865DE"/>
    <w:rsid w:val="00586D25"/>
    <w:rsid w:val="00592D6F"/>
    <w:rsid w:val="00597333"/>
    <w:rsid w:val="005A177F"/>
    <w:rsid w:val="005A5595"/>
    <w:rsid w:val="005A622B"/>
    <w:rsid w:val="005A687E"/>
    <w:rsid w:val="005B0707"/>
    <w:rsid w:val="005B12AD"/>
    <w:rsid w:val="005B17E5"/>
    <w:rsid w:val="005B286F"/>
    <w:rsid w:val="005B319D"/>
    <w:rsid w:val="005B531F"/>
    <w:rsid w:val="005B75A6"/>
    <w:rsid w:val="005C1B0F"/>
    <w:rsid w:val="005C3E93"/>
    <w:rsid w:val="005C407F"/>
    <w:rsid w:val="005C512D"/>
    <w:rsid w:val="005C570A"/>
    <w:rsid w:val="005C6368"/>
    <w:rsid w:val="005D346C"/>
    <w:rsid w:val="005D4F27"/>
    <w:rsid w:val="005E3AF6"/>
    <w:rsid w:val="005E4380"/>
    <w:rsid w:val="005E5262"/>
    <w:rsid w:val="005E6CCF"/>
    <w:rsid w:val="005F576B"/>
    <w:rsid w:val="006012EA"/>
    <w:rsid w:val="00602703"/>
    <w:rsid w:val="00604B94"/>
    <w:rsid w:val="00605122"/>
    <w:rsid w:val="0060630B"/>
    <w:rsid w:val="00613109"/>
    <w:rsid w:val="00620000"/>
    <w:rsid w:val="00623626"/>
    <w:rsid w:val="006251CD"/>
    <w:rsid w:val="006271F9"/>
    <w:rsid w:val="006300F1"/>
    <w:rsid w:val="00640EC3"/>
    <w:rsid w:val="00644AEE"/>
    <w:rsid w:val="00655907"/>
    <w:rsid w:val="00657951"/>
    <w:rsid w:val="00661A83"/>
    <w:rsid w:val="006637E0"/>
    <w:rsid w:val="00664B89"/>
    <w:rsid w:val="0066575A"/>
    <w:rsid w:val="00670776"/>
    <w:rsid w:val="00672439"/>
    <w:rsid w:val="00673E0E"/>
    <w:rsid w:val="00680177"/>
    <w:rsid w:val="00680CE0"/>
    <w:rsid w:val="006874D2"/>
    <w:rsid w:val="0069051F"/>
    <w:rsid w:val="006910A2"/>
    <w:rsid w:val="00691129"/>
    <w:rsid w:val="0069441F"/>
    <w:rsid w:val="006970E9"/>
    <w:rsid w:val="006A0394"/>
    <w:rsid w:val="006A0E52"/>
    <w:rsid w:val="006A388B"/>
    <w:rsid w:val="006B3C2C"/>
    <w:rsid w:val="006B6A98"/>
    <w:rsid w:val="006C16E8"/>
    <w:rsid w:val="006C4170"/>
    <w:rsid w:val="006C5708"/>
    <w:rsid w:val="006D091E"/>
    <w:rsid w:val="006D13CA"/>
    <w:rsid w:val="006E06A5"/>
    <w:rsid w:val="006E0F80"/>
    <w:rsid w:val="006E1516"/>
    <w:rsid w:val="006E4BD1"/>
    <w:rsid w:val="00700AF8"/>
    <w:rsid w:val="0070356C"/>
    <w:rsid w:val="007035B2"/>
    <w:rsid w:val="007071D0"/>
    <w:rsid w:val="00710312"/>
    <w:rsid w:val="00712999"/>
    <w:rsid w:val="007179B1"/>
    <w:rsid w:val="00722FA8"/>
    <w:rsid w:val="0072346C"/>
    <w:rsid w:val="007345E1"/>
    <w:rsid w:val="00734CEE"/>
    <w:rsid w:val="00736D75"/>
    <w:rsid w:val="00737FBE"/>
    <w:rsid w:val="007408A4"/>
    <w:rsid w:val="00751E09"/>
    <w:rsid w:val="00753785"/>
    <w:rsid w:val="00761382"/>
    <w:rsid w:val="00762631"/>
    <w:rsid w:val="007671A1"/>
    <w:rsid w:val="00772DF8"/>
    <w:rsid w:val="00773999"/>
    <w:rsid w:val="007749BD"/>
    <w:rsid w:val="00774C2E"/>
    <w:rsid w:val="00774CFD"/>
    <w:rsid w:val="00777629"/>
    <w:rsid w:val="00780C64"/>
    <w:rsid w:val="007879A5"/>
    <w:rsid w:val="00793F1F"/>
    <w:rsid w:val="00797A61"/>
    <w:rsid w:val="007A27C6"/>
    <w:rsid w:val="007B16BB"/>
    <w:rsid w:val="007B4256"/>
    <w:rsid w:val="007B4536"/>
    <w:rsid w:val="007B4B02"/>
    <w:rsid w:val="007B4F62"/>
    <w:rsid w:val="007B6D88"/>
    <w:rsid w:val="007B7BF0"/>
    <w:rsid w:val="007C06E1"/>
    <w:rsid w:val="007C14D8"/>
    <w:rsid w:val="007C405D"/>
    <w:rsid w:val="007D266B"/>
    <w:rsid w:val="007D480F"/>
    <w:rsid w:val="007E09DE"/>
    <w:rsid w:val="007E278E"/>
    <w:rsid w:val="007E2A77"/>
    <w:rsid w:val="007E6415"/>
    <w:rsid w:val="007F19AD"/>
    <w:rsid w:val="007F39CF"/>
    <w:rsid w:val="007F66DC"/>
    <w:rsid w:val="007F78D2"/>
    <w:rsid w:val="00804F03"/>
    <w:rsid w:val="008231AE"/>
    <w:rsid w:val="00825BFE"/>
    <w:rsid w:val="00832634"/>
    <w:rsid w:val="00833834"/>
    <w:rsid w:val="00833873"/>
    <w:rsid w:val="008363D0"/>
    <w:rsid w:val="00836D7F"/>
    <w:rsid w:val="008418CB"/>
    <w:rsid w:val="0084303C"/>
    <w:rsid w:val="008504DA"/>
    <w:rsid w:val="00851912"/>
    <w:rsid w:val="00851A81"/>
    <w:rsid w:val="008525D0"/>
    <w:rsid w:val="0085267E"/>
    <w:rsid w:val="00857A37"/>
    <w:rsid w:val="00866C50"/>
    <w:rsid w:val="00872B30"/>
    <w:rsid w:val="0087374E"/>
    <w:rsid w:val="00873A82"/>
    <w:rsid w:val="00873E3C"/>
    <w:rsid w:val="0088095B"/>
    <w:rsid w:val="008836FE"/>
    <w:rsid w:val="00893C5F"/>
    <w:rsid w:val="008A0B6D"/>
    <w:rsid w:val="008A122D"/>
    <w:rsid w:val="008A17CF"/>
    <w:rsid w:val="008A3DF9"/>
    <w:rsid w:val="008A5C9F"/>
    <w:rsid w:val="008B2F02"/>
    <w:rsid w:val="008B4307"/>
    <w:rsid w:val="008B4C0C"/>
    <w:rsid w:val="008C24FC"/>
    <w:rsid w:val="008C3D26"/>
    <w:rsid w:val="008C4BA5"/>
    <w:rsid w:val="008D5216"/>
    <w:rsid w:val="008D596B"/>
    <w:rsid w:val="008E6284"/>
    <w:rsid w:val="008E7A34"/>
    <w:rsid w:val="008F1CCC"/>
    <w:rsid w:val="008F7197"/>
    <w:rsid w:val="008F75A2"/>
    <w:rsid w:val="0090203B"/>
    <w:rsid w:val="0090210B"/>
    <w:rsid w:val="00904CF4"/>
    <w:rsid w:val="009061A4"/>
    <w:rsid w:val="00910439"/>
    <w:rsid w:val="00911574"/>
    <w:rsid w:val="00911AE2"/>
    <w:rsid w:val="0091205D"/>
    <w:rsid w:val="009145B7"/>
    <w:rsid w:val="00923761"/>
    <w:rsid w:val="00924333"/>
    <w:rsid w:val="00924880"/>
    <w:rsid w:val="00932ACA"/>
    <w:rsid w:val="00933B46"/>
    <w:rsid w:val="0093789B"/>
    <w:rsid w:val="00937DA9"/>
    <w:rsid w:val="00957843"/>
    <w:rsid w:val="00960EBA"/>
    <w:rsid w:val="0096558A"/>
    <w:rsid w:val="00965E90"/>
    <w:rsid w:val="009725CA"/>
    <w:rsid w:val="00972A96"/>
    <w:rsid w:val="00975045"/>
    <w:rsid w:val="00975936"/>
    <w:rsid w:val="009779F6"/>
    <w:rsid w:val="00977B98"/>
    <w:rsid w:val="00982DAB"/>
    <w:rsid w:val="00985637"/>
    <w:rsid w:val="009859B6"/>
    <w:rsid w:val="0098662A"/>
    <w:rsid w:val="00987EB7"/>
    <w:rsid w:val="00992BB4"/>
    <w:rsid w:val="009970E6"/>
    <w:rsid w:val="009A3AC4"/>
    <w:rsid w:val="009A5038"/>
    <w:rsid w:val="009B17A8"/>
    <w:rsid w:val="009B1CBE"/>
    <w:rsid w:val="009B2472"/>
    <w:rsid w:val="009B3C7F"/>
    <w:rsid w:val="009B44FC"/>
    <w:rsid w:val="009B5F0D"/>
    <w:rsid w:val="009B7A58"/>
    <w:rsid w:val="009C6341"/>
    <w:rsid w:val="009C7E66"/>
    <w:rsid w:val="009D18C0"/>
    <w:rsid w:val="009D2BC3"/>
    <w:rsid w:val="009D7CD3"/>
    <w:rsid w:val="009E01F9"/>
    <w:rsid w:val="009E17F9"/>
    <w:rsid w:val="009E48BF"/>
    <w:rsid w:val="009E50B2"/>
    <w:rsid w:val="009E5B24"/>
    <w:rsid w:val="009F478B"/>
    <w:rsid w:val="009F6248"/>
    <w:rsid w:val="00A01BE5"/>
    <w:rsid w:val="00A11114"/>
    <w:rsid w:val="00A1323B"/>
    <w:rsid w:val="00A141AD"/>
    <w:rsid w:val="00A147F7"/>
    <w:rsid w:val="00A20FB6"/>
    <w:rsid w:val="00A23F1F"/>
    <w:rsid w:val="00A24E51"/>
    <w:rsid w:val="00A253FD"/>
    <w:rsid w:val="00A2560A"/>
    <w:rsid w:val="00A2619D"/>
    <w:rsid w:val="00A271FC"/>
    <w:rsid w:val="00A31849"/>
    <w:rsid w:val="00A35D20"/>
    <w:rsid w:val="00A46FE7"/>
    <w:rsid w:val="00A51B58"/>
    <w:rsid w:val="00A53AE1"/>
    <w:rsid w:val="00A6082D"/>
    <w:rsid w:val="00A74CA3"/>
    <w:rsid w:val="00A76BE5"/>
    <w:rsid w:val="00A8309E"/>
    <w:rsid w:val="00A92332"/>
    <w:rsid w:val="00A92CD0"/>
    <w:rsid w:val="00A944D6"/>
    <w:rsid w:val="00AA04D9"/>
    <w:rsid w:val="00AA13E7"/>
    <w:rsid w:val="00AA2537"/>
    <w:rsid w:val="00AA440F"/>
    <w:rsid w:val="00AA59AF"/>
    <w:rsid w:val="00AA75C4"/>
    <w:rsid w:val="00AB3AB4"/>
    <w:rsid w:val="00AB4D9B"/>
    <w:rsid w:val="00AB614F"/>
    <w:rsid w:val="00AC06CD"/>
    <w:rsid w:val="00AC2980"/>
    <w:rsid w:val="00AC44E1"/>
    <w:rsid w:val="00AC645C"/>
    <w:rsid w:val="00AC71F4"/>
    <w:rsid w:val="00AD343B"/>
    <w:rsid w:val="00AD64EE"/>
    <w:rsid w:val="00AD6CEA"/>
    <w:rsid w:val="00AE1386"/>
    <w:rsid w:val="00AE1974"/>
    <w:rsid w:val="00AE24BB"/>
    <w:rsid w:val="00AE65F2"/>
    <w:rsid w:val="00B05398"/>
    <w:rsid w:val="00B061D9"/>
    <w:rsid w:val="00B15638"/>
    <w:rsid w:val="00B24AF7"/>
    <w:rsid w:val="00B24EDE"/>
    <w:rsid w:val="00B2617A"/>
    <w:rsid w:val="00B34B58"/>
    <w:rsid w:val="00B3623F"/>
    <w:rsid w:val="00B36D33"/>
    <w:rsid w:val="00B37DE4"/>
    <w:rsid w:val="00B41BFE"/>
    <w:rsid w:val="00B4514F"/>
    <w:rsid w:val="00B64AF6"/>
    <w:rsid w:val="00B66411"/>
    <w:rsid w:val="00B66788"/>
    <w:rsid w:val="00B6706E"/>
    <w:rsid w:val="00B71696"/>
    <w:rsid w:val="00B71B44"/>
    <w:rsid w:val="00B73D7B"/>
    <w:rsid w:val="00B75C3A"/>
    <w:rsid w:val="00B774C8"/>
    <w:rsid w:val="00B84D4D"/>
    <w:rsid w:val="00B87FD8"/>
    <w:rsid w:val="00B908C1"/>
    <w:rsid w:val="00BA0892"/>
    <w:rsid w:val="00BA4ED1"/>
    <w:rsid w:val="00BA5826"/>
    <w:rsid w:val="00BA74FA"/>
    <w:rsid w:val="00BB0F19"/>
    <w:rsid w:val="00BB33B8"/>
    <w:rsid w:val="00BB3CB8"/>
    <w:rsid w:val="00BB3D2F"/>
    <w:rsid w:val="00BB557F"/>
    <w:rsid w:val="00BC0BE6"/>
    <w:rsid w:val="00BC12D3"/>
    <w:rsid w:val="00BD2B01"/>
    <w:rsid w:val="00BE09E5"/>
    <w:rsid w:val="00BF60D7"/>
    <w:rsid w:val="00C02891"/>
    <w:rsid w:val="00C032A0"/>
    <w:rsid w:val="00C07028"/>
    <w:rsid w:val="00C2074F"/>
    <w:rsid w:val="00C20A1C"/>
    <w:rsid w:val="00C22560"/>
    <w:rsid w:val="00C25672"/>
    <w:rsid w:val="00C26EC1"/>
    <w:rsid w:val="00C31FF4"/>
    <w:rsid w:val="00C4034D"/>
    <w:rsid w:val="00C46230"/>
    <w:rsid w:val="00C50F3B"/>
    <w:rsid w:val="00C63F3D"/>
    <w:rsid w:val="00C705FC"/>
    <w:rsid w:val="00C7214A"/>
    <w:rsid w:val="00C76D22"/>
    <w:rsid w:val="00C772CA"/>
    <w:rsid w:val="00C775D2"/>
    <w:rsid w:val="00C80A4A"/>
    <w:rsid w:val="00C8573C"/>
    <w:rsid w:val="00CA0D76"/>
    <w:rsid w:val="00CA12CE"/>
    <w:rsid w:val="00CA5BA0"/>
    <w:rsid w:val="00CA60EE"/>
    <w:rsid w:val="00CA6F92"/>
    <w:rsid w:val="00CB11AC"/>
    <w:rsid w:val="00CB391B"/>
    <w:rsid w:val="00CB45D1"/>
    <w:rsid w:val="00CB5A2C"/>
    <w:rsid w:val="00CC785A"/>
    <w:rsid w:val="00CD1C08"/>
    <w:rsid w:val="00CD2F8D"/>
    <w:rsid w:val="00CD41FC"/>
    <w:rsid w:val="00CD5273"/>
    <w:rsid w:val="00CE209E"/>
    <w:rsid w:val="00CE53FC"/>
    <w:rsid w:val="00CF710D"/>
    <w:rsid w:val="00D05AC0"/>
    <w:rsid w:val="00D14DF3"/>
    <w:rsid w:val="00D17086"/>
    <w:rsid w:val="00D22579"/>
    <w:rsid w:val="00D24D54"/>
    <w:rsid w:val="00D26FF1"/>
    <w:rsid w:val="00D30118"/>
    <w:rsid w:val="00D307A7"/>
    <w:rsid w:val="00D45B72"/>
    <w:rsid w:val="00D462F3"/>
    <w:rsid w:val="00D5066A"/>
    <w:rsid w:val="00D52C67"/>
    <w:rsid w:val="00D56CA6"/>
    <w:rsid w:val="00D56CB6"/>
    <w:rsid w:val="00D6652C"/>
    <w:rsid w:val="00D6763B"/>
    <w:rsid w:val="00D67968"/>
    <w:rsid w:val="00D71EBA"/>
    <w:rsid w:val="00D80B26"/>
    <w:rsid w:val="00D856C8"/>
    <w:rsid w:val="00D85800"/>
    <w:rsid w:val="00D93926"/>
    <w:rsid w:val="00DA5679"/>
    <w:rsid w:val="00DB1C8C"/>
    <w:rsid w:val="00DB2166"/>
    <w:rsid w:val="00DC3B17"/>
    <w:rsid w:val="00DC6341"/>
    <w:rsid w:val="00DC6403"/>
    <w:rsid w:val="00DC6A36"/>
    <w:rsid w:val="00DC6B87"/>
    <w:rsid w:val="00DC748D"/>
    <w:rsid w:val="00DD6172"/>
    <w:rsid w:val="00DE0B0D"/>
    <w:rsid w:val="00DE41F7"/>
    <w:rsid w:val="00DE4392"/>
    <w:rsid w:val="00DE4B37"/>
    <w:rsid w:val="00DE4E5A"/>
    <w:rsid w:val="00DF1A39"/>
    <w:rsid w:val="00DF30B1"/>
    <w:rsid w:val="00DF362D"/>
    <w:rsid w:val="00E0363E"/>
    <w:rsid w:val="00E03BC6"/>
    <w:rsid w:val="00E03E37"/>
    <w:rsid w:val="00E076F7"/>
    <w:rsid w:val="00E139EF"/>
    <w:rsid w:val="00E15385"/>
    <w:rsid w:val="00E1588A"/>
    <w:rsid w:val="00E2529F"/>
    <w:rsid w:val="00E303C3"/>
    <w:rsid w:val="00E31544"/>
    <w:rsid w:val="00E33FB8"/>
    <w:rsid w:val="00E369CC"/>
    <w:rsid w:val="00E4189A"/>
    <w:rsid w:val="00E46059"/>
    <w:rsid w:val="00E472ED"/>
    <w:rsid w:val="00E50E0B"/>
    <w:rsid w:val="00E50E1B"/>
    <w:rsid w:val="00E54841"/>
    <w:rsid w:val="00E5502C"/>
    <w:rsid w:val="00E55624"/>
    <w:rsid w:val="00E57609"/>
    <w:rsid w:val="00E60F93"/>
    <w:rsid w:val="00E66D9C"/>
    <w:rsid w:val="00E70EE5"/>
    <w:rsid w:val="00E87E96"/>
    <w:rsid w:val="00E91781"/>
    <w:rsid w:val="00E95786"/>
    <w:rsid w:val="00E968CA"/>
    <w:rsid w:val="00E96A77"/>
    <w:rsid w:val="00E9711D"/>
    <w:rsid w:val="00EA04FB"/>
    <w:rsid w:val="00EA3145"/>
    <w:rsid w:val="00EA3E6A"/>
    <w:rsid w:val="00EA4663"/>
    <w:rsid w:val="00EA4A3F"/>
    <w:rsid w:val="00EB1A58"/>
    <w:rsid w:val="00EB61D0"/>
    <w:rsid w:val="00EB7B47"/>
    <w:rsid w:val="00EC06A4"/>
    <w:rsid w:val="00EC13B8"/>
    <w:rsid w:val="00ED1A20"/>
    <w:rsid w:val="00ED4984"/>
    <w:rsid w:val="00ED4DE2"/>
    <w:rsid w:val="00ED71D6"/>
    <w:rsid w:val="00EF3E5C"/>
    <w:rsid w:val="00EF42B3"/>
    <w:rsid w:val="00EF5D7E"/>
    <w:rsid w:val="00EF7EA7"/>
    <w:rsid w:val="00F14109"/>
    <w:rsid w:val="00F1593A"/>
    <w:rsid w:val="00F1688E"/>
    <w:rsid w:val="00F2167F"/>
    <w:rsid w:val="00F23C47"/>
    <w:rsid w:val="00F277EC"/>
    <w:rsid w:val="00F3158B"/>
    <w:rsid w:val="00F32B93"/>
    <w:rsid w:val="00F32EB7"/>
    <w:rsid w:val="00F41F74"/>
    <w:rsid w:val="00F44B6E"/>
    <w:rsid w:val="00F44E82"/>
    <w:rsid w:val="00F45CAE"/>
    <w:rsid w:val="00F47049"/>
    <w:rsid w:val="00F550D6"/>
    <w:rsid w:val="00F55C6E"/>
    <w:rsid w:val="00F5623E"/>
    <w:rsid w:val="00F56CD2"/>
    <w:rsid w:val="00F60AA7"/>
    <w:rsid w:val="00F63AA8"/>
    <w:rsid w:val="00F678CB"/>
    <w:rsid w:val="00F72388"/>
    <w:rsid w:val="00F740AC"/>
    <w:rsid w:val="00F74F4D"/>
    <w:rsid w:val="00F75491"/>
    <w:rsid w:val="00F75A0D"/>
    <w:rsid w:val="00F75BDC"/>
    <w:rsid w:val="00F804FF"/>
    <w:rsid w:val="00F979EF"/>
    <w:rsid w:val="00FA7583"/>
    <w:rsid w:val="00FB28DE"/>
    <w:rsid w:val="00FB2B5E"/>
    <w:rsid w:val="00FB77C0"/>
    <w:rsid w:val="00FC2382"/>
    <w:rsid w:val="00FC3493"/>
    <w:rsid w:val="00FC35BC"/>
    <w:rsid w:val="00FC3F1D"/>
    <w:rsid w:val="00FC40C2"/>
    <w:rsid w:val="00FC68DD"/>
    <w:rsid w:val="00FC7E0A"/>
    <w:rsid w:val="00FE31B4"/>
    <w:rsid w:val="00FE4F96"/>
    <w:rsid w:val="00FF05F3"/>
    <w:rsid w:val="00FF07D0"/>
    <w:rsid w:val="00FF553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rules v:ext="edit">
        <o:r id="V:Rule35" type="connector" idref="#_x0000_s1555"/>
        <o:r id="V:Rule36" type="connector" idref="#_x0000_s1472"/>
        <o:r id="V:Rule37" type="connector" idref="#_x0000_s1496"/>
        <o:r id="V:Rule38" type="connector" idref="#_x0000_s1471"/>
        <o:r id="V:Rule39" type="connector" idref="#_x0000_s1500"/>
        <o:r id="V:Rule40" type="connector" idref="#_x0000_s1501"/>
        <o:r id="V:Rule41" type="connector" idref="#_x0000_s1488"/>
        <o:r id="V:Rule42" type="connector" idref="#_x0000_s1549"/>
        <o:r id="V:Rule43" type="connector" idref="#_x0000_s1481"/>
        <o:r id="V:Rule44" type="connector" idref="#_x0000_s1558"/>
        <o:r id="V:Rule45" type="connector" idref="#_x0000_s1490"/>
        <o:r id="V:Rule46" type="connector" idref="#_x0000_s1498"/>
        <o:r id="V:Rule47" type="connector" idref="#_x0000_s1553"/>
        <o:r id="V:Rule48" type="connector" idref="#_x0000_s1550"/>
        <o:r id="V:Rule49" type="connector" idref="#_x0000_s1548"/>
        <o:r id="V:Rule50" type="connector" idref="#_x0000_s1544"/>
        <o:r id="V:Rule51" type="connector" idref="#_x0000_s1499"/>
        <o:r id="V:Rule52" type="connector" idref="#_x0000_s1469"/>
        <o:r id="V:Rule53" type="connector" idref="#_x0000_s1497"/>
        <o:r id="V:Rule54" type="connector" idref="#_x0000_s1470"/>
        <o:r id="V:Rule55" type="connector" idref="#_x0000_s1468"/>
        <o:r id="V:Rule56" type="connector" idref="#_x0000_s1547"/>
        <o:r id="V:Rule57" type="connector" idref="#_x0000_s1557"/>
        <o:r id="V:Rule58" type="connector" idref="#_x0000_s1546"/>
        <o:r id="V:Rule59" type="connector" idref="#_x0000_s1479"/>
        <o:r id="V:Rule60" type="connector" idref="#_x0000_s1477"/>
        <o:r id="V:Rule61" type="connector" idref="#_x0000_s1486"/>
        <o:r id="V:Rule62" type="connector" idref="#_x0000_s1554"/>
        <o:r id="V:Rule63" type="connector" idref="#_x0000_s1552"/>
        <o:r id="V:Rule64" type="connector" idref="#_x0000_s1545"/>
        <o:r id="V:Rule65" type="connector" idref="#_x0000_s1556"/>
        <o:r id="V:Rule66" type="connector" idref="#_x0000_s1478"/>
        <o:r id="V:Rule67" type="connector" idref="#_x0000_s1551"/>
        <o:r id="V:Rule68" type="connector" idref="#_x0000_s14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89A"/>
    <w:pPr>
      <w:spacing w:after="200" w:line="276" w:lineRule="auto"/>
    </w:pPr>
    <w:rPr>
      <w:sz w:val="22"/>
      <w:szCs w:val="22"/>
      <w:lang w:val="en-GB" w:eastAsia="en-US"/>
    </w:rPr>
  </w:style>
  <w:style w:type="paragraph" w:styleId="Heading1">
    <w:name w:val="heading 1"/>
    <w:basedOn w:val="Normal"/>
    <w:next w:val="Normal"/>
    <w:link w:val="Heading1Char"/>
    <w:uiPriority w:val="9"/>
    <w:qFormat/>
    <w:rsid w:val="002D50A9"/>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qFormat/>
    <w:rsid w:val="00D80B26"/>
    <w:pPr>
      <w:keepNext/>
      <w:spacing w:before="240" w:after="60" w:line="240" w:lineRule="auto"/>
      <w:outlineLvl w:val="1"/>
    </w:pPr>
    <w:rPr>
      <w:rFonts w:ascii="Arial" w:hAnsi="Arial" w:cs="Arial"/>
      <w:b/>
      <w:bCs/>
      <w:i/>
      <w:iCs/>
      <w:sz w:val="28"/>
      <w:szCs w:val="28"/>
      <w:lang w:val="en-US"/>
    </w:rPr>
  </w:style>
  <w:style w:type="paragraph" w:styleId="Heading3">
    <w:name w:val="heading 3"/>
    <w:basedOn w:val="Normal"/>
    <w:next w:val="Normal"/>
    <w:link w:val="Heading3Char"/>
    <w:uiPriority w:val="9"/>
    <w:unhideWhenUsed/>
    <w:qFormat/>
    <w:rsid w:val="005B12AD"/>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FA7583"/>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80B26"/>
    <w:rPr>
      <w:rFonts w:ascii="Arial" w:hAnsi="Arial" w:cs="Arial"/>
      <w:b/>
      <w:bCs/>
      <w:i/>
      <w:iCs/>
      <w:sz w:val="28"/>
      <w:szCs w:val="28"/>
      <w:lang w:val="en-US" w:eastAsia="en-US"/>
    </w:rPr>
  </w:style>
  <w:style w:type="paragraph" w:styleId="ListParagraph">
    <w:name w:val="List Paragraph"/>
    <w:basedOn w:val="Normal"/>
    <w:uiPriority w:val="34"/>
    <w:qFormat/>
    <w:rsid w:val="00467AF2"/>
    <w:pPr>
      <w:spacing w:after="0" w:line="240" w:lineRule="auto"/>
      <w:ind w:left="720"/>
      <w:contextualSpacing/>
    </w:pPr>
    <w:rPr>
      <w:rFonts w:ascii="Times New Roman" w:eastAsia="Times New Roman" w:hAnsi="Times New Roman" w:cs="Helvetica"/>
      <w:color w:val="000000"/>
      <w:sz w:val="28"/>
      <w:szCs w:val="28"/>
      <w:lang w:val="en-US"/>
    </w:rPr>
  </w:style>
  <w:style w:type="character" w:styleId="Hyperlink">
    <w:name w:val="Hyperlink"/>
    <w:basedOn w:val="DefaultParagraphFont"/>
    <w:rsid w:val="00D80B26"/>
    <w:rPr>
      <w:rFonts w:cs="Times New Roman"/>
      <w:color w:val="0000FF"/>
      <w:u w:val="single"/>
    </w:rPr>
  </w:style>
  <w:style w:type="paragraph" w:styleId="NormalWeb">
    <w:name w:val="Normal (Web)"/>
    <w:basedOn w:val="Normal"/>
    <w:uiPriority w:val="99"/>
    <w:rsid w:val="00D80B26"/>
    <w:pPr>
      <w:spacing w:before="100" w:beforeAutospacing="1" w:after="100" w:afterAutospacing="1" w:line="240" w:lineRule="auto"/>
    </w:pPr>
    <w:rPr>
      <w:rFonts w:ascii="Times New Roman" w:hAnsi="Times New Roman"/>
      <w:sz w:val="24"/>
      <w:szCs w:val="24"/>
      <w:lang w:val="en-US"/>
    </w:rPr>
  </w:style>
  <w:style w:type="character" w:styleId="Strong">
    <w:name w:val="Strong"/>
    <w:basedOn w:val="DefaultParagraphFont"/>
    <w:uiPriority w:val="22"/>
    <w:qFormat/>
    <w:rsid w:val="00D80B26"/>
    <w:rPr>
      <w:rFonts w:cs="Times New Roman"/>
      <w:b/>
      <w:bCs/>
    </w:rPr>
  </w:style>
  <w:style w:type="character" w:styleId="Emphasis">
    <w:name w:val="Emphasis"/>
    <w:basedOn w:val="DefaultParagraphFont"/>
    <w:uiPriority w:val="20"/>
    <w:qFormat/>
    <w:rsid w:val="00D80B26"/>
    <w:rPr>
      <w:rFonts w:cs="Times New Roman"/>
      <w:i/>
      <w:iCs/>
    </w:rPr>
  </w:style>
  <w:style w:type="character" w:customStyle="1" w:styleId="smsubsection">
    <w:name w:val="sm_subsection"/>
    <w:basedOn w:val="DefaultParagraphFont"/>
    <w:rsid w:val="00D80B26"/>
    <w:rPr>
      <w:rFonts w:cs="Times New Roman"/>
    </w:rPr>
  </w:style>
  <w:style w:type="character" w:customStyle="1" w:styleId="style1">
    <w:name w:val="style1"/>
    <w:basedOn w:val="DefaultParagraphFont"/>
    <w:rsid w:val="00D80B26"/>
    <w:rPr>
      <w:rFonts w:cs="Times New Roman"/>
    </w:rPr>
  </w:style>
  <w:style w:type="character" w:customStyle="1" w:styleId="BalloonTextChar">
    <w:name w:val="Balloon Text Char"/>
    <w:basedOn w:val="DefaultParagraphFont"/>
    <w:link w:val="BalloonText"/>
    <w:uiPriority w:val="99"/>
    <w:semiHidden/>
    <w:rsid w:val="00D80B26"/>
    <w:rPr>
      <w:rFonts w:ascii="Tahoma" w:hAnsi="Tahoma" w:cs="Tahoma"/>
      <w:sz w:val="16"/>
      <w:szCs w:val="16"/>
      <w:lang w:eastAsia="en-US"/>
    </w:rPr>
  </w:style>
  <w:style w:type="paragraph" w:styleId="BalloonText">
    <w:name w:val="Balloon Text"/>
    <w:basedOn w:val="Normal"/>
    <w:link w:val="BalloonTextChar"/>
    <w:uiPriority w:val="99"/>
    <w:semiHidden/>
    <w:unhideWhenUsed/>
    <w:rsid w:val="00D80B26"/>
    <w:pPr>
      <w:spacing w:after="0" w:line="240" w:lineRule="auto"/>
    </w:pPr>
    <w:rPr>
      <w:rFonts w:ascii="Tahoma" w:hAnsi="Tahoma" w:cs="Tahoma"/>
      <w:sz w:val="16"/>
      <w:szCs w:val="16"/>
    </w:rPr>
  </w:style>
  <w:style w:type="character" w:customStyle="1" w:styleId="apple-converted-space">
    <w:name w:val="apple-converted-space"/>
    <w:basedOn w:val="DefaultParagraphFont"/>
    <w:rsid w:val="00D80B26"/>
  </w:style>
  <w:style w:type="paragraph" w:styleId="Header">
    <w:name w:val="header"/>
    <w:basedOn w:val="Normal"/>
    <w:link w:val="HeaderChar"/>
    <w:uiPriority w:val="99"/>
    <w:unhideWhenUsed/>
    <w:rsid w:val="00872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B30"/>
    <w:rPr>
      <w:sz w:val="22"/>
      <w:szCs w:val="22"/>
      <w:lang w:eastAsia="en-US"/>
    </w:rPr>
  </w:style>
  <w:style w:type="table" w:styleId="TableGrid">
    <w:name w:val="Table Grid"/>
    <w:basedOn w:val="TableNormal"/>
    <w:uiPriority w:val="59"/>
    <w:rsid w:val="00872B30"/>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semiHidden/>
    <w:unhideWhenUsed/>
    <w:rsid w:val="00872B30"/>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872B30"/>
    <w:rPr>
      <w:sz w:val="22"/>
      <w:szCs w:val="22"/>
      <w:lang w:eastAsia="en-US"/>
    </w:rPr>
  </w:style>
  <w:style w:type="character" w:customStyle="1" w:styleId="Heading4Char">
    <w:name w:val="Heading 4 Char"/>
    <w:basedOn w:val="DefaultParagraphFont"/>
    <w:link w:val="Heading4"/>
    <w:uiPriority w:val="9"/>
    <w:semiHidden/>
    <w:rsid w:val="00FA7583"/>
    <w:rPr>
      <w:rFonts w:ascii="Calibri" w:eastAsia="Times New Roman" w:hAnsi="Calibri" w:cs="Times New Roman"/>
      <w:b/>
      <w:bCs/>
      <w:sz w:val="28"/>
      <w:szCs w:val="28"/>
      <w:lang w:val="en-GB"/>
    </w:rPr>
  </w:style>
  <w:style w:type="paragraph" w:styleId="BodyTextIndent">
    <w:name w:val="Body Text Indent"/>
    <w:basedOn w:val="Normal"/>
    <w:link w:val="BodyTextIndentChar"/>
    <w:rsid w:val="00FA7583"/>
    <w:pPr>
      <w:spacing w:after="0" w:line="480" w:lineRule="auto"/>
      <w:ind w:firstLine="720"/>
      <w:jc w:val="both"/>
    </w:pPr>
    <w:rPr>
      <w:rFonts w:ascii="Times New Roman" w:eastAsia="Times New Roman" w:hAnsi="Times New Roman"/>
      <w:sz w:val="26"/>
      <w:szCs w:val="20"/>
      <w:lang w:val="en-US"/>
    </w:rPr>
  </w:style>
  <w:style w:type="character" w:customStyle="1" w:styleId="BodyTextIndentChar">
    <w:name w:val="Body Text Indent Char"/>
    <w:basedOn w:val="DefaultParagraphFont"/>
    <w:link w:val="BodyTextIndent"/>
    <w:rsid w:val="00FA7583"/>
    <w:rPr>
      <w:rFonts w:ascii="Times New Roman" w:eastAsia="Times New Roman" w:hAnsi="Times New Roman"/>
      <w:sz w:val="26"/>
    </w:rPr>
  </w:style>
  <w:style w:type="paragraph" w:styleId="Title">
    <w:name w:val="Title"/>
    <w:basedOn w:val="Normal"/>
    <w:link w:val="TitleChar"/>
    <w:qFormat/>
    <w:rsid w:val="00FA7583"/>
    <w:pPr>
      <w:shd w:val="clear" w:color="auto" w:fill="FFFFFF"/>
      <w:spacing w:before="240" w:after="120" w:line="408" w:lineRule="auto"/>
      <w:jc w:val="center"/>
    </w:pPr>
    <w:rPr>
      <w:rFonts w:ascii="Book Antiqua" w:eastAsia="Times New Roman" w:hAnsi="Book Antiqua"/>
      <w:b/>
      <w:bCs/>
      <w:color w:val="000000"/>
      <w:spacing w:val="-3"/>
      <w:sz w:val="30"/>
      <w:szCs w:val="23"/>
      <w:lang w:val="en-US"/>
    </w:rPr>
  </w:style>
  <w:style w:type="character" w:customStyle="1" w:styleId="TitleChar">
    <w:name w:val="Title Char"/>
    <w:basedOn w:val="DefaultParagraphFont"/>
    <w:link w:val="Title"/>
    <w:rsid w:val="00FA7583"/>
    <w:rPr>
      <w:rFonts w:ascii="Book Antiqua" w:eastAsia="Times New Roman" w:hAnsi="Book Antiqua"/>
      <w:b/>
      <w:bCs/>
      <w:color w:val="000000"/>
      <w:spacing w:val="-3"/>
      <w:sz w:val="30"/>
      <w:szCs w:val="23"/>
      <w:shd w:val="clear" w:color="auto" w:fill="FFFFFF"/>
    </w:rPr>
  </w:style>
  <w:style w:type="paragraph" w:styleId="PlainText">
    <w:name w:val="Plain Text"/>
    <w:basedOn w:val="Normal"/>
    <w:link w:val="PlainTextChar"/>
    <w:rsid w:val="00FA7583"/>
    <w:pPr>
      <w:spacing w:after="0" w:line="240" w:lineRule="auto"/>
    </w:pPr>
    <w:rPr>
      <w:rFonts w:ascii="Courier New" w:eastAsia="Times New Roman" w:hAnsi="Courier New"/>
      <w:sz w:val="20"/>
      <w:szCs w:val="20"/>
      <w:lang w:val="en-US"/>
    </w:rPr>
  </w:style>
  <w:style w:type="character" w:customStyle="1" w:styleId="PlainTextChar">
    <w:name w:val="Plain Text Char"/>
    <w:basedOn w:val="DefaultParagraphFont"/>
    <w:link w:val="PlainText"/>
    <w:rsid w:val="00FA7583"/>
    <w:rPr>
      <w:rFonts w:ascii="Courier New" w:eastAsia="Times New Roman" w:hAnsi="Courier New"/>
    </w:rPr>
  </w:style>
  <w:style w:type="paragraph" w:styleId="BodyText">
    <w:name w:val="Body Text"/>
    <w:basedOn w:val="Normal"/>
    <w:link w:val="BodyTextChar"/>
    <w:uiPriority w:val="99"/>
    <w:unhideWhenUsed/>
    <w:rsid w:val="008C4BA5"/>
    <w:pPr>
      <w:spacing w:after="120"/>
    </w:pPr>
    <w:rPr>
      <w:rFonts w:eastAsia="Times New Roman"/>
      <w:lang w:val="en-US"/>
    </w:rPr>
  </w:style>
  <w:style w:type="character" w:customStyle="1" w:styleId="BodyTextChar">
    <w:name w:val="Body Text Char"/>
    <w:basedOn w:val="DefaultParagraphFont"/>
    <w:link w:val="BodyText"/>
    <w:uiPriority w:val="99"/>
    <w:rsid w:val="008C4BA5"/>
    <w:rPr>
      <w:rFonts w:eastAsia="Times New Roman"/>
      <w:sz w:val="22"/>
      <w:szCs w:val="22"/>
      <w:lang w:val="en-US" w:eastAsia="en-US"/>
    </w:rPr>
  </w:style>
  <w:style w:type="character" w:customStyle="1" w:styleId="Heading3Char">
    <w:name w:val="Heading 3 Char"/>
    <w:basedOn w:val="DefaultParagraphFont"/>
    <w:link w:val="Heading3"/>
    <w:uiPriority w:val="9"/>
    <w:rsid w:val="005B12AD"/>
    <w:rPr>
      <w:rFonts w:ascii="Cambria" w:eastAsia="Times New Roman" w:hAnsi="Cambria" w:cs="Times New Roman"/>
      <w:b/>
      <w:bCs/>
      <w:sz w:val="26"/>
      <w:szCs w:val="26"/>
      <w:lang w:val="en-GB" w:eastAsia="en-US"/>
    </w:rPr>
  </w:style>
  <w:style w:type="character" w:customStyle="1" w:styleId="Heading1Char">
    <w:name w:val="Heading 1 Char"/>
    <w:basedOn w:val="DefaultParagraphFont"/>
    <w:link w:val="Heading1"/>
    <w:uiPriority w:val="9"/>
    <w:rsid w:val="002D50A9"/>
    <w:rPr>
      <w:rFonts w:ascii="Cambria" w:eastAsia="Times New Roman" w:hAnsi="Cambria" w:cs="Times New Roman"/>
      <w:b/>
      <w:bCs/>
      <w:kern w:val="32"/>
      <w:sz w:val="32"/>
      <w:szCs w:val="32"/>
      <w:lang w:val="en-GB" w:eastAsia="en-US"/>
    </w:rPr>
  </w:style>
  <w:style w:type="character" w:customStyle="1" w:styleId="mw-headline">
    <w:name w:val="mw-headline"/>
    <w:basedOn w:val="DefaultParagraphFont"/>
    <w:rsid w:val="006910A2"/>
  </w:style>
  <w:style w:type="character" w:styleId="PlaceholderText">
    <w:name w:val="Placeholder Text"/>
    <w:basedOn w:val="DefaultParagraphFont"/>
    <w:uiPriority w:val="99"/>
    <w:semiHidden/>
    <w:rsid w:val="00ED4DE2"/>
    <w:rPr>
      <w:color w:val="808080"/>
    </w:rPr>
  </w:style>
  <w:style w:type="character" w:customStyle="1" w:styleId="definition-url">
    <w:name w:val="definition-url"/>
    <w:basedOn w:val="DefaultParagraphFont"/>
    <w:rsid w:val="004B32CA"/>
  </w:style>
  <w:style w:type="character" w:customStyle="1" w:styleId="nolink">
    <w:name w:val="nolink"/>
    <w:basedOn w:val="DefaultParagraphFont"/>
    <w:rsid w:val="004B32CA"/>
  </w:style>
</w:styles>
</file>

<file path=word/webSettings.xml><?xml version="1.0" encoding="utf-8"?>
<w:webSettings xmlns:r="http://schemas.openxmlformats.org/officeDocument/2006/relationships" xmlns:w="http://schemas.openxmlformats.org/wordprocessingml/2006/main">
  <w:divs>
    <w:div w:id="18626348">
      <w:bodyDiv w:val="1"/>
      <w:marLeft w:val="0"/>
      <w:marRight w:val="0"/>
      <w:marTop w:val="0"/>
      <w:marBottom w:val="0"/>
      <w:divBdr>
        <w:top w:val="none" w:sz="0" w:space="0" w:color="auto"/>
        <w:left w:val="none" w:sz="0" w:space="0" w:color="auto"/>
        <w:bottom w:val="none" w:sz="0" w:space="0" w:color="auto"/>
        <w:right w:val="none" w:sz="0" w:space="0" w:color="auto"/>
      </w:divBdr>
    </w:div>
    <w:div w:id="59523568">
      <w:bodyDiv w:val="1"/>
      <w:marLeft w:val="0"/>
      <w:marRight w:val="0"/>
      <w:marTop w:val="0"/>
      <w:marBottom w:val="0"/>
      <w:divBdr>
        <w:top w:val="none" w:sz="0" w:space="0" w:color="auto"/>
        <w:left w:val="none" w:sz="0" w:space="0" w:color="auto"/>
        <w:bottom w:val="none" w:sz="0" w:space="0" w:color="auto"/>
        <w:right w:val="none" w:sz="0" w:space="0" w:color="auto"/>
      </w:divBdr>
    </w:div>
    <w:div w:id="108013385">
      <w:bodyDiv w:val="1"/>
      <w:marLeft w:val="0"/>
      <w:marRight w:val="0"/>
      <w:marTop w:val="0"/>
      <w:marBottom w:val="0"/>
      <w:divBdr>
        <w:top w:val="none" w:sz="0" w:space="0" w:color="auto"/>
        <w:left w:val="none" w:sz="0" w:space="0" w:color="auto"/>
        <w:bottom w:val="none" w:sz="0" w:space="0" w:color="auto"/>
        <w:right w:val="none" w:sz="0" w:space="0" w:color="auto"/>
      </w:divBdr>
    </w:div>
    <w:div w:id="117575362">
      <w:bodyDiv w:val="1"/>
      <w:marLeft w:val="0"/>
      <w:marRight w:val="0"/>
      <w:marTop w:val="0"/>
      <w:marBottom w:val="0"/>
      <w:divBdr>
        <w:top w:val="none" w:sz="0" w:space="0" w:color="auto"/>
        <w:left w:val="none" w:sz="0" w:space="0" w:color="auto"/>
        <w:bottom w:val="none" w:sz="0" w:space="0" w:color="auto"/>
        <w:right w:val="none" w:sz="0" w:space="0" w:color="auto"/>
      </w:divBdr>
    </w:div>
    <w:div w:id="136606280">
      <w:bodyDiv w:val="1"/>
      <w:marLeft w:val="0"/>
      <w:marRight w:val="0"/>
      <w:marTop w:val="0"/>
      <w:marBottom w:val="0"/>
      <w:divBdr>
        <w:top w:val="none" w:sz="0" w:space="0" w:color="auto"/>
        <w:left w:val="none" w:sz="0" w:space="0" w:color="auto"/>
        <w:bottom w:val="none" w:sz="0" w:space="0" w:color="auto"/>
        <w:right w:val="none" w:sz="0" w:space="0" w:color="auto"/>
      </w:divBdr>
    </w:div>
    <w:div w:id="171456141">
      <w:bodyDiv w:val="1"/>
      <w:marLeft w:val="0"/>
      <w:marRight w:val="0"/>
      <w:marTop w:val="0"/>
      <w:marBottom w:val="0"/>
      <w:divBdr>
        <w:top w:val="none" w:sz="0" w:space="0" w:color="auto"/>
        <w:left w:val="none" w:sz="0" w:space="0" w:color="auto"/>
        <w:bottom w:val="none" w:sz="0" w:space="0" w:color="auto"/>
        <w:right w:val="none" w:sz="0" w:space="0" w:color="auto"/>
      </w:divBdr>
    </w:div>
    <w:div w:id="182675259">
      <w:bodyDiv w:val="1"/>
      <w:marLeft w:val="0"/>
      <w:marRight w:val="0"/>
      <w:marTop w:val="0"/>
      <w:marBottom w:val="0"/>
      <w:divBdr>
        <w:top w:val="none" w:sz="0" w:space="0" w:color="auto"/>
        <w:left w:val="none" w:sz="0" w:space="0" w:color="auto"/>
        <w:bottom w:val="none" w:sz="0" w:space="0" w:color="auto"/>
        <w:right w:val="none" w:sz="0" w:space="0" w:color="auto"/>
      </w:divBdr>
    </w:div>
    <w:div w:id="223949607">
      <w:bodyDiv w:val="1"/>
      <w:marLeft w:val="0"/>
      <w:marRight w:val="0"/>
      <w:marTop w:val="0"/>
      <w:marBottom w:val="0"/>
      <w:divBdr>
        <w:top w:val="none" w:sz="0" w:space="0" w:color="auto"/>
        <w:left w:val="none" w:sz="0" w:space="0" w:color="auto"/>
        <w:bottom w:val="none" w:sz="0" w:space="0" w:color="auto"/>
        <w:right w:val="none" w:sz="0" w:space="0" w:color="auto"/>
      </w:divBdr>
    </w:div>
    <w:div w:id="247082427">
      <w:bodyDiv w:val="1"/>
      <w:marLeft w:val="0"/>
      <w:marRight w:val="0"/>
      <w:marTop w:val="0"/>
      <w:marBottom w:val="0"/>
      <w:divBdr>
        <w:top w:val="none" w:sz="0" w:space="0" w:color="auto"/>
        <w:left w:val="none" w:sz="0" w:space="0" w:color="auto"/>
        <w:bottom w:val="none" w:sz="0" w:space="0" w:color="auto"/>
        <w:right w:val="none" w:sz="0" w:space="0" w:color="auto"/>
      </w:divBdr>
    </w:div>
    <w:div w:id="252513422">
      <w:bodyDiv w:val="1"/>
      <w:marLeft w:val="0"/>
      <w:marRight w:val="0"/>
      <w:marTop w:val="0"/>
      <w:marBottom w:val="0"/>
      <w:divBdr>
        <w:top w:val="none" w:sz="0" w:space="0" w:color="auto"/>
        <w:left w:val="none" w:sz="0" w:space="0" w:color="auto"/>
        <w:bottom w:val="none" w:sz="0" w:space="0" w:color="auto"/>
        <w:right w:val="none" w:sz="0" w:space="0" w:color="auto"/>
      </w:divBdr>
    </w:div>
    <w:div w:id="253132474">
      <w:bodyDiv w:val="1"/>
      <w:marLeft w:val="0"/>
      <w:marRight w:val="0"/>
      <w:marTop w:val="0"/>
      <w:marBottom w:val="0"/>
      <w:divBdr>
        <w:top w:val="none" w:sz="0" w:space="0" w:color="auto"/>
        <w:left w:val="none" w:sz="0" w:space="0" w:color="auto"/>
        <w:bottom w:val="none" w:sz="0" w:space="0" w:color="auto"/>
        <w:right w:val="none" w:sz="0" w:space="0" w:color="auto"/>
      </w:divBdr>
    </w:div>
    <w:div w:id="255333743">
      <w:bodyDiv w:val="1"/>
      <w:marLeft w:val="0"/>
      <w:marRight w:val="0"/>
      <w:marTop w:val="0"/>
      <w:marBottom w:val="0"/>
      <w:divBdr>
        <w:top w:val="none" w:sz="0" w:space="0" w:color="auto"/>
        <w:left w:val="none" w:sz="0" w:space="0" w:color="auto"/>
        <w:bottom w:val="none" w:sz="0" w:space="0" w:color="auto"/>
        <w:right w:val="none" w:sz="0" w:space="0" w:color="auto"/>
      </w:divBdr>
    </w:div>
    <w:div w:id="256405668">
      <w:bodyDiv w:val="1"/>
      <w:marLeft w:val="0"/>
      <w:marRight w:val="0"/>
      <w:marTop w:val="0"/>
      <w:marBottom w:val="0"/>
      <w:divBdr>
        <w:top w:val="none" w:sz="0" w:space="0" w:color="auto"/>
        <w:left w:val="none" w:sz="0" w:space="0" w:color="auto"/>
        <w:bottom w:val="none" w:sz="0" w:space="0" w:color="auto"/>
        <w:right w:val="none" w:sz="0" w:space="0" w:color="auto"/>
      </w:divBdr>
    </w:div>
    <w:div w:id="334917116">
      <w:bodyDiv w:val="1"/>
      <w:marLeft w:val="0"/>
      <w:marRight w:val="0"/>
      <w:marTop w:val="0"/>
      <w:marBottom w:val="0"/>
      <w:divBdr>
        <w:top w:val="none" w:sz="0" w:space="0" w:color="auto"/>
        <w:left w:val="none" w:sz="0" w:space="0" w:color="auto"/>
        <w:bottom w:val="none" w:sz="0" w:space="0" w:color="auto"/>
        <w:right w:val="none" w:sz="0" w:space="0" w:color="auto"/>
      </w:divBdr>
    </w:div>
    <w:div w:id="338433162">
      <w:bodyDiv w:val="1"/>
      <w:marLeft w:val="0"/>
      <w:marRight w:val="0"/>
      <w:marTop w:val="0"/>
      <w:marBottom w:val="0"/>
      <w:divBdr>
        <w:top w:val="none" w:sz="0" w:space="0" w:color="auto"/>
        <w:left w:val="none" w:sz="0" w:space="0" w:color="auto"/>
        <w:bottom w:val="none" w:sz="0" w:space="0" w:color="auto"/>
        <w:right w:val="none" w:sz="0" w:space="0" w:color="auto"/>
      </w:divBdr>
    </w:div>
    <w:div w:id="408844529">
      <w:bodyDiv w:val="1"/>
      <w:marLeft w:val="0"/>
      <w:marRight w:val="0"/>
      <w:marTop w:val="0"/>
      <w:marBottom w:val="0"/>
      <w:divBdr>
        <w:top w:val="none" w:sz="0" w:space="0" w:color="auto"/>
        <w:left w:val="none" w:sz="0" w:space="0" w:color="auto"/>
        <w:bottom w:val="none" w:sz="0" w:space="0" w:color="auto"/>
        <w:right w:val="none" w:sz="0" w:space="0" w:color="auto"/>
      </w:divBdr>
    </w:div>
    <w:div w:id="424572339">
      <w:bodyDiv w:val="1"/>
      <w:marLeft w:val="0"/>
      <w:marRight w:val="0"/>
      <w:marTop w:val="0"/>
      <w:marBottom w:val="0"/>
      <w:divBdr>
        <w:top w:val="none" w:sz="0" w:space="0" w:color="auto"/>
        <w:left w:val="none" w:sz="0" w:space="0" w:color="auto"/>
        <w:bottom w:val="none" w:sz="0" w:space="0" w:color="auto"/>
        <w:right w:val="none" w:sz="0" w:space="0" w:color="auto"/>
      </w:divBdr>
    </w:div>
    <w:div w:id="456680690">
      <w:bodyDiv w:val="1"/>
      <w:marLeft w:val="0"/>
      <w:marRight w:val="0"/>
      <w:marTop w:val="0"/>
      <w:marBottom w:val="0"/>
      <w:divBdr>
        <w:top w:val="none" w:sz="0" w:space="0" w:color="auto"/>
        <w:left w:val="none" w:sz="0" w:space="0" w:color="auto"/>
        <w:bottom w:val="none" w:sz="0" w:space="0" w:color="auto"/>
        <w:right w:val="none" w:sz="0" w:space="0" w:color="auto"/>
      </w:divBdr>
    </w:div>
    <w:div w:id="488205517">
      <w:bodyDiv w:val="1"/>
      <w:marLeft w:val="0"/>
      <w:marRight w:val="0"/>
      <w:marTop w:val="0"/>
      <w:marBottom w:val="0"/>
      <w:divBdr>
        <w:top w:val="none" w:sz="0" w:space="0" w:color="auto"/>
        <w:left w:val="none" w:sz="0" w:space="0" w:color="auto"/>
        <w:bottom w:val="none" w:sz="0" w:space="0" w:color="auto"/>
        <w:right w:val="none" w:sz="0" w:space="0" w:color="auto"/>
      </w:divBdr>
    </w:div>
    <w:div w:id="503086249">
      <w:bodyDiv w:val="1"/>
      <w:marLeft w:val="0"/>
      <w:marRight w:val="0"/>
      <w:marTop w:val="0"/>
      <w:marBottom w:val="0"/>
      <w:divBdr>
        <w:top w:val="none" w:sz="0" w:space="0" w:color="auto"/>
        <w:left w:val="none" w:sz="0" w:space="0" w:color="auto"/>
        <w:bottom w:val="none" w:sz="0" w:space="0" w:color="auto"/>
        <w:right w:val="none" w:sz="0" w:space="0" w:color="auto"/>
      </w:divBdr>
    </w:div>
    <w:div w:id="505219194">
      <w:bodyDiv w:val="1"/>
      <w:marLeft w:val="0"/>
      <w:marRight w:val="0"/>
      <w:marTop w:val="0"/>
      <w:marBottom w:val="0"/>
      <w:divBdr>
        <w:top w:val="none" w:sz="0" w:space="0" w:color="auto"/>
        <w:left w:val="none" w:sz="0" w:space="0" w:color="auto"/>
        <w:bottom w:val="none" w:sz="0" w:space="0" w:color="auto"/>
        <w:right w:val="none" w:sz="0" w:space="0" w:color="auto"/>
      </w:divBdr>
    </w:div>
    <w:div w:id="516894019">
      <w:bodyDiv w:val="1"/>
      <w:marLeft w:val="0"/>
      <w:marRight w:val="0"/>
      <w:marTop w:val="0"/>
      <w:marBottom w:val="0"/>
      <w:divBdr>
        <w:top w:val="none" w:sz="0" w:space="0" w:color="auto"/>
        <w:left w:val="none" w:sz="0" w:space="0" w:color="auto"/>
        <w:bottom w:val="none" w:sz="0" w:space="0" w:color="auto"/>
        <w:right w:val="none" w:sz="0" w:space="0" w:color="auto"/>
      </w:divBdr>
    </w:div>
    <w:div w:id="541983003">
      <w:bodyDiv w:val="1"/>
      <w:marLeft w:val="0"/>
      <w:marRight w:val="0"/>
      <w:marTop w:val="0"/>
      <w:marBottom w:val="0"/>
      <w:divBdr>
        <w:top w:val="none" w:sz="0" w:space="0" w:color="auto"/>
        <w:left w:val="none" w:sz="0" w:space="0" w:color="auto"/>
        <w:bottom w:val="none" w:sz="0" w:space="0" w:color="auto"/>
        <w:right w:val="none" w:sz="0" w:space="0" w:color="auto"/>
      </w:divBdr>
    </w:div>
    <w:div w:id="574779486">
      <w:bodyDiv w:val="1"/>
      <w:marLeft w:val="0"/>
      <w:marRight w:val="0"/>
      <w:marTop w:val="0"/>
      <w:marBottom w:val="0"/>
      <w:divBdr>
        <w:top w:val="none" w:sz="0" w:space="0" w:color="auto"/>
        <w:left w:val="none" w:sz="0" w:space="0" w:color="auto"/>
        <w:bottom w:val="none" w:sz="0" w:space="0" w:color="auto"/>
        <w:right w:val="none" w:sz="0" w:space="0" w:color="auto"/>
      </w:divBdr>
    </w:div>
    <w:div w:id="587228646">
      <w:bodyDiv w:val="1"/>
      <w:marLeft w:val="0"/>
      <w:marRight w:val="0"/>
      <w:marTop w:val="0"/>
      <w:marBottom w:val="0"/>
      <w:divBdr>
        <w:top w:val="none" w:sz="0" w:space="0" w:color="auto"/>
        <w:left w:val="none" w:sz="0" w:space="0" w:color="auto"/>
        <w:bottom w:val="none" w:sz="0" w:space="0" w:color="auto"/>
        <w:right w:val="none" w:sz="0" w:space="0" w:color="auto"/>
      </w:divBdr>
    </w:div>
    <w:div w:id="591864148">
      <w:bodyDiv w:val="1"/>
      <w:marLeft w:val="0"/>
      <w:marRight w:val="0"/>
      <w:marTop w:val="0"/>
      <w:marBottom w:val="0"/>
      <w:divBdr>
        <w:top w:val="none" w:sz="0" w:space="0" w:color="auto"/>
        <w:left w:val="none" w:sz="0" w:space="0" w:color="auto"/>
        <w:bottom w:val="none" w:sz="0" w:space="0" w:color="auto"/>
        <w:right w:val="none" w:sz="0" w:space="0" w:color="auto"/>
      </w:divBdr>
    </w:div>
    <w:div w:id="605576864">
      <w:bodyDiv w:val="1"/>
      <w:marLeft w:val="0"/>
      <w:marRight w:val="0"/>
      <w:marTop w:val="0"/>
      <w:marBottom w:val="0"/>
      <w:divBdr>
        <w:top w:val="none" w:sz="0" w:space="0" w:color="auto"/>
        <w:left w:val="none" w:sz="0" w:space="0" w:color="auto"/>
        <w:bottom w:val="none" w:sz="0" w:space="0" w:color="auto"/>
        <w:right w:val="none" w:sz="0" w:space="0" w:color="auto"/>
      </w:divBdr>
    </w:div>
    <w:div w:id="609826454">
      <w:bodyDiv w:val="1"/>
      <w:marLeft w:val="0"/>
      <w:marRight w:val="0"/>
      <w:marTop w:val="0"/>
      <w:marBottom w:val="0"/>
      <w:divBdr>
        <w:top w:val="none" w:sz="0" w:space="0" w:color="auto"/>
        <w:left w:val="none" w:sz="0" w:space="0" w:color="auto"/>
        <w:bottom w:val="none" w:sz="0" w:space="0" w:color="auto"/>
        <w:right w:val="none" w:sz="0" w:space="0" w:color="auto"/>
      </w:divBdr>
    </w:div>
    <w:div w:id="614481422">
      <w:bodyDiv w:val="1"/>
      <w:marLeft w:val="0"/>
      <w:marRight w:val="0"/>
      <w:marTop w:val="0"/>
      <w:marBottom w:val="0"/>
      <w:divBdr>
        <w:top w:val="none" w:sz="0" w:space="0" w:color="auto"/>
        <w:left w:val="none" w:sz="0" w:space="0" w:color="auto"/>
        <w:bottom w:val="none" w:sz="0" w:space="0" w:color="auto"/>
        <w:right w:val="none" w:sz="0" w:space="0" w:color="auto"/>
      </w:divBdr>
    </w:div>
    <w:div w:id="616378593">
      <w:bodyDiv w:val="1"/>
      <w:marLeft w:val="0"/>
      <w:marRight w:val="0"/>
      <w:marTop w:val="0"/>
      <w:marBottom w:val="0"/>
      <w:divBdr>
        <w:top w:val="none" w:sz="0" w:space="0" w:color="auto"/>
        <w:left w:val="none" w:sz="0" w:space="0" w:color="auto"/>
        <w:bottom w:val="none" w:sz="0" w:space="0" w:color="auto"/>
        <w:right w:val="none" w:sz="0" w:space="0" w:color="auto"/>
      </w:divBdr>
    </w:div>
    <w:div w:id="620384639">
      <w:bodyDiv w:val="1"/>
      <w:marLeft w:val="0"/>
      <w:marRight w:val="0"/>
      <w:marTop w:val="0"/>
      <w:marBottom w:val="0"/>
      <w:divBdr>
        <w:top w:val="none" w:sz="0" w:space="0" w:color="auto"/>
        <w:left w:val="none" w:sz="0" w:space="0" w:color="auto"/>
        <w:bottom w:val="none" w:sz="0" w:space="0" w:color="auto"/>
        <w:right w:val="none" w:sz="0" w:space="0" w:color="auto"/>
      </w:divBdr>
    </w:div>
    <w:div w:id="657850528">
      <w:bodyDiv w:val="1"/>
      <w:marLeft w:val="0"/>
      <w:marRight w:val="0"/>
      <w:marTop w:val="0"/>
      <w:marBottom w:val="0"/>
      <w:divBdr>
        <w:top w:val="none" w:sz="0" w:space="0" w:color="auto"/>
        <w:left w:val="none" w:sz="0" w:space="0" w:color="auto"/>
        <w:bottom w:val="none" w:sz="0" w:space="0" w:color="auto"/>
        <w:right w:val="none" w:sz="0" w:space="0" w:color="auto"/>
      </w:divBdr>
    </w:div>
    <w:div w:id="662049061">
      <w:bodyDiv w:val="1"/>
      <w:marLeft w:val="0"/>
      <w:marRight w:val="0"/>
      <w:marTop w:val="0"/>
      <w:marBottom w:val="0"/>
      <w:divBdr>
        <w:top w:val="none" w:sz="0" w:space="0" w:color="auto"/>
        <w:left w:val="none" w:sz="0" w:space="0" w:color="auto"/>
        <w:bottom w:val="none" w:sz="0" w:space="0" w:color="auto"/>
        <w:right w:val="none" w:sz="0" w:space="0" w:color="auto"/>
      </w:divBdr>
    </w:div>
    <w:div w:id="663431895">
      <w:bodyDiv w:val="1"/>
      <w:marLeft w:val="0"/>
      <w:marRight w:val="0"/>
      <w:marTop w:val="0"/>
      <w:marBottom w:val="0"/>
      <w:divBdr>
        <w:top w:val="none" w:sz="0" w:space="0" w:color="auto"/>
        <w:left w:val="none" w:sz="0" w:space="0" w:color="auto"/>
        <w:bottom w:val="none" w:sz="0" w:space="0" w:color="auto"/>
        <w:right w:val="none" w:sz="0" w:space="0" w:color="auto"/>
      </w:divBdr>
    </w:div>
    <w:div w:id="717171851">
      <w:bodyDiv w:val="1"/>
      <w:marLeft w:val="0"/>
      <w:marRight w:val="0"/>
      <w:marTop w:val="0"/>
      <w:marBottom w:val="0"/>
      <w:divBdr>
        <w:top w:val="none" w:sz="0" w:space="0" w:color="auto"/>
        <w:left w:val="none" w:sz="0" w:space="0" w:color="auto"/>
        <w:bottom w:val="none" w:sz="0" w:space="0" w:color="auto"/>
        <w:right w:val="none" w:sz="0" w:space="0" w:color="auto"/>
      </w:divBdr>
    </w:div>
    <w:div w:id="719405495">
      <w:bodyDiv w:val="1"/>
      <w:marLeft w:val="0"/>
      <w:marRight w:val="0"/>
      <w:marTop w:val="0"/>
      <w:marBottom w:val="0"/>
      <w:divBdr>
        <w:top w:val="none" w:sz="0" w:space="0" w:color="auto"/>
        <w:left w:val="none" w:sz="0" w:space="0" w:color="auto"/>
        <w:bottom w:val="none" w:sz="0" w:space="0" w:color="auto"/>
        <w:right w:val="none" w:sz="0" w:space="0" w:color="auto"/>
      </w:divBdr>
    </w:div>
    <w:div w:id="776370661">
      <w:bodyDiv w:val="1"/>
      <w:marLeft w:val="0"/>
      <w:marRight w:val="0"/>
      <w:marTop w:val="0"/>
      <w:marBottom w:val="0"/>
      <w:divBdr>
        <w:top w:val="none" w:sz="0" w:space="0" w:color="auto"/>
        <w:left w:val="none" w:sz="0" w:space="0" w:color="auto"/>
        <w:bottom w:val="none" w:sz="0" w:space="0" w:color="auto"/>
        <w:right w:val="none" w:sz="0" w:space="0" w:color="auto"/>
      </w:divBdr>
    </w:div>
    <w:div w:id="784227972">
      <w:bodyDiv w:val="1"/>
      <w:marLeft w:val="0"/>
      <w:marRight w:val="0"/>
      <w:marTop w:val="0"/>
      <w:marBottom w:val="0"/>
      <w:divBdr>
        <w:top w:val="none" w:sz="0" w:space="0" w:color="auto"/>
        <w:left w:val="none" w:sz="0" w:space="0" w:color="auto"/>
        <w:bottom w:val="none" w:sz="0" w:space="0" w:color="auto"/>
        <w:right w:val="none" w:sz="0" w:space="0" w:color="auto"/>
      </w:divBdr>
    </w:div>
    <w:div w:id="880676270">
      <w:bodyDiv w:val="1"/>
      <w:marLeft w:val="0"/>
      <w:marRight w:val="0"/>
      <w:marTop w:val="0"/>
      <w:marBottom w:val="0"/>
      <w:divBdr>
        <w:top w:val="none" w:sz="0" w:space="0" w:color="auto"/>
        <w:left w:val="none" w:sz="0" w:space="0" w:color="auto"/>
        <w:bottom w:val="none" w:sz="0" w:space="0" w:color="auto"/>
        <w:right w:val="none" w:sz="0" w:space="0" w:color="auto"/>
      </w:divBdr>
    </w:div>
    <w:div w:id="914123421">
      <w:bodyDiv w:val="1"/>
      <w:marLeft w:val="0"/>
      <w:marRight w:val="0"/>
      <w:marTop w:val="0"/>
      <w:marBottom w:val="0"/>
      <w:divBdr>
        <w:top w:val="none" w:sz="0" w:space="0" w:color="auto"/>
        <w:left w:val="none" w:sz="0" w:space="0" w:color="auto"/>
        <w:bottom w:val="none" w:sz="0" w:space="0" w:color="auto"/>
        <w:right w:val="none" w:sz="0" w:space="0" w:color="auto"/>
      </w:divBdr>
    </w:div>
    <w:div w:id="936982645">
      <w:bodyDiv w:val="1"/>
      <w:marLeft w:val="0"/>
      <w:marRight w:val="0"/>
      <w:marTop w:val="0"/>
      <w:marBottom w:val="0"/>
      <w:divBdr>
        <w:top w:val="none" w:sz="0" w:space="0" w:color="auto"/>
        <w:left w:val="none" w:sz="0" w:space="0" w:color="auto"/>
        <w:bottom w:val="none" w:sz="0" w:space="0" w:color="auto"/>
        <w:right w:val="none" w:sz="0" w:space="0" w:color="auto"/>
      </w:divBdr>
    </w:div>
    <w:div w:id="940572924">
      <w:bodyDiv w:val="1"/>
      <w:marLeft w:val="0"/>
      <w:marRight w:val="0"/>
      <w:marTop w:val="0"/>
      <w:marBottom w:val="0"/>
      <w:divBdr>
        <w:top w:val="none" w:sz="0" w:space="0" w:color="auto"/>
        <w:left w:val="none" w:sz="0" w:space="0" w:color="auto"/>
        <w:bottom w:val="none" w:sz="0" w:space="0" w:color="auto"/>
        <w:right w:val="none" w:sz="0" w:space="0" w:color="auto"/>
      </w:divBdr>
    </w:div>
    <w:div w:id="980888935">
      <w:bodyDiv w:val="1"/>
      <w:marLeft w:val="0"/>
      <w:marRight w:val="0"/>
      <w:marTop w:val="0"/>
      <w:marBottom w:val="0"/>
      <w:divBdr>
        <w:top w:val="none" w:sz="0" w:space="0" w:color="auto"/>
        <w:left w:val="none" w:sz="0" w:space="0" w:color="auto"/>
        <w:bottom w:val="none" w:sz="0" w:space="0" w:color="auto"/>
        <w:right w:val="none" w:sz="0" w:space="0" w:color="auto"/>
      </w:divBdr>
    </w:div>
    <w:div w:id="1027173358">
      <w:bodyDiv w:val="1"/>
      <w:marLeft w:val="0"/>
      <w:marRight w:val="0"/>
      <w:marTop w:val="0"/>
      <w:marBottom w:val="0"/>
      <w:divBdr>
        <w:top w:val="none" w:sz="0" w:space="0" w:color="auto"/>
        <w:left w:val="none" w:sz="0" w:space="0" w:color="auto"/>
        <w:bottom w:val="none" w:sz="0" w:space="0" w:color="auto"/>
        <w:right w:val="none" w:sz="0" w:space="0" w:color="auto"/>
      </w:divBdr>
    </w:div>
    <w:div w:id="1031345851">
      <w:bodyDiv w:val="1"/>
      <w:marLeft w:val="0"/>
      <w:marRight w:val="0"/>
      <w:marTop w:val="0"/>
      <w:marBottom w:val="0"/>
      <w:divBdr>
        <w:top w:val="none" w:sz="0" w:space="0" w:color="auto"/>
        <w:left w:val="none" w:sz="0" w:space="0" w:color="auto"/>
        <w:bottom w:val="none" w:sz="0" w:space="0" w:color="auto"/>
        <w:right w:val="none" w:sz="0" w:space="0" w:color="auto"/>
      </w:divBdr>
    </w:div>
    <w:div w:id="1037662192">
      <w:bodyDiv w:val="1"/>
      <w:marLeft w:val="0"/>
      <w:marRight w:val="0"/>
      <w:marTop w:val="0"/>
      <w:marBottom w:val="0"/>
      <w:divBdr>
        <w:top w:val="none" w:sz="0" w:space="0" w:color="auto"/>
        <w:left w:val="none" w:sz="0" w:space="0" w:color="auto"/>
        <w:bottom w:val="none" w:sz="0" w:space="0" w:color="auto"/>
        <w:right w:val="none" w:sz="0" w:space="0" w:color="auto"/>
      </w:divBdr>
    </w:div>
    <w:div w:id="1050493105">
      <w:bodyDiv w:val="1"/>
      <w:marLeft w:val="0"/>
      <w:marRight w:val="0"/>
      <w:marTop w:val="0"/>
      <w:marBottom w:val="0"/>
      <w:divBdr>
        <w:top w:val="none" w:sz="0" w:space="0" w:color="auto"/>
        <w:left w:val="none" w:sz="0" w:space="0" w:color="auto"/>
        <w:bottom w:val="none" w:sz="0" w:space="0" w:color="auto"/>
        <w:right w:val="none" w:sz="0" w:space="0" w:color="auto"/>
      </w:divBdr>
    </w:div>
    <w:div w:id="1113283191">
      <w:bodyDiv w:val="1"/>
      <w:marLeft w:val="0"/>
      <w:marRight w:val="0"/>
      <w:marTop w:val="0"/>
      <w:marBottom w:val="0"/>
      <w:divBdr>
        <w:top w:val="none" w:sz="0" w:space="0" w:color="auto"/>
        <w:left w:val="none" w:sz="0" w:space="0" w:color="auto"/>
        <w:bottom w:val="none" w:sz="0" w:space="0" w:color="auto"/>
        <w:right w:val="none" w:sz="0" w:space="0" w:color="auto"/>
      </w:divBdr>
    </w:div>
    <w:div w:id="1144618182">
      <w:bodyDiv w:val="1"/>
      <w:marLeft w:val="0"/>
      <w:marRight w:val="0"/>
      <w:marTop w:val="0"/>
      <w:marBottom w:val="0"/>
      <w:divBdr>
        <w:top w:val="none" w:sz="0" w:space="0" w:color="auto"/>
        <w:left w:val="none" w:sz="0" w:space="0" w:color="auto"/>
        <w:bottom w:val="none" w:sz="0" w:space="0" w:color="auto"/>
        <w:right w:val="none" w:sz="0" w:space="0" w:color="auto"/>
      </w:divBdr>
    </w:div>
    <w:div w:id="1163473643">
      <w:bodyDiv w:val="1"/>
      <w:marLeft w:val="0"/>
      <w:marRight w:val="0"/>
      <w:marTop w:val="0"/>
      <w:marBottom w:val="0"/>
      <w:divBdr>
        <w:top w:val="none" w:sz="0" w:space="0" w:color="auto"/>
        <w:left w:val="none" w:sz="0" w:space="0" w:color="auto"/>
        <w:bottom w:val="none" w:sz="0" w:space="0" w:color="auto"/>
        <w:right w:val="none" w:sz="0" w:space="0" w:color="auto"/>
      </w:divBdr>
    </w:div>
    <w:div w:id="1187520082">
      <w:bodyDiv w:val="1"/>
      <w:marLeft w:val="0"/>
      <w:marRight w:val="0"/>
      <w:marTop w:val="0"/>
      <w:marBottom w:val="0"/>
      <w:divBdr>
        <w:top w:val="none" w:sz="0" w:space="0" w:color="auto"/>
        <w:left w:val="none" w:sz="0" w:space="0" w:color="auto"/>
        <w:bottom w:val="none" w:sz="0" w:space="0" w:color="auto"/>
        <w:right w:val="none" w:sz="0" w:space="0" w:color="auto"/>
      </w:divBdr>
    </w:div>
    <w:div w:id="1260455324">
      <w:bodyDiv w:val="1"/>
      <w:marLeft w:val="0"/>
      <w:marRight w:val="0"/>
      <w:marTop w:val="0"/>
      <w:marBottom w:val="0"/>
      <w:divBdr>
        <w:top w:val="none" w:sz="0" w:space="0" w:color="auto"/>
        <w:left w:val="none" w:sz="0" w:space="0" w:color="auto"/>
        <w:bottom w:val="none" w:sz="0" w:space="0" w:color="auto"/>
        <w:right w:val="none" w:sz="0" w:space="0" w:color="auto"/>
      </w:divBdr>
    </w:div>
    <w:div w:id="1264146251">
      <w:bodyDiv w:val="1"/>
      <w:marLeft w:val="0"/>
      <w:marRight w:val="0"/>
      <w:marTop w:val="0"/>
      <w:marBottom w:val="0"/>
      <w:divBdr>
        <w:top w:val="none" w:sz="0" w:space="0" w:color="auto"/>
        <w:left w:val="none" w:sz="0" w:space="0" w:color="auto"/>
        <w:bottom w:val="none" w:sz="0" w:space="0" w:color="auto"/>
        <w:right w:val="none" w:sz="0" w:space="0" w:color="auto"/>
      </w:divBdr>
      <w:divsChild>
        <w:div w:id="439032599">
          <w:marLeft w:val="432"/>
          <w:marRight w:val="0"/>
          <w:marTop w:val="125"/>
          <w:marBottom w:val="0"/>
          <w:divBdr>
            <w:top w:val="none" w:sz="0" w:space="0" w:color="auto"/>
            <w:left w:val="none" w:sz="0" w:space="0" w:color="auto"/>
            <w:bottom w:val="none" w:sz="0" w:space="0" w:color="auto"/>
            <w:right w:val="none" w:sz="0" w:space="0" w:color="auto"/>
          </w:divBdr>
        </w:div>
      </w:divsChild>
    </w:div>
    <w:div w:id="1291396658">
      <w:bodyDiv w:val="1"/>
      <w:marLeft w:val="0"/>
      <w:marRight w:val="0"/>
      <w:marTop w:val="0"/>
      <w:marBottom w:val="0"/>
      <w:divBdr>
        <w:top w:val="none" w:sz="0" w:space="0" w:color="auto"/>
        <w:left w:val="none" w:sz="0" w:space="0" w:color="auto"/>
        <w:bottom w:val="none" w:sz="0" w:space="0" w:color="auto"/>
        <w:right w:val="none" w:sz="0" w:space="0" w:color="auto"/>
      </w:divBdr>
    </w:div>
    <w:div w:id="1331832927">
      <w:bodyDiv w:val="1"/>
      <w:marLeft w:val="0"/>
      <w:marRight w:val="0"/>
      <w:marTop w:val="0"/>
      <w:marBottom w:val="0"/>
      <w:divBdr>
        <w:top w:val="none" w:sz="0" w:space="0" w:color="auto"/>
        <w:left w:val="none" w:sz="0" w:space="0" w:color="auto"/>
        <w:bottom w:val="none" w:sz="0" w:space="0" w:color="auto"/>
        <w:right w:val="none" w:sz="0" w:space="0" w:color="auto"/>
      </w:divBdr>
    </w:div>
    <w:div w:id="1333290360">
      <w:bodyDiv w:val="1"/>
      <w:marLeft w:val="0"/>
      <w:marRight w:val="0"/>
      <w:marTop w:val="0"/>
      <w:marBottom w:val="0"/>
      <w:divBdr>
        <w:top w:val="none" w:sz="0" w:space="0" w:color="auto"/>
        <w:left w:val="none" w:sz="0" w:space="0" w:color="auto"/>
        <w:bottom w:val="none" w:sz="0" w:space="0" w:color="auto"/>
        <w:right w:val="none" w:sz="0" w:space="0" w:color="auto"/>
      </w:divBdr>
    </w:div>
    <w:div w:id="1335844642">
      <w:bodyDiv w:val="1"/>
      <w:marLeft w:val="0"/>
      <w:marRight w:val="0"/>
      <w:marTop w:val="0"/>
      <w:marBottom w:val="0"/>
      <w:divBdr>
        <w:top w:val="none" w:sz="0" w:space="0" w:color="auto"/>
        <w:left w:val="none" w:sz="0" w:space="0" w:color="auto"/>
        <w:bottom w:val="none" w:sz="0" w:space="0" w:color="auto"/>
        <w:right w:val="none" w:sz="0" w:space="0" w:color="auto"/>
      </w:divBdr>
    </w:div>
    <w:div w:id="1390423160">
      <w:bodyDiv w:val="1"/>
      <w:marLeft w:val="0"/>
      <w:marRight w:val="0"/>
      <w:marTop w:val="0"/>
      <w:marBottom w:val="0"/>
      <w:divBdr>
        <w:top w:val="none" w:sz="0" w:space="0" w:color="auto"/>
        <w:left w:val="none" w:sz="0" w:space="0" w:color="auto"/>
        <w:bottom w:val="none" w:sz="0" w:space="0" w:color="auto"/>
        <w:right w:val="none" w:sz="0" w:space="0" w:color="auto"/>
      </w:divBdr>
      <w:divsChild>
        <w:div w:id="146869746">
          <w:marLeft w:val="0"/>
          <w:marRight w:val="0"/>
          <w:marTop w:val="0"/>
          <w:marBottom w:val="0"/>
          <w:divBdr>
            <w:top w:val="none" w:sz="0" w:space="0" w:color="auto"/>
            <w:left w:val="none" w:sz="0" w:space="0" w:color="auto"/>
            <w:bottom w:val="none" w:sz="0" w:space="0" w:color="auto"/>
            <w:right w:val="none" w:sz="0" w:space="0" w:color="auto"/>
          </w:divBdr>
        </w:div>
        <w:div w:id="195048087">
          <w:marLeft w:val="0"/>
          <w:marRight w:val="0"/>
          <w:marTop w:val="0"/>
          <w:marBottom w:val="0"/>
          <w:divBdr>
            <w:top w:val="none" w:sz="0" w:space="0" w:color="auto"/>
            <w:left w:val="none" w:sz="0" w:space="0" w:color="auto"/>
            <w:bottom w:val="none" w:sz="0" w:space="0" w:color="auto"/>
            <w:right w:val="none" w:sz="0" w:space="0" w:color="auto"/>
          </w:divBdr>
        </w:div>
        <w:div w:id="216360223">
          <w:marLeft w:val="0"/>
          <w:marRight w:val="0"/>
          <w:marTop w:val="0"/>
          <w:marBottom w:val="0"/>
          <w:divBdr>
            <w:top w:val="none" w:sz="0" w:space="0" w:color="auto"/>
            <w:left w:val="none" w:sz="0" w:space="0" w:color="auto"/>
            <w:bottom w:val="none" w:sz="0" w:space="0" w:color="auto"/>
            <w:right w:val="none" w:sz="0" w:space="0" w:color="auto"/>
          </w:divBdr>
        </w:div>
        <w:div w:id="816454491">
          <w:marLeft w:val="0"/>
          <w:marRight w:val="0"/>
          <w:marTop w:val="0"/>
          <w:marBottom w:val="0"/>
          <w:divBdr>
            <w:top w:val="none" w:sz="0" w:space="0" w:color="auto"/>
            <w:left w:val="none" w:sz="0" w:space="0" w:color="auto"/>
            <w:bottom w:val="none" w:sz="0" w:space="0" w:color="auto"/>
            <w:right w:val="none" w:sz="0" w:space="0" w:color="auto"/>
          </w:divBdr>
        </w:div>
        <w:div w:id="883248883">
          <w:marLeft w:val="0"/>
          <w:marRight w:val="0"/>
          <w:marTop w:val="0"/>
          <w:marBottom w:val="0"/>
          <w:divBdr>
            <w:top w:val="none" w:sz="0" w:space="0" w:color="auto"/>
            <w:left w:val="none" w:sz="0" w:space="0" w:color="auto"/>
            <w:bottom w:val="none" w:sz="0" w:space="0" w:color="auto"/>
            <w:right w:val="none" w:sz="0" w:space="0" w:color="auto"/>
          </w:divBdr>
        </w:div>
        <w:div w:id="944774159">
          <w:marLeft w:val="0"/>
          <w:marRight w:val="0"/>
          <w:marTop w:val="0"/>
          <w:marBottom w:val="0"/>
          <w:divBdr>
            <w:top w:val="none" w:sz="0" w:space="0" w:color="auto"/>
            <w:left w:val="none" w:sz="0" w:space="0" w:color="auto"/>
            <w:bottom w:val="none" w:sz="0" w:space="0" w:color="auto"/>
            <w:right w:val="none" w:sz="0" w:space="0" w:color="auto"/>
          </w:divBdr>
        </w:div>
        <w:div w:id="1072004010">
          <w:marLeft w:val="0"/>
          <w:marRight w:val="0"/>
          <w:marTop w:val="0"/>
          <w:marBottom w:val="0"/>
          <w:divBdr>
            <w:top w:val="none" w:sz="0" w:space="0" w:color="auto"/>
            <w:left w:val="none" w:sz="0" w:space="0" w:color="auto"/>
            <w:bottom w:val="none" w:sz="0" w:space="0" w:color="auto"/>
            <w:right w:val="none" w:sz="0" w:space="0" w:color="auto"/>
          </w:divBdr>
        </w:div>
        <w:div w:id="1162354083">
          <w:marLeft w:val="0"/>
          <w:marRight w:val="0"/>
          <w:marTop w:val="0"/>
          <w:marBottom w:val="0"/>
          <w:divBdr>
            <w:top w:val="none" w:sz="0" w:space="0" w:color="auto"/>
            <w:left w:val="none" w:sz="0" w:space="0" w:color="auto"/>
            <w:bottom w:val="none" w:sz="0" w:space="0" w:color="auto"/>
            <w:right w:val="none" w:sz="0" w:space="0" w:color="auto"/>
          </w:divBdr>
        </w:div>
        <w:div w:id="1239096958">
          <w:marLeft w:val="0"/>
          <w:marRight w:val="0"/>
          <w:marTop w:val="0"/>
          <w:marBottom w:val="0"/>
          <w:divBdr>
            <w:top w:val="none" w:sz="0" w:space="0" w:color="auto"/>
            <w:left w:val="none" w:sz="0" w:space="0" w:color="auto"/>
            <w:bottom w:val="none" w:sz="0" w:space="0" w:color="auto"/>
            <w:right w:val="none" w:sz="0" w:space="0" w:color="auto"/>
          </w:divBdr>
        </w:div>
        <w:div w:id="1259678887">
          <w:marLeft w:val="0"/>
          <w:marRight w:val="0"/>
          <w:marTop w:val="0"/>
          <w:marBottom w:val="0"/>
          <w:divBdr>
            <w:top w:val="none" w:sz="0" w:space="0" w:color="auto"/>
            <w:left w:val="none" w:sz="0" w:space="0" w:color="auto"/>
            <w:bottom w:val="none" w:sz="0" w:space="0" w:color="auto"/>
            <w:right w:val="none" w:sz="0" w:space="0" w:color="auto"/>
          </w:divBdr>
        </w:div>
        <w:div w:id="1342707558">
          <w:marLeft w:val="0"/>
          <w:marRight w:val="0"/>
          <w:marTop w:val="0"/>
          <w:marBottom w:val="0"/>
          <w:divBdr>
            <w:top w:val="none" w:sz="0" w:space="0" w:color="auto"/>
            <w:left w:val="none" w:sz="0" w:space="0" w:color="auto"/>
            <w:bottom w:val="none" w:sz="0" w:space="0" w:color="auto"/>
            <w:right w:val="none" w:sz="0" w:space="0" w:color="auto"/>
          </w:divBdr>
        </w:div>
        <w:div w:id="1349064822">
          <w:marLeft w:val="0"/>
          <w:marRight w:val="0"/>
          <w:marTop w:val="0"/>
          <w:marBottom w:val="0"/>
          <w:divBdr>
            <w:top w:val="none" w:sz="0" w:space="0" w:color="auto"/>
            <w:left w:val="none" w:sz="0" w:space="0" w:color="auto"/>
            <w:bottom w:val="none" w:sz="0" w:space="0" w:color="auto"/>
            <w:right w:val="none" w:sz="0" w:space="0" w:color="auto"/>
          </w:divBdr>
        </w:div>
        <w:div w:id="1393963003">
          <w:marLeft w:val="0"/>
          <w:marRight w:val="0"/>
          <w:marTop w:val="0"/>
          <w:marBottom w:val="0"/>
          <w:divBdr>
            <w:top w:val="none" w:sz="0" w:space="0" w:color="auto"/>
            <w:left w:val="none" w:sz="0" w:space="0" w:color="auto"/>
            <w:bottom w:val="none" w:sz="0" w:space="0" w:color="auto"/>
            <w:right w:val="none" w:sz="0" w:space="0" w:color="auto"/>
          </w:divBdr>
        </w:div>
        <w:div w:id="1810436770">
          <w:marLeft w:val="0"/>
          <w:marRight w:val="0"/>
          <w:marTop w:val="0"/>
          <w:marBottom w:val="0"/>
          <w:divBdr>
            <w:top w:val="none" w:sz="0" w:space="0" w:color="auto"/>
            <w:left w:val="none" w:sz="0" w:space="0" w:color="auto"/>
            <w:bottom w:val="none" w:sz="0" w:space="0" w:color="auto"/>
            <w:right w:val="none" w:sz="0" w:space="0" w:color="auto"/>
          </w:divBdr>
        </w:div>
        <w:div w:id="1963613275">
          <w:marLeft w:val="0"/>
          <w:marRight w:val="0"/>
          <w:marTop w:val="0"/>
          <w:marBottom w:val="0"/>
          <w:divBdr>
            <w:top w:val="none" w:sz="0" w:space="0" w:color="auto"/>
            <w:left w:val="none" w:sz="0" w:space="0" w:color="auto"/>
            <w:bottom w:val="none" w:sz="0" w:space="0" w:color="auto"/>
            <w:right w:val="none" w:sz="0" w:space="0" w:color="auto"/>
          </w:divBdr>
        </w:div>
        <w:div w:id="1977492964">
          <w:marLeft w:val="0"/>
          <w:marRight w:val="0"/>
          <w:marTop w:val="0"/>
          <w:marBottom w:val="0"/>
          <w:divBdr>
            <w:top w:val="none" w:sz="0" w:space="0" w:color="auto"/>
            <w:left w:val="none" w:sz="0" w:space="0" w:color="auto"/>
            <w:bottom w:val="none" w:sz="0" w:space="0" w:color="auto"/>
            <w:right w:val="none" w:sz="0" w:space="0" w:color="auto"/>
          </w:divBdr>
        </w:div>
        <w:div w:id="1985773198">
          <w:marLeft w:val="0"/>
          <w:marRight w:val="0"/>
          <w:marTop w:val="0"/>
          <w:marBottom w:val="0"/>
          <w:divBdr>
            <w:top w:val="none" w:sz="0" w:space="0" w:color="auto"/>
            <w:left w:val="none" w:sz="0" w:space="0" w:color="auto"/>
            <w:bottom w:val="none" w:sz="0" w:space="0" w:color="auto"/>
            <w:right w:val="none" w:sz="0" w:space="0" w:color="auto"/>
          </w:divBdr>
        </w:div>
      </w:divsChild>
    </w:div>
    <w:div w:id="1392075847">
      <w:bodyDiv w:val="1"/>
      <w:marLeft w:val="0"/>
      <w:marRight w:val="0"/>
      <w:marTop w:val="0"/>
      <w:marBottom w:val="0"/>
      <w:divBdr>
        <w:top w:val="none" w:sz="0" w:space="0" w:color="auto"/>
        <w:left w:val="none" w:sz="0" w:space="0" w:color="auto"/>
        <w:bottom w:val="none" w:sz="0" w:space="0" w:color="auto"/>
        <w:right w:val="none" w:sz="0" w:space="0" w:color="auto"/>
      </w:divBdr>
    </w:div>
    <w:div w:id="1396466690">
      <w:bodyDiv w:val="1"/>
      <w:marLeft w:val="0"/>
      <w:marRight w:val="0"/>
      <w:marTop w:val="0"/>
      <w:marBottom w:val="0"/>
      <w:divBdr>
        <w:top w:val="none" w:sz="0" w:space="0" w:color="auto"/>
        <w:left w:val="none" w:sz="0" w:space="0" w:color="auto"/>
        <w:bottom w:val="none" w:sz="0" w:space="0" w:color="auto"/>
        <w:right w:val="none" w:sz="0" w:space="0" w:color="auto"/>
      </w:divBdr>
    </w:div>
    <w:div w:id="1413891057">
      <w:bodyDiv w:val="1"/>
      <w:marLeft w:val="0"/>
      <w:marRight w:val="0"/>
      <w:marTop w:val="0"/>
      <w:marBottom w:val="0"/>
      <w:divBdr>
        <w:top w:val="none" w:sz="0" w:space="0" w:color="auto"/>
        <w:left w:val="none" w:sz="0" w:space="0" w:color="auto"/>
        <w:bottom w:val="none" w:sz="0" w:space="0" w:color="auto"/>
        <w:right w:val="none" w:sz="0" w:space="0" w:color="auto"/>
      </w:divBdr>
    </w:div>
    <w:div w:id="1463647713">
      <w:bodyDiv w:val="1"/>
      <w:marLeft w:val="0"/>
      <w:marRight w:val="0"/>
      <w:marTop w:val="0"/>
      <w:marBottom w:val="0"/>
      <w:divBdr>
        <w:top w:val="none" w:sz="0" w:space="0" w:color="auto"/>
        <w:left w:val="none" w:sz="0" w:space="0" w:color="auto"/>
        <w:bottom w:val="none" w:sz="0" w:space="0" w:color="auto"/>
        <w:right w:val="none" w:sz="0" w:space="0" w:color="auto"/>
      </w:divBdr>
    </w:div>
    <w:div w:id="1525945542">
      <w:bodyDiv w:val="1"/>
      <w:marLeft w:val="0"/>
      <w:marRight w:val="0"/>
      <w:marTop w:val="0"/>
      <w:marBottom w:val="0"/>
      <w:divBdr>
        <w:top w:val="none" w:sz="0" w:space="0" w:color="auto"/>
        <w:left w:val="none" w:sz="0" w:space="0" w:color="auto"/>
        <w:bottom w:val="none" w:sz="0" w:space="0" w:color="auto"/>
        <w:right w:val="none" w:sz="0" w:space="0" w:color="auto"/>
      </w:divBdr>
    </w:div>
    <w:div w:id="1526597326">
      <w:bodyDiv w:val="1"/>
      <w:marLeft w:val="0"/>
      <w:marRight w:val="0"/>
      <w:marTop w:val="0"/>
      <w:marBottom w:val="0"/>
      <w:divBdr>
        <w:top w:val="none" w:sz="0" w:space="0" w:color="auto"/>
        <w:left w:val="none" w:sz="0" w:space="0" w:color="auto"/>
        <w:bottom w:val="none" w:sz="0" w:space="0" w:color="auto"/>
        <w:right w:val="none" w:sz="0" w:space="0" w:color="auto"/>
      </w:divBdr>
    </w:div>
    <w:div w:id="1533152386">
      <w:bodyDiv w:val="1"/>
      <w:marLeft w:val="0"/>
      <w:marRight w:val="0"/>
      <w:marTop w:val="0"/>
      <w:marBottom w:val="0"/>
      <w:divBdr>
        <w:top w:val="none" w:sz="0" w:space="0" w:color="auto"/>
        <w:left w:val="none" w:sz="0" w:space="0" w:color="auto"/>
        <w:bottom w:val="none" w:sz="0" w:space="0" w:color="auto"/>
        <w:right w:val="none" w:sz="0" w:space="0" w:color="auto"/>
      </w:divBdr>
    </w:div>
    <w:div w:id="1533181835">
      <w:bodyDiv w:val="1"/>
      <w:marLeft w:val="0"/>
      <w:marRight w:val="0"/>
      <w:marTop w:val="0"/>
      <w:marBottom w:val="0"/>
      <w:divBdr>
        <w:top w:val="none" w:sz="0" w:space="0" w:color="auto"/>
        <w:left w:val="none" w:sz="0" w:space="0" w:color="auto"/>
        <w:bottom w:val="none" w:sz="0" w:space="0" w:color="auto"/>
        <w:right w:val="none" w:sz="0" w:space="0" w:color="auto"/>
      </w:divBdr>
    </w:div>
    <w:div w:id="1534615392">
      <w:bodyDiv w:val="1"/>
      <w:marLeft w:val="0"/>
      <w:marRight w:val="0"/>
      <w:marTop w:val="0"/>
      <w:marBottom w:val="0"/>
      <w:divBdr>
        <w:top w:val="none" w:sz="0" w:space="0" w:color="auto"/>
        <w:left w:val="none" w:sz="0" w:space="0" w:color="auto"/>
        <w:bottom w:val="none" w:sz="0" w:space="0" w:color="auto"/>
        <w:right w:val="none" w:sz="0" w:space="0" w:color="auto"/>
      </w:divBdr>
    </w:div>
    <w:div w:id="1552299988">
      <w:bodyDiv w:val="1"/>
      <w:marLeft w:val="0"/>
      <w:marRight w:val="0"/>
      <w:marTop w:val="0"/>
      <w:marBottom w:val="0"/>
      <w:divBdr>
        <w:top w:val="none" w:sz="0" w:space="0" w:color="auto"/>
        <w:left w:val="none" w:sz="0" w:space="0" w:color="auto"/>
        <w:bottom w:val="none" w:sz="0" w:space="0" w:color="auto"/>
        <w:right w:val="none" w:sz="0" w:space="0" w:color="auto"/>
      </w:divBdr>
    </w:div>
    <w:div w:id="1587151039">
      <w:bodyDiv w:val="1"/>
      <w:marLeft w:val="0"/>
      <w:marRight w:val="0"/>
      <w:marTop w:val="0"/>
      <w:marBottom w:val="0"/>
      <w:divBdr>
        <w:top w:val="none" w:sz="0" w:space="0" w:color="auto"/>
        <w:left w:val="none" w:sz="0" w:space="0" w:color="auto"/>
        <w:bottom w:val="none" w:sz="0" w:space="0" w:color="auto"/>
        <w:right w:val="none" w:sz="0" w:space="0" w:color="auto"/>
      </w:divBdr>
    </w:div>
    <w:div w:id="1596665730">
      <w:bodyDiv w:val="1"/>
      <w:marLeft w:val="0"/>
      <w:marRight w:val="0"/>
      <w:marTop w:val="0"/>
      <w:marBottom w:val="0"/>
      <w:divBdr>
        <w:top w:val="none" w:sz="0" w:space="0" w:color="auto"/>
        <w:left w:val="none" w:sz="0" w:space="0" w:color="auto"/>
        <w:bottom w:val="none" w:sz="0" w:space="0" w:color="auto"/>
        <w:right w:val="none" w:sz="0" w:space="0" w:color="auto"/>
      </w:divBdr>
    </w:div>
    <w:div w:id="1604454518">
      <w:bodyDiv w:val="1"/>
      <w:marLeft w:val="0"/>
      <w:marRight w:val="0"/>
      <w:marTop w:val="0"/>
      <w:marBottom w:val="0"/>
      <w:divBdr>
        <w:top w:val="none" w:sz="0" w:space="0" w:color="auto"/>
        <w:left w:val="none" w:sz="0" w:space="0" w:color="auto"/>
        <w:bottom w:val="none" w:sz="0" w:space="0" w:color="auto"/>
        <w:right w:val="none" w:sz="0" w:space="0" w:color="auto"/>
      </w:divBdr>
    </w:div>
    <w:div w:id="1609660646">
      <w:bodyDiv w:val="1"/>
      <w:marLeft w:val="0"/>
      <w:marRight w:val="0"/>
      <w:marTop w:val="0"/>
      <w:marBottom w:val="0"/>
      <w:divBdr>
        <w:top w:val="none" w:sz="0" w:space="0" w:color="auto"/>
        <w:left w:val="none" w:sz="0" w:space="0" w:color="auto"/>
        <w:bottom w:val="none" w:sz="0" w:space="0" w:color="auto"/>
        <w:right w:val="none" w:sz="0" w:space="0" w:color="auto"/>
      </w:divBdr>
    </w:div>
    <w:div w:id="1616906223">
      <w:bodyDiv w:val="1"/>
      <w:marLeft w:val="0"/>
      <w:marRight w:val="0"/>
      <w:marTop w:val="0"/>
      <w:marBottom w:val="0"/>
      <w:divBdr>
        <w:top w:val="none" w:sz="0" w:space="0" w:color="auto"/>
        <w:left w:val="none" w:sz="0" w:space="0" w:color="auto"/>
        <w:bottom w:val="none" w:sz="0" w:space="0" w:color="auto"/>
        <w:right w:val="none" w:sz="0" w:space="0" w:color="auto"/>
      </w:divBdr>
    </w:div>
    <w:div w:id="1629125890">
      <w:bodyDiv w:val="1"/>
      <w:marLeft w:val="0"/>
      <w:marRight w:val="0"/>
      <w:marTop w:val="0"/>
      <w:marBottom w:val="0"/>
      <w:divBdr>
        <w:top w:val="none" w:sz="0" w:space="0" w:color="auto"/>
        <w:left w:val="none" w:sz="0" w:space="0" w:color="auto"/>
        <w:bottom w:val="none" w:sz="0" w:space="0" w:color="auto"/>
        <w:right w:val="none" w:sz="0" w:space="0" w:color="auto"/>
      </w:divBdr>
    </w:div>
    <w:div w:id="1657996027">
      <w:bodyDiv w:val="1"/>
      <w:marLeft w:val="0"/>
      <w:marRight w:val="0"/>
      <w:marTop w:val="0"/>
      <w:marBottom w:val="0"/>
      <w:divBdr>
        <w:top w:val="none" w:sz="0" w:space="0" w:color="auto"/>
        <w:left w:val="none" w:sz="0" w:space="0" w:color="auto"/>
        <w:bottom w:val="none" w:sz="0" w:space="0" w:color="auto"/>
        <w:right w:val="none" w:sz="0" w:space="0" w:color="auto"/>
      </w:divBdr>
    </w:div>
    <w:div w:id="1668097860">
      <w:bodyDiv w:val="1"/>
      <w:marLeft w:val="0"/>
      <w:marRight w:val="0"/>
      <w:marTop w:val="0"/>
      <w:marBottom w:val="0"/>
      <w:divBdr>
        <w:top w:val="none" w:sz="0" w:space="0" w:color="auto"/>
        <w:left w:val="none" w:sz="0" w:space="0" w:color="auto"/>
        <w:bottom w:val="none" w:sz="0" w:space="0" w:color="auto"/>
        <w:right w:val="none" w:sz="0" w:space="0" w:color="auto"/>
      </w:divBdr>
    </w:div>
    <w:div w:id="1733188246">
      <w:bodyDiv w:val="1"/>
      <w:marLeft w:val="0"/>
      <w:marRight w:val="0"/>
      <w:marTop w:val="0"/>
      <w:marBottom w:val="0"/>
      <w:divBdr>
        <w:top w:val="none" w:sz="0" w:space="0" w:color="auto"/>
        <w:left w:val="none" w:sz="0" w:space="0" w:color="auto"/>
        <w:bottom w:val="none" w:sz="0" w:space="0" w:color="auto"/>
        <w:right w:val="none" w:sz="0" w:space="0" w:color="auto"/>
      </w:divBdr>
    </w:div>
    <w:div w:id="1786268780">
      <w:bodyDiv w:val="1"/>
      <w:marLeft w:val="0"/>
      <w:marRight w:val="0"/>
      <w:marTop w:val="0"/>
      <w:marBottom w:val="0"/>
      <w:divBdr>
        <w:top w:val="none" w:sz="0" w:space="0" w:color="auto"/>
        <w:left w:val="none" w:sz="0" w:space="0" w:color="auto"/>
        <w:bottom w:val="none" w:sz="0" w:space="0" w:color="auto"/>
        <w:right w:val="none" w:sz="0" w:space="0" w:color="auto"/>
      </w:divBdr>
    </w:div>
    <w:div w:id="1794129880">
      <w:bodyDiv w:val="1"/>
      <w:marLeft w:val="0"/>
      <w:marRight w:val="0"/>
      <w:marTop w:val="0"/>
      <w:marBottom w:val="0"/>
      <w:divBdr>
        <w:top w:val="none" w:sz="0" w:space="0" w:color="auto"/>
        <w:left w:val="none" w:sz="0" w:space="0" w:color="auto"/>
        <w:bottom w:val="none" w:sz="0" w:space="0" w:color="auto"/>
        <w:right w:val="none" w:sz="0" w:space="0" w:color="auto"/>
      </w:divBdr>
      <w:divsChild>
        <w:div w:id="725106792">
          <w:marLeft w:val="432"/>
          <w:marRight w:val="0"/>
          <w:marTop w:val="125"/>
          <w:marBottom w:val="0"/>
          <w:divBdr>
            <w:top w:val="none" w:sz="0" w:space="0" w:color="auto"/>
            <w:left w:val="none" w:sz="0" w:space="0" w:color="auto"/>
            <w:bottom w:val="none" w:sz="0" w:space="0" w:color="auto"/>
            <w:right w:val="none" w:sz="0" w:space="0" w:color="auto"/>
          </w:divBdr>
        </w:div>
      </w:divsChild>
    </w:div>
    <w:div w:id="1802767426">
      <w:bodyDiv w:val="1"/>
      <w:marLeft w:val="0"/>
      <w:marRight w:val="0"/>
      <w:marTop w:val="0"/>
      <w:marBottom w:val="0"/>
      <w:divBdr>
        <w:top w:val="none" w:sz="0" w:space="0" w:color="auto"/>
        <w:left w:val="none" w:sz="0" w:space="0" w:color="auto"/>
        <w:bottom w:val="none" w:sz="0" w:space="0" w:color="auto"/>
        <w:right w:val="none" w:sz="0" w:space="0" w:color="auto"/>
      </w:divBdr>
      <w:divsChild>
        <w:div w:id="39478302">
          <w:marLeft w:val="0"/>
          <w:marRight w:val="0"/>
          <w:marTop w:val="0"/>
          <w:marBottom w:val="0"/>
          <w:divBdr>
            <w:top w:val="none" w:sz="0" w:space="0" w:color="auto"/>
            <w:left w:val="none" w:sz="0" w:space="0" w:color="auto"/>
            <w:bottom w:val="none" w:sz="0" w:space="0" w:color="auto"/>
            <w:right w:val="none" w:sz="0" w:space="0" w:color="auto"/>
          </w:divBdr>
        </w:div>
        <w:div w:id="45645432">
          <w:marLeft w:val="0"/>
          <w:marRight w:val="0"/>
          <w:marTop w:val="0"/>
          <w:marBottom w:val="0"/>
          <w:divBdr>
            <w:top w:val="none" w:sz="0" w:space="0" w:color="auto"/>
            <w:left w:val="none" w:sz="0" w:space="0" w:color="auto"/>
            <w:bottom w:val="none" w:sz="0" w:space="0" w:color="auto"/>
            <w:right w:val="none" w:sz="0" w:space="0" w:color="auto"/>
          </w:divBdr>
        </w:div>
        <w:div w:id="62604876">
          <w:marLeft w:val="0"/>
          <w:marRight w:val="0"/>
          <w:marTop w:val="0"/>
          <w:marBottom w:val="0"/>
          <w:divBdr>
            <w:top w:val="none" w:sz="0" w:space="0" w:color="auto"/>
            <w:left w:val="none" w:sz="0" w:space="0" w:color="auto"/>
            <w:bottom w:val="none" w:sz="0" w:space="0" w:color="auto"/>
            <w:right w:val="none" w:sz="0" w:space="0" w:color="auto"/>
          </w:divBdr>
        </w:div>
        <w:div w:id="109589538">
          <w:marLeft w:val="0"/>
          <w:marRight w:val="0"/>
          <w:marTop w:val="0"/>
          <w:marBottom w:val="0"/>
          <w:divBdr>
            <w:top w:val="none" w:sz="0" w:space="0" w:color="auto"/>
            <w:left w:val="none" w:sz="0" w:space="0" w:color="auto"/>
            <w:bottom w:val="none" w:sz="0" w:space="0" w:color="auto"/>
            <w:right w:val="none" w:sz="0" w:space="0" w:color="auto"/>
          </w:divBdr>
        </w:div>
        <w:div w:id="139033833">
          <w:marLeft w:val="0"/>
          <w:marRight w:val="0"/>
          <w:marTop w:val="0"/>
          <w:marBottom w:val="0"/>
          <w:divBdr>
            <w:top w:val="none" w:sz="0" w:space="0" w:color="auto"/>
            <w:left w:val="none" w:sz="0" w:space="0" w:color="auto"/>
            <w:bottom w:val="none" w:sz="0" w:space="0" w:color="auto"/>
            <w:right w:val="none" w:sz="0" w:space="0" w:color="auto"/>
          </w:divBdr>
        </w:div>
        <w:div w:id="142896997">
          <w:marLeft w:val="0"/>
          <w:marRight w:val="0"/>
          <w:marTop w:val="0"/>
          <w:marBottom w:val="0"/>
          <w:divBdr>
            <w:top w:val="none" w:sz="0" w:space="0" w:color="auto"/>
            <w:left w:val="none" w:sz="0" w:space="0" w:color="auto"/>
            <w:bottom w:val="none" w:sz="0" w:space="0" w:color="auto"/>
            <w:right w:val="none" w:sz="0" w:space="0" w:color="auto"/>
          </w:divBdr>
        </w:div>
        <w:div w:id="154272017">
          <w:marLeft w:val="0"/>
          <w:marRight w:val="0"/>
          <w:marTop w:val="0"/>
          <w:marBottom w:val="0"/>
          <w:divBdr>
            <w:top w:val="none" w:sz="0" w:space="0" w:color="auto"/>
            <w:left w:val="none" w:sz="0" w:space="0" w:color="auto"/>
            <w:bottom w:val="none" w:sz="0" w:space="0" w:color="auto"/>
            <w:right w:val="none" w:sz="0" w:space="0" w:color="auto"/>
          </w:divBdr>
        </w:div>
        <w:div w:id="196893985">
          <w:marLeft w:val="0"/>
          <w:marRight w:val="0"/>
          <w:marTop w:val="0"/>
          <w:marBottom w:val="0"/>
          <w:divBdr>
            <w:top w:val="none" w:sz="0" w:space="0" w:color="auto"/>
            <w:left w:val="none" w:sz="0" w:space="0" w:color="auto"/>
            <w:bottom w:val="none" w:sz="0" w:space="0" w:color="auto"/>
            <w:right w:val="none" w:sz="0" w:space="0" w:color="auto"/>
          </w:divBdr>
        </w:div>
        <w:div w:id="211575092">
          <w:marLeft w:val="0"/>
          <w:marRight w:val="0"/>
          <w:marTop w:val="0"/>
          <w:marBottom w:val="0"/>
          <w:divBdr>
            <w:top w:val="none" w:sz="0" w:space="0" w:color="auto"/>
            <w:left w:val="none" w:sz="0" w:space="0" w:color="auto"/>
            <w:bottom w:val="none" w:sz="0" w:space="0" w:color="auto"/>
            <w:right w:val="none" w:sz="0" w:space="0" w:color="auto"/>
          </w:divBdr>
        </w:div>
        <w:div w:id="257056704">
          <w:marLeft w:val="0"/>
          <w:marRight w:val="0"/>
          <w:marTop w:val="0"/>
          <w:marBottom w:val="0"/>
          <w:divBdr>
            <w:top w:val="none" w:sz="0" w:space="0" w:color="auto"/>
            <w:left w:val="none" w:sz="0" w:space="0" w:color="auto"/>
            <w:bottom w:val="none" w:sz="0" w:space="0" w:color="auto"/>
            <w:right w:val="none" w:sz="0" w:space="0" w:color="auto"/>
          </w:divBdr>
        </w:div>
        <w:div w:id="321667298">
          <w:marLeft w:val="0"/>
          <w:marRight w:val="0"/>
          <w:marTop w:val="0"/>
          <w:marBottom w:val="0"/>
          <w:divBdr>
            <w:top w:val="none" w:sz="0" w:space="0" w:color="auto"/>
            <w:left w:val="none" w:sz="0" w:space="0" w:color="auto"/>
            <w:bottom w:val="none" w:sz="0" w:space="0" w:color="auto"/>
            <w:right w:val="none" w:sz="0" w:space="0" w:color="auto"/>
          </w:divBdr>
        </w:div>
        <w:div w:id="324020588">
          <w:marLeft w:val="0"/>
          <w:marRight w:val="0"/>
          <w:marTop w:val="0"/>
          <w:marBottom w:val="0"/>
          <w:divBdr>
            <w:top w:val="none" w:sz="0" w:space="0" w:color="auto"/>
            <w:left w:val="none" w:sz="0" w:space="0" w:color="auto"/>
            <w:bottom w:val="none" w:sz="0" w:space="0" w:color="auto"/>
            <w:right w:val="none" w:sz="0" w:space="0" w:color="auto"/>
          </w:divBdr>
        </w:div>
        <w:div w:id="347483443">
          <w:marLeft w:val="0"/>
          <w:marRight w:val="0"/>
          <w:marTop w:val="0"/>
          <w:marBottom w:val="0"/>
          <w:divBdr>
            <w:top w:val="none" w:sz="0" w:space="0" w:color="auto"/>
            <w:left w:val="none" w:sz="0" w:space="0" w:color="auto"/>
            <w:bottom w:val="none" w:sz="0" w:space="0" w:color="auto"/>
            <w:right w:val="none" w:sz="0" w:space="0" w:color="auto"/>
          </w:divBdr>
        </w:div>
        <w:div w:id="404298684">
          <w:marLeft w:val="0"/>
          <w:marRight w:val="0"/>
          <w:marTop w:val="0"/>
          <w:marBottom w:val="0"/>
          <w:divBdr>
            <w:top w:val="none" w:sz="0" w:space="0" w:color="auto"/>
            <w:left w:val="none" w:sz="0" w:space="0" w:color="auto"/>
            <w:bottom w:val="none" w:sz="0" w:space="0" w:color="auto"/>
            <w:right w:val="none" w:sz="0" w:space="0" w:color="auto"/>
          </w:divBdr>
        </w:div>
        <w:div w:id="417606479">
          <w:marLeft w:val="0"/>
          <w:marRight w:val="0"/>
          <w:marTop w:val="0"/>
          <w:marBottom w:val="0"/>
          <w:divBdr>
            <w:top w:val="none" w:sz="0" w:space="0" w:color="auto"/>
            <w:left w:val="none" w:sz="0" w:space="0" w:color="auto"/>
            <w:bottom w:val="none" w:sz="0" w:space="0" w:color="auto"/>
            <w:right w:val="none" w:sz="0" w:space="0" w:color="auto"/>
          </w:divBdr>
        </w:div>
        <w:div w:id="419060957">
          <w:marLeft w:val="0"/>
          <w:marRight w:val="0"/>
          <w:marTop w:val="0"/>
          <w:marBottom w:val="0"/>
          <w:divBdr>
            <w:top w:val="none" w:sz="0" w:space="0" w:color="auto"/>
            <w:left w:val="none" w:sz="0" w:space="0" w:color="auto"/>
            <w:bottom w:val="none" w:sz="0" w:space="0" w:color="auto"/>
            <w:right w:val="none" w:sz="0" w:space="0" w:color="auto"/>
          </w:divBdr>
        </w:div>
        <w:div w:id="427240165">
          <w:marLeft w:val="0"/>
          <w:marRight w:val="0"/>
          <w:marTop w:val="0"/>
          <w:marBottom w:val="0"/>
          <w:divBdr>
            <w:top w:val="none" w:sz="0" w:space="0" w:color="auto"/>
            <w:left w:val="none" w:sz="0" w:space="0" w:color="auto"/>
            <w:bottom w:val="none" w:sz="0" w:space="0" w:color="auto"/>
            <w:right w:val="none" w:sz="0" w:space="0" w:color="auto"/>
          </w:divBdr>
        </w:div>
        <w:div w:id="432433461">
          <w:marLeft w:val="0"/>
          <w:marRight w:val="0"/>
          <w:marTop w:val="0"/>
          <w:marBottom w:val="0"/>
          <w:divBdr>
            <w:top w:val="none" w:sz="0" w:space="0" w:color="auto"/>
            <w:left w:val="none" w:sz="0" w:space="0" w:color="auto"/>
            <w:bottom w:val="none" w:sz="0" w:space="0" w:color="auto"/>
            <w:right w:val="none" w:sz="0" w:space="0" w:color="auto"/>
          </w:divBdr>
        </w:div>
        <w:div w:id="454830898">
          <w:marLeft w:val="0"/>
          <w:marRight w:val="0"/>
          <w:marTop w:val="0"/>
          <w:marBottom w:val="0"/>
          <w:divBdr>
            <w:top w:val="none" w:sz="0" w:space="0" w:color="auto"/>
            <w:left w:val="none" w:sz="0" w:space="0" w:color="auto"/>
            <w:bottom w:val="none" w:sz="0" w:space="0" w:color="auto"/>
            <w:right w:val="none" w:sz="0" w:space="0" w:color="auto"/>
          </w:divBdr>
        </w:div>
        <w:div w:id="457991896">
          <w:marLeft w:val="0"/>
          <w:marRight w:val="0"/>
          <w:marTop w:val="0"/>
          <w:marBottom w:val="0"/>
          <w:divBdr>
            <w:top w:val="none" w:sz="0" w:space="0" w:color="auto"/>
            <w:left w:val="none" w:sz="0" w:space="0" w:color="auto"/>
            <w:bottom w:val="none" w:sz="0" w:space="0" w:color="auto"/>
            <w:right w:val="none" w:sz="0" w:space="0" w:color="auto"/>
          </w:divBdr>
        </w:div>
        <w:div w:id="465050883">
          <w:marLeft w:val="0"/>
          <w:marRight w:val="0"/>
          <w:marTop w:val="0"/>
          <w:marBottom w:val="0"/>
          <w:divBdr>
            <w:top w:val="none" w:sz="0" w:space="0" w:color="auto"/>
            <w:left w:val="none" w:sz="0" w:space="0" w:color="auto"/>
            <w:bottom w:val="none" w:sz="0" w:space="0" w:color="auto"/>
            <w:right w:val="none" w:sz="0" w:space="0" w:color="auto"/>
          </w:divBdr>
        </w:div>
        <w:div w:id="528304117">
          <w:marLeft w:val="0"/>
          <w:marRight w:val="0"/>
          <w:marTop w:val="0"/>
          <w:marBottom w:val="0"/>
          <w:divBdr>
            <w:top w:val="none" w:sz="0" w:space="0" w:color="auto"/>
            <w:left w:val="none" w:sz="0" w:space="0" w:color="auto"/>
            <w:bottom w:val="none" w:sz="0" w:space="0" w:color="auto"/>
            <w:right w:val="none" w:sz="0" w:space="0" w:color="auto"/>
          </w:divBdr>
        </w:div>
        <w:div w:id="536046825">
          <w:marLeft w:val="0"/>
          <w:marRight w:val="0"/>
          <w:marTop w:val="0"/>
          <w:marBottom w:val="0"/>
          <w:divBdr>
            <w:top w:val="none" w:sz="0" w:space="0" w:color="auto"/>
            <w:left w:val="none" w:sz="0" w:space="0" w:color="auto"/>
            <w:bottom w:val="none" w:sz="0" w:space="0" w:color="auto"/>
            <w:right w:val="none" w:sz="0" w:space="0" w:color="auto"/>
          </w:divBdr>
        </w:div>
        <w:div w:id="553858734">
          <w:marLeft w:val="0"/>
          <w:marRight w:val="0"/>
          <w:marTop w:val="0"/>
          <w:marBottom w:val="0"/>
          <w:divBdr>
            <w:top w:val="none" w:sz="0" w:space="0" w:color="auto"/>
            <w:left w:val="none" w:sz="0" w:space="0" w:color="auto"/>
            <w:bottom w:val="none" w:sz="0" w:space="0" w:color="auto"/>
            <w:right w:val="none" w:sz="0" w:space="0" w:color="auto"/>
          </w:divBdr>
        </w:div>
        <w:div w:id="611059501">
          <w:marLeft w:val="0"/>
          <w:marRight w:val="0"/>
          <w:marTop w:val="0"/>
          <w:marBottom w:val="0"/>
          <w:divBdr>
            <w:top w:val="none" w:sz="0" w:space="0" w:color="auto"/>
            <w:left w:val="none" w:sz="0" w:space="0" w:color="auto"/>
            <w:bottom w:val="none" w:sz="0" w:space="0" w:color="auto"/>
            <w:right w:val="none" w:sz="0" w:space="0" w:color="auto"/>
          </w:divBdr>
        </w:div>
        <w:div w:id="613709965">
          <w:marLeft w:val="0"/>
          <w:marRight w:val="0"/>
          <w:marTop w:val="0"/>
          <w:marBottom w:val="0"/>
          <w:divBdr>
            <w:top w:val="none" w:sz="0" w:space="0" w:color="auto"/>
            <w:left w:val="none" w:sz="0" w:space="0" w:color="auto"/>
            <w:bottom w:val="none" w:sz="0" w:space="0" w:color="auto"/>
            <w:right w:val="none" w:sz="0" w:space="0" w:color="auto"/>
          </w:divBdr>
        </w:div>
        <w:div w:id="668824045">
          <w:marLeft w:val="0"/>
          <w:marRight w:val="0"/>
          <w:marTop w:val="0"/>
          <w:marBottom w:val="0"/>
          <w:divBdr>
            <w:top w:val="none" w:sz="0" w:space="0" w:color="auto"/>
            <w:left w:val="none" w:sz="0" w:space="0" w:color="auto"/>
            <w:bottom w:val="none" w:sz="0" w:space="0" w:color="auto"/>
            <w:right w:val="none" w:sz="0" w:space="0" w:color="auto"/>
          </w:divBdr>
        </w:div>
        <w:div w:id="724763200">
          <w:marLeft w:val="0"/>
          <w:marRight w:val="0"/>
          <w:marTop w:val="0"/>
          <w:marBottom w:val="0"/>
          <w:divBdr>
            <w:top w:val="none" w:sz="0" w:space="0" w:color="auto"/>
            <w:left w:val="none" w:sz="0" w:space="0" w:color="auto"/>
            <w:bottom w:val="none" w:sz="0" w:space="0" w:color="auto"/>
            <w:right w:val="none" w:sz="0" w:space="0" w:color="auto"/>
          </w:divBdr>
        </w:div>
        <w:div w:id="766273533">
          <w:marLeft w:val="0"/>
          <w:marRight w:val="0"/>
          <w:marTop w:val="0"/>
          <w:marBottom w:val="0"/>
          <w:divBdr>
            <w:top w:val="none" w:sz="0" w:space="0" w:color="auto"/>
            <w:left w:val="none" w:sz="0" w:space="0" w:color="auto"/>
            <w:bottom w:val="none" w:sz="0" w:space="0" w:color="auto"/>
            <w:right w:val="none" w:sz="0" w:space="0" w:color="auto"/>
          </w:divBdr>
        </w:div>
        <w:div w:id="803275960">
          <w:marLeft w:val="0"/>
          <w:marRight w:val="0"/>
          <w:marTop w:val="0"/>
          <w:marBottom w:val="0"/>
          <w:divBdr>
            <w:top w:val="none" w:sz="0" w:space="0" w:color="auto"/>
            <w:left w:val="none" w:sz="0" w:space="0" w:color="auto"/>
            <w:bottom w:val="none" w:sz="0" w:space="0" w:color="auto"/>
            <w:right w:val="none" w:sz="0" w:space="0" w:color="auto"/>
          </w:divBdr>
        </w:div>
        <w:div w:id="856505752">
          <w:marLeft w:val="0"/>
          <w:marRight w:val="0"/>
          <w:marTop w:val="0"/>
          <w:marBottom w:val="0"/>
          <w:divBdr>
            <w:top w:val="none" w:sz="0" w:space="0" w:color="auto"/>
            <w:left w:val="none" w:sz="0" w:space="0" w:color="auto"/>
            <w:bottom w:val="none" w:sz="0" w:space="0" w:color="auto"/>
            <w:right w:val="none" w:sz="0" w:space="0" w:color="auto"/>
          </w:divBdr>
        </w:div>
        <w:div w:id="858274598">
          <w:marLeft w:val="0"/>
          <w:marRight w:val="0"/>
          <w:marTop w:val="0"/>
          <w:marBottom w:val="0"/>
          <w:divBdr>
            <w:top w:val="none" w:sz="0" w:space="0" w:color="auto"/>
            <w:left w:val="none" w:sz="0" w:space="0" w:color="auto"/>
            <w:bottom w:val="none" w:sz="0" w:space="0" w:color="auto"/>
            <w:right w:val="none" w:sz="0" w:space="0" w:color="auto"/>
          </w:divBdr>
        </w:div>
        <w:div w:id="866410656">
          <w:marLeft w:val="0"/>
          <w:marRight w:val="0"/>
          <w:marTop w:val="0"/>
          <w:marBottom w:val="0"/>
          <w:divBdr>
            <w:top w:val="none" w:sz="0" w:space="0" w:color="auto"/>
            <w:left w:val="none" w:sz="0" w:space="0" w:color="auto"/>
            <w:bottom w:val="none" w:sz="0" w:space="0" w:color="auto"/>
            <w:right w:val="none" w:sz="0" w:space="0" w:color="auto"/>
          </w:divBdr>
        </w:div>
        <w:div w:id="876967461">
          <w:marLeft w:val="0"/>
          <w:marRight w:val="0"/>
          <w:marTop w:val="0"/>
          <w:marBottom w:val="0"/>
          <w:divBdr>
            <w:top w:val="none" w:sz="0" w:space="0" w:color="auto"/>
            <w:left w:val="none" w:sz="0" w:space="0" w:color="auto"/>
            <w:bottom w:val="none" w:sz="0" w:space="0" w:color="auto"/>
            <w:right w:val="none" w:sz="0" w:space="0" w:color="auto"/>
          </w:divBdr>
        </w:div>
        <w:div w:id="883171976">
          <w:marLeft w:val="0"/>
          <w:marRight w:val="0"/>
          <w:marTop w:val="0"/>
          <w:marBottom w:val="0"/>
          <w:divBdr>
            <w:top w:val="none" w:sz="0" w:space="0" w:color="auto"/>
            <w:left w:val="none" w:sz="0" w:space="0" w:color="auto"/>
            <w:bottom w:val="none" w:sz="0" w:space="0" w:color="auto"/>
            <w:right w:val="none" w:sz="0" w:space="0" w:color="auto"/>
          </w:divBdr>
        </w:div>
        <w:div w:id="892500063">
          <w:marLeft w:val="0"/>
          <w:marRight w:val="0"/>
          <w:marTop w:val="0"/>
          <w:marBottom w:val="0"/>
          <w:divBdr>
            <w:top w:val="none" w:sz="0" w:space="0" w:color="auto"/>
            <w:left w:val="none" w:sz="0" w:space="0" w:color="auto"/>
            <w:bottom w:val="none" w:sz="0" w:space="0" w:color="auto"/>
            <w:right w:val="none" w:sz="0" w:space="0" w:color="auto"/>
          </w:divBdr>
        </w:div>
        <w:div w:id="914166816">
          <w:marLeft w:val="0"/>
          <w:marRight w:val="0"/>
          <w:marTop w:val="0"/>
          <w:marBottom w:val="0"/>
          <w:divBdr>
            <w:top w:val="none" w:sz="0" w:space="0" w:color="auto"/>
            <w:left w:val="none" w:sz="0" w:space="0" w:color="auto"/>
            <w:bottom w:val="none" w:sz="0" w:space="0" w:color="auto"/>
            <w:right w:val="none" w:sz="0" w:space="0" w:color="auto"/>
          </w:divBdr>
        </w:div>
        <w:div w:id="931283503">
          <w:marLeft w:val="0"/>
          <w:marRight w:val="0"/>
          <w:marTop w:val="0"/>
          <w:marBottom w:val="0"/>
          <w:divBdr>
            <w:top w:val="none" w:sz="0" w:space="0" w:color="auto"/>
            <w:left w:val="none" w:sz="0" w:space="0" w:color="auto"/>
            <w:bottom w:val="none" w:sz="0" w:space="0" w:color="auto"/>
            <w:right w:val="none" w:sz="0" w:space="0" w:color="auto"/>
          </w:divBdr>
        </w:div>
        <w:div w:id="1014190844">
          <w:marLeft w:val="0"/>
          <w:marRight w:val="0"/>
          <w:marTop w:val="0"/>
          <w:marBottom w:val="0"/>
          <w:divBdr>
            <w:top w:val="none" w:sz="0" w:space="0" w:color="auto"/>
            <w:left w:val="none" w:sz="0" w:space="0" w:color="auto"/>
            <w:bottom w:val="none" w:sz="0" w:space="0" w:color="auto"/>
            <w:right w:val="none" w:sz="0" w:space="0" w:color="auto"/>
          </w:divBdr>
        </w:div>
        <w:div w:id="1044136811">
          <w:marLeft w:val="0"/>
          <w:marRight w:val="0"/>
          <w:marTop w:val="0"/>
          <w:marBottom w:val="0"/>
          <w:divBdr>
            <w:top w:val="none" w:sz="0" w:space="0" w:color="auto"/>
            <w:left w:val="none" w:sz="0" w:space="0" w:color="auto"/>
            <w:bottom w:val="none" w:sz="0" w:space="0" w:color="auto"/>
            <w:right w:val="none" w:sz="0" w:space="0" w:color="auto"/>
          </w:divBdr>
        </w:div>
        <w:div w:id="1092899842">
          <w:marLeft w:val="0"/>
          <w:marRight w:val="0"/>
          <w:marTop w:val="0"/>
          <w:marBottom w:val="0"/>
          <w:divBdr>
            <w:top w:val="none" w:sz="0" w:space="0" w:color="auto"/>
            <w:left w:val="none" w:sz="0" w:space="0" w:color="auto"/>
            <w:bottom w:val="none" w:sz="0" w:space="0" w:color="auto"/>
            <w:right w:val="none" w:sz="0" w:space="0" w:color="auto"/>
          </w:divBdr>
        </w:div>
        <w:div w:id="1115178783">
          <w:marLeft w:val="0"/>
          <w:marRight w:val="0"/>
          <w:marTop w:val="0"/>
          <w:marBottom w:val="0"/>
          <w:divBdr>
            <w:top w:val="none" w:sz="0" w:space="0" w:color="auto"/>
            <w:left w:val="none" w:sz="0" w:space="0" w:color="auto"/>
            <w:bottom w:val="none" w:sz="0" w:space="0" w:color="auto"/>
            <w:right w:val="none" w:sz="0" w:space="0" w:color="auto"/>
          </w:divBdr>
        </w:div>
        <w:div w:id="1141919532">
          <w:marLeft w:val="0"/>
          <w:marRight w:val="0"/>
          <w:marTop w:val="0"/>
          <w:marBottom w:val="0"/>
          <w:divBdr>
            <w:top w:val="none" w:sz="0" w:space="0" w:color="auto"/>
            <w:left w:val="none" w:sz="0" w:space="0" w:color="auto"/>
            <w:bottom w:val="none" w:sz="0" w:space="0" w:color="auto"/>
            <w:right w:val="none" w:sz="0" w:space="0" w:color="auto"/>
          </w:divBdr>
        </w:div>
        <w:div w:id="1145007958">
          <w:marLeft w:val="0"/>
          <w:marRight w:val="0"/>
          <w:marTop w:val="0"/>
          <w:marBottom w:val="0"/>
          <w:divBdr>
            <w:top w:val="none" w:sz="0" w:space="0" w:color="auto"/>
            <w:left w:val="none" w:sz="0" w:space="0" w:color="auto"/>
            <w:bottom w:val="none" w:sz="0" w:space="0" w:color="auto"/>
            <w:right w:val="none" w:sz="0" w:space="0" w:color="auto"/>
          </w:divBdr>
        </w:div>
        <w:div w:id="1173493468">
          <w:marLeft w:val="0"/>
          <w:marRight w:val="0"/>
          <w:marTop w:val="0"/>
          <w:marBottom w:val="0"/>
          <w:divBdr>
            <w:top w:val="none" w:sz="0" w:space="0" w:color="auto"/>
            <w:left w:val="none" w:sz="0" w:space="0" w:color="auto"/>
            <w:bottom w:val="none" w:sz="0" w:space="0" w:color="auto"/>
            <w:right w:val="none" w:sz="0" w:space="0" w:color="auto"/>
          </w:divBdr>
        </w:div>
        <w:div w:id="1204292236">
          <w:marLeft w:val="0"/>
          <w:marRight w:val="0"/>
          <w:marTop w:val="0"/>
          <w:marBottom w:val="0"/>
          <w:divBdr>
            <w:top w:val="none" w:sz="0" w:space="0" w:color="auto"/>
            <w:left w:val="none" w:sz="0" w:space="0" w:color="auto"/>
            <w:bottom w:val="none" w:sz="0" w:space="0" w:color="auto"/>
            <w:right w:val="none" w:sz="0" w:space="0" w:color="auto"/>
          </w:divBdr>
        </w:div>
        <w:div w:id="1244873630">
          <w:marLeft w:val="0"/>
          <w:marRight w:val="0"/>
          <w:marTop w:val="0"/>
          <w:marBottom w:val="0"/>
          <w:divBdr>
            <w:top w:val="none" w:sz="0" w:space="0" w:color="auto"/>
            <w:left w:val="none" w:sz="0" w:space="0" w:color="auto"/>
            <w:bottom w:val="none" w:sz="0" w:space="0" w:color="auto"/>
            <w:right w:val="none" w:sz="0" w:space="0" w:color="auto"/>
          </w:divBdr>
        </w:div>
        <w:div w:id="1277560746">
          <w:marLeft w:val="0"/>
          <w:marRight w:val="0"/>
          <w:marTop w:val="0"/>
          <w:marBottom w:val="0"/>
          <w:divBdr>
            <w:top w:val="none" w:sz="0" w:space="0" w:color="auto"/>
            <w:left w:val="none" w:sz="0" w:space="0" w:color="auto"/>
            <w:bottom w:val="none" w:sz="0" w:space="0" w:color="auto"/>
            <w:right w:val="none" w:sz="0" w:space="0" w:color="auto"/>
          </w:divBdr>
        </w:div>
        <w:div w:id="1485393059">
          <w:marLeft w:val="0"/>
          <w:marRight w:val="0"/>
          <w:marTop w:val="0"/>
          <w:marBottom w:val="0"/>
          <w:divBdr>
            <w:top w:val="none" w:sz="0" w:space="0" w:color="auto"/>
            <w:left w:val="none" w:sz="0" w:space="0" w:color="auto"/>
            <w:bottom w:val="none" w:sz="0" w:space="0" w:color="auto"/>
            <w:right w:val="none" w:sz="0" w:space="0" w:color="auto"/>
          </w:divBdr>
        </w:div>
        <w:div w:id="1511406567">
          <w:marLeft w:val="0"/>
          <w:marRight w:val="0"/>
          <w:marTop w:val="0"/>
          <w:marBottom w:val="0"/>
          <w:divBdr>
            <w:top w:val="none" w:sz="0" w:space="0" w:color="auto"/>
            <w:left w:val="none" w:sz="0" w:space="0" w:color="auto"/>
            <w:bottom w:val="none" w:sz="0" w:space="0" w:color="auto"/>
            <w:right w:val="none" w:sz="0" w:space="0" w:color="auto"/>
          </w:divBdr>
        </w:div>
        <w:div w:id="1581870790">
          <w:marLeft w:val="0"/>
          <w:marRight w:val="0"/>
          <w:marTop w:val="0"/>
          <w:marBottom w:val="0"/>
          <w:divBdr>
            <w:top w:val="none" w:sz="0" w:space="0" w:color="auto"/>
            <w:left w:val="none" w:sz="0" w:space="0" w:color="auto"/>
            <w:bottom w:val="none" w:sz="0" w:space="0" w:color="auto"/>
            <w:right w:val="none" w:sz="0" w:space="0" w:color="auto"/>
          </w:divBdr>
        </w:div>
        <w:div w:id="1660501779">
          <w:marLeft w:val="0"/>
          <w:marRight w:val="0"/>
          <w:marTop w:val="0"/>
          <w:marBottom w:val="0"/>
          <w:divBdr>
            <w:top w:val="none" w:sz="0" w:space="0" w:color="auto"/>
            <w:left w:val="none" w:sz="0" w:space="0" w:color="auto"/>
            <w:bottom w:val="none" w:sz="0" w:space="0" w:color="auto"/>
            <w:right w:val="none" w:sz="0" w:space="0" w:color="auto"/>
          </w:divBdr>
        </w:div>
        <w:div w:id="1717656686">
          <w:marLeft w:val="0"/>
          <w:marRight w:val="0"/>
          <w:marTop w:val="0"/>
          <w:marBottom w:val="0"/>
          <w:divBdr>
            <w:top w:val="none" w:sz="0" w:space="0" w:color="auto"/>
            <w:left w:val="none" w:sz="0" w:space="0" w:color="auto"/>
            <w:bottom w:val="none" w:sz="0" w:space="0" w:color="auto"/>
            <w:right w:val="none" w:sz="0" w:space="0" w:color="auto"/>
          </w:divBdr>
        </w:div>
        <w:div w:id="1773277390">
          <w:marLeft w:val="0"/>
          <w:marRight w:val="0"/>
          <w:marTop w:val="0"/>
          <w:marBottom w:val="0"/>
          <w:divBdr>
            <w:top w:val="none" w:sz="0" w:space="0" w:color="auto"/>
            <w:left w:val="none" w:sz="0" w:space="0" w:color="auto"/>
            <w:bottom w:val="none" w:sz="0" w:space="0" w:color="auto"/>
            <w:right w:val="none" w:sz="0" w:space="0" w:color="auto"/>
          </w:divBdr>
        </w:div>
        <w:div w:id="1870221608">
          <w:marLeft w:val="0"/>
          <w:marRight w:val="0"/>
          <w:marTop w:val="0"/>
          <w:marBottom w:val="0"/>
          <w:divBdr>
            <w:top w:val="none" w:sz="0" w:space="0" w:color="auto"/>
            <w:left w:val="none" w:sz="0" w:space="0" w:color="auto"/>
            <w:bottom w:val="none" w:sz="0" w:space="0" w:color="auto"/>
            <w:right w:val="none" w:sz="0" w:space="0" w:color="auto"/>
          </w:divBdr>
        </w:div>
        <w:div w:id="1889953978">
          <w:marLeft w:val="0"/>
          <w:marRight w:val="0"/>
          <w:marTop w:val="0"/>
          <w:marBottom w:val="0"/>
          <w:divBdr>
            <w:top w:val="none" w:sz="0" w:space="0" w:color="auto"/>
            <w:left w:val="none" w:sz="0" w:space="0" w:color="auto"/>
            <w:bottom w:val="none" w:sz="0" w:space="0" w:color="auto"/>
            <w:right w:val="none" w:sz="0" w:space="0" w:color="auto"/>
          </w:divBdr>
        </w:div>
        <w:div w:id="1896499905">
          <w:marLeft w:val="0"/>
          <w:marRight w:val="0"/>
          <w:marTop w:val="0"/>
          <w:marBottom w:val="0"/>
          <w:divBdr>
            <w:top w:val="none" w:sz="0" w:space="0" w:color="auto"/>
            <w:left w:val="none" w:sz="0" w:space="0" w:color="auto"/>
            <w:bottom w:val="none" w:sz="0" w:space="0" w:color="auto"/>
            <w:right w:val="none" w:sz="0" w:space="0" w:color="auto"/>
          </w:divBdr>
        </w:div>
        <w:div w:id="1916552351">
          <w:marLeft w:val="0"/>
          <w:marRight w:val="0"/>
          <w:marTop w:val="0"/>
          <w:marBottom w:val="0"/>
          <w:divBdr>
            <w:top w:val="none" w:sz="0" w:space="0" w:color="auto"/>
            <w:left w:val="none" w:sz="0" w:space="0" w:color="auto"/>
            <w:bottom w:val="none" w:sz="0" w:space="0" w:color="auto"/>
            <w:right w:val="none" w:sz="0" w:space="0" w:color="auto"/>
          </w:divBdr>
        </w:div>
        <w:div w:id="1986622850">
          <w:marLeft w:val="0"/>
          <w:marRight w:val="0"/>
          <w:marTop w:val="0"/>
          <w:marBottom w:val="0"/>
          <w:divBdr>
            <w:top w:val="none" w:sz="0" w:space="0" w:color="auto"/>
            <w:left w:val="none" w:sz="0" w:space="0" w:color="auto"/>
            <w:bottom w:val="none" w:sz="0" w:space="0" w:color="auto"/>
            <w:right w:val="none" w:sz="0" w:space="0" w:color="auto"/>
          </w:divBdr>
        </w:div>
        <w:div w:id="2025739369">
          <w:marLeft w:val="0"/>
          <w:marRight w:val="0"/>
          <w:marTop w:val="0"/>
          <w:marBottom w:val="0"/>
          <w:divBdr>
            <w:top w:val="none" w:sz="0" w:space="0" w:color="auto"/>
            <w:left w:val="none" w:sz="0" w:space="0" w:color="auto"/>
            <w:bottom w:val="none" w:sz="0" w:space="0" w:color="auto"/>
            <w:right w:val="none" w:sz="0" w:space="0" w:color="auto"/>
          </w:divBdr>
        </w:div>
        <w:div w:id="2037853382">
          <w:marLeft w:val="0"/>
          <w:marRight w:val="0"/>
          <w:marTop w:val="0"/>
          <w:marBottom w:val="0"/>
          <w:divBdr>
            <w:top w:val="none" w:sz="0" w:space="0" w:color="auto"/>
            <w:left w:val="none" w:sz="0" w:space="0" w:color="auto"/>
            <w:bottom w:val="none" w:sz="0" w:space="0" w:color="auto"/>
            <w:right w:val="none" w:sz="0" w:space="0" w:color="auto"/>
          </w:divBdr>
        </w:div>
        <w:div w:id="2099322920">
          <w:marLeft w:val="0"/>
          <w:marRight w:val="0"/>
          <w:marTop w:val="0"/>
          <w:marBottom w:val="0"/>
          <w:divBdr>
            <w:top w:val="none" w:sz="0" w:space="0" w:color="auto"/>
            <w:left w:val="none" w:sz="0" w:space="0" w:color="auto"/>
            <w:bottom w:val="none" w:sz="0" w:space="0" w:color="auto"/>
            <w:right w:val="none" w:sz="0" w:space="0" w:color="auto"/>
          </w:divBdr>
        </w:div>
        <w:div w:id="2147161027">
          <w:marLeft w:val="0"/>
          <w:marRight w:val="0"/>
          <w:marTop w:val="0"/>
          <w:marBottom w:val="0"/>
          <w:divBdr>
            <w:top w:val="none" w:sz="0" w:space="0" w:color="auto"/>
            <w:left w:val="none" w:sz="0" w:space="0" w:color="auto"/>
            <w:bottom w:val="none" w:sz="0" w:space="0" w:color="auto"/>
            <w:right w:val="none" w:sz="0" w:space="0" w:color="auto"/>
          </w:divBdr>
        </w:div>
      </w:divsChild>
    </w:div>
    <w:div w:id="1812940606">
      <w:bodyDiv w:val="1"/>
      <w:marLeft w:val="0"/>
      <w:marRight w:val="0"/>
      <w:marTop w:val="0"/>
      <w:marBottom w:val="0"/>
      <w:divBdr>
        <w:top w:val="none" w:sz="0" w:space="0" w:color="auto"/>
        <w:left w:val="none" w:sz="0" w:space="0" w:color="auto"/>
        <w:bottom w:val="none" w:sz="0" w:space="0" w:color="auto"/>
        <w:right w:val="none" w:sz="0" w:space="0" w:color="auto"/>
      </w:divBdr>
    </w:div>
    <w:div w:id="1853954427">
      <w:bodyDiv w:val="1"/>
      <w:marLeft w:val="0"/>
      <w:marRight w:val="0"/>
      <w:marTop w:val="0"/>
      <w:marBottom w:val="0"/>
      <w:divBdr>
        <w:top w:val="none" w:sz="0" w:space="0" w:color="auto"/>
        <w:left w:val="none" w:sz="0" w:space="0" w:color="auto"/>
        <w:bottom w:val="none" w:sz="0" w:space="0" w:color="auto"/>
        <w:right w:val="none" w:sz="0" w:space="0" w:color="auto"/>
      </w:divBdr>
    </w:div>
    <w:div w:id="1854108662">
      <w:bodyDiv w:val="1"/>
      <w:marLeft w:val="0"/>
      <w:marRight w:val="0"/>
      <w:marTop w:val="0"/>
      <w:marBottom w:val="0"/>
      <w:divBdr>
        <w:top w:val="none" w:sz="0" w:space="0" w:color="auto"/>
        <w:left w:val="none" w:sz="0" w:space="0" w:color="auto"/>
        <w:bottom w:val="none" w:sz="0" w:space="0" w:color="auto"/>
        <w:right w:val="none" w:sz="0" w:space="0" w:color="auto"/>
      </w:divBdr>
    </w:div>
    <w:div w:id="1904287654">
      <w:bodyDiv w:val="1"/>
      <w:marLeft w:val="0"/>
      <w:marRight w:val="0"/>
      <w:marTop w:val="0"/>
      <w:marBottom w:val="0"/>
      <w:divBdr>
        <w:top w:val="none" w:sz="0" w:space="0" w:color="auto"/>
        <w:left w:val="none" w:sz="0" w:space="0" w:color="auto"/>
        <w:bottom w:val="none" w:sz="0" w:space="0" w:color="auto"/>
        <w:right w:val="none" w:sz="0" w:space="0" w:color="auto"/>
      </w:divBdr>
    </w:div>
    <w:div w:id="1905336672">
      <w:bodyDiv w:val="1"/>
      <w:marLeft w:val="0"/>
      <w:marRight w:val="0"/>
      <w:marTop w:val="0"/>
      <w:marBottom w:val="0"/>
      <w:divBdr>
        <w:top w:val="none" w:sz="0" w:space="0" w:color="auto"/>
        <w:left w:val="none" w:sz="0" w:space="0" w:color="auto"/>
        <w:bottom w:val="none" w:sz="0" w:space="0" w:color="auto"/>
        <w:right w:val="none" w:sz="0" w:space="0" w:color="auto"/>
      </w:divBdr>
    </w:div>
    <w:div w:id="1915508472">
      <w:bodyDiv w:val="1"/>
      <w:marLeft w:val="0"/>
      <w:marRight w:val="0"/>
      <w:marTop w:val="0"/>
      <w:marBottom w:val="0"/>
      <w:divBdr>
        <w:top w:val="none" w:sz="0" w:space="0" w:color="auto"/>
        <w:left w:val="none" w:sz="0" w:space="0" w:color="auto"/>
        <w:bottom w:val="none" w:sz="0" w:space="0" w:color="auto"/>
        <w:right w:val="none" w:sz="0" w:space="0" w:color="auto"/>
      </w:divBdr>
    </w:div>
    <w:div w:id="1954164054">
      <w:bodyDiv w:val="1"/>
      <w:marLeft w:val="0"/>
      <w:marRight w:val="0"/>
      <w:marTop w:val="0"/>
      <w:marBottom w:val="0"/>
      <w:divBdr>
        <w:top w:val="none" w:sz="0" w:space="0" w:color="auto"/>
        <w:left w:val="none" w:sz="0" w:space="0" w:color="auto"/>
        <w:bottom w:val="none" w:sz="0" w:space="0" w:color="auto"/>
        <w:right w:val="none" w:sz="0" w:space="0" w:color="auto"/>
      </w:divBdr>
    </w:div>
    <w:div w:id="2039625953">
      <w:bodyDiv w:val="1"/>
      <w:marLeft w:val="0"/>
      <w:marRight w:val="0"/>
      <w:marTop w:val="0"/>
      <w:marBottom w:val="0"/>
      <w:divBdr>
        <w:top w:val="none" w:sz="0" w:space="0" w:color="auto"/>
        <w:left w:val="none" w:sz="0" w:space="0" w:color="auto"/>
        <w:bottom w:val="none" w:sz="0" w:space="0" w:color="auto"/>
        <w:right w:val="none" w:sz="0" w:space="0" w:color="auto"/>
      </w:divBdr>
    </w:div>
    <w:div w:id="2051953629">
      <w:bodyDiv w:val="1"/>
      <w:marLeft w:val="0"/>
      <w:marRight w:val="0"/>
      <w:marTop w:val="0"/>
      <w:marBottom w:val="0"/>
      <w:divBdr>
        <w:top w:val="none" w:sz="0" w:space="0" w:color="auto"/>
        <w:left w:val="none" w:sz="0" w:space="0" w:color="auto"/>
        <w:bottom w:val="none" w:sz="0" w:space="0" w:color="auto"/>
        <w:right w:val="none" w:sz="0" w:space="0" w:color="auto"/>
      </w:divBdr>
    </w:div>
    <w:div w:id="2104063663">
      <w:bodyDiv w:val="1"/>
      <w:marLeft w:val="0"/>
      <w:marRight w:val="0"/>
      <w:marTop w:val="0"/>
      <w:marBottom w:val="0"/>
      <w:divBdr>
        <w:top w:val="none" w:sz="0" w:space="0" w:color="auto"/>
        <w:left w:val="none" w:sz="0" w:space="0" w:color="auto"/>
        <w:bottom w:val="none" w:sz="0" w:space="0" w:color="auto"/>
        <w:right w:val="none" w:sz="0" w:space="0" w:color="auto"/>
      </w:divBdr>
    </w:div>
    <w:div w:id="2108042233">
      <w:bodyDiv w:val="1"/>
      <w:marLeft w:val="0"/>
      <w:marRight w:val="0"/>
      <w:marTop w:val="0"/>
      <w:marBottom w:val="0"/>
      <w:divBdr>
        <w:top w:val="none" w:sz="0" w:space="0" w:color="auto"/>
        <w:left w:val="none" w:sz="0" w:space="0" w:color="auto"/>
        <w:bottom w:val="none" w:sz="0" w:space="0" w:color="auto"/>
        <w:right w:val="none" w:sz="0" w:space="0" w:color="auto"/>
      </w:divBdr>
    </w:div>
    <w:div w:id="2117479188">
      <w:bodyDiv w:val="1"/>
      <w:marLeft w:val="0"/>
      <w:marRight w:val="0"/>
      <w:marTop w:val="0"/>
      <w:marBottom w:val="0"/>
      <w:divBdr>
        <w:top w:val="none" w:sz="0" w:space="0" w:color="auto"/>
        <w:left w:val="none" w:sz="0" w:space="0" w:color="auto"/>
        <w:bottom w:val="none" w:sz="0" w:space="0" w:color="auto"/>
        <w:right w:val="none" w:sz="0" w:space="0" w:color="auto"/>
      </w:divBdr>
    </w:div>
    <w:div w:id="2120175556">
      <w:bodyDiv w:val="1"/>
      <w:marLeft w:val="0"/>
      <w:marRight w:val="0"/>
      <w:marTop w:val="0"/>
      <w:marBottom w:val="0"/>
      <w:divBdr>
        <w:top w:val="none" w:sz="0" w:space="0" w:color="auto"/>
        <w:left w:val="none" w:sz="0" w:space="0" w:color="auto"/>
        <w:bottom w:val="none" w:sz="0" w:space="0" w:color="auto"/>
        <w:right w:val="none" w:sz="0" w:space="0" w:color="auto"/>
      </w:divBdr>
    </w:div>
    <w:div w:id="2127383723">
      <w:bodyDiv w:val="1"/>
      <w:marLeft w:val="0"/>
      <w:marRight w:val="0"/>
      <w:marTop w:val="0"/>
      <w:marBottom w:val="0"/>
      <w:divBdr>
        <w:top w:val="none" w:sz="0" w:space="0" w:color="auto"/>
        <w:left w:val="none" w:sz="0" w:space="0" w:color="auto"/>
        <w:bottom w:val="none" w:sz="0" w:space="0" w:color="auto"/>
        <w:right w:val="none" w:sz="0" w:space="0" w:color="auto"/>
      </w:divBdr>
    </w:div>
    <w:div w:id="213313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mple.wikipedia.org/wiki/Nucleus_(physics)" TargetMode="External"/><Relationship Id="rId117" Type="http://schemas.openxmlformats.org/officeDocument/2006/relationships/hyperlink" Target="https://www.myaccountingcourse.com/financial-ratios/market-prospect-ratios" TargetMode="External"/><Relationship Id="rId21" Type="http://schemas.openxmlformats.org/officeDocument/2006/relationships/hyperlink" Target="https://en.wikipedia.org/wiki/Nuclear_fission" TargetMode="External"/><Relationship Id="rId42" Type="http://schemas.openxmlformats.org/officeDocument/2006/relationships/hyperlink" Target="https://en.wikipedia.org/wiki/Artificial_photosynthesis" TargetMode="External"/><Relationship Id="rId47" Type="http://schemas.openxmlformats.org/officeDocument/2006/relationships/hyperlink" Target="https://en.wikipedia.org/wiki/Mechanical_power" TargetMode="External"/><Relationship Id="rId63" Type="http://schemas.openxmlformats.org/officeDocument/2006/relationships/hyperlink" Target="https://en.wikipedia.org/wiki/Temperature" TargetMode="External"/><Relationship Id="rId68" Type="http://schemas.openxmlformats.org/officeDocument/2006/relationships/hyperlink" Target="https://en.wikipedia.org/wiki/Power_(physics)" TargetMode="External"/><Relationship Id="rId84" Type="http://schemas.openxmlformats.org/officeDocument/2006/relationships/image" Target="media/image14.png"/><Relationship Id="rId89" Type="http://schemas.openxmlformats.org/officeDocument/2006/relationships/hyperlink" Target="http://www.ongcindia.com/wps/wcm/connect/ongcindia/home/achievement_awards/ongc+receives+bhamashah+award+for+setting+up+smart+classes" TargetMode="External"/><Relationship Id="rId112" Type="http://schemas.openxmlformats.org/officeDocument/2006/relationships/chart" Target="charts/chart9.xml"/><Relationship Id="rId16" Type="http://schemas.openxmlformats.org/officeDocument/2006/relationships/hyperlink" Target="https://en.wikipedia.org/wiki/Coal" TargetMode="External"/><Relationship Id="rId107" Type="http://schemas.openxmlformats.org/officeDocument/2006/relationships/chart" Target="charts/chart7.xml"/><Relationship Id="rId11" Type="http://schemas.openxmlformats.org/officeDocument/2006/relationships/hyperlink" Target="https://en.wikipedia.org/wiki/Anaerobic_decomposition" TargetMode="External"/><Relationship Id="rId32" Type="http://schemas.openxmlformats.org/officeDocument/2006/relationships/hyperlink" Target="https://simple.wikipedia.org/wiki/Sun" TargetMode="External"/><Relationship Id="rId37" Type="http://schemas.openxmlformats.org/officeDocument/2006/relationships/hyperlink" Target="https://en.wikipedia.org/wiki/Ecosphere_(ecology)" TargetMode="External"/><Relationship Id="rId53" Type="http://schemas.openxmlformats.org/officeDocument/2006/relationships/hyperlink" Target="https://en.wikipedia.org/wiki/Wind_wave" TargetMode="External"/><Relationship Id="rId58" Type="http://schemas.openxmlformats.org/officeDocument/2006/relationships/hyperlink" Target="https://en.wikipedia.org/wiki/Hydropower" TargetMode="External"/><Relationship Id="rId74" Type="http://schemas.openxmlformats.org/officeDocument/2006/relationships/image" Target="media/image4.jpeg"/><Relationship Id="rId79" Type="http://schemas.openxmlformats.org/officeDocument/2006/relationships/image" Target="media/image9.png"/><Relationship Id="rId102" Type="http://schemas.openxmlformats.org/officeDocument/2006/relationships/chart" Target="charts/chart2.xml"/><Relationship Id="rId123" Type="http://schemas.openxmlformats.org/officeDocument/2006/relationships/hyperlink" Target="https://www.thebalancesmb.com/what-are-solvency-ratios-and-what-do-they-measure-393211" TargetMode="External"/><Relationship Id="rId128" Type="http://schemas.openxmlformats.org/officeDocument/2006/relationships/chart" Target="charts/chart15.xml"/><Relationship Id="rId5" Type="http://schemas.openxmlformats.org/officeDocument/2006/relationships/webSettings" Target="webSettings.xml"/><Relationship Id="rId90" Type="http://schemas.openxmlformats.org/officeDocument/2006/relationships/hyperlink" Target="http://www.ongcindia.com/wps/wcm/connect/ongcindia/home/achievement_awards/former-ongc-director-unbose-awarded" TargetMode="External"/><Relationship Id="rId95" Type="http://schemas.openxmlformats.org/officeDocument/2006/relationships/hyperlink" Target="javascript:;" TargetMode="External"/><Relationship Id="rId19" Type="http://schemas.openxmlformats.org/officeDocument/2006/relationships/hyperlink" Target="https://en.wikipedia.org/wiki/Petroleum" TargetMode="External"/><Relationship Id="rId14" Type="http://schemas.openxmlformats.org/officeDocument/2006/relationships/hyperlink" Target="https://en.wikipedia.org/wiki/Carbon" TargetMode="External"/><Relationship Id="rId22" Type="http://schemas.openxmlformats.org/officeDocument/2006/relationships/hyperlink" Target="https://en.wikipedia.org/wiki/Fissile" TargetMode="External"/><Relationship Id="rId27" Type="http://schemas.openxmlformats.org/officeDocument/2006/relationships/hyperlink" Target="https://simple.wikipedia.org/wiki/Atom" TargetMode="External"/><Relationship Id="rId30" Type="http://schemas.openxmlformats.org/officeDocument/2006/relationships/hyperlink" Target="https://simple.wikipedia.org/wiki/Energy" TargetMode="External"/><Relationship Id="rId35" Type="http://schemas.openxmlformats.org/officeDocument/2006/relationships/hyperlink" Target="https://en.wikipedia.org/wiki/Natural_resource" TargetMode="External"/><Relationship Id="rId43" Type="http://schemas.openxmlformats.org/officeDocument/2006/relationships/hyperlink" Target="https://en.wikipedia.org/wiki/United_Nations_Development_Programme" TargetMode="External"/><Relationship Id="rId48" Type="http://schemas.openxmlformats.org/officeDocument/2006/relationships/hyperlink" Target="https://en.wikipedia.org/wiki/Electric_power" TargetMode="External"/><Relationship Id="rId56" Type="http://schemas.openxmlformats.org/officeDocument/2006/relationships/hyperlink" Target="https://en.wikipedia.org/wiki/Water_desalination" TargetMode="External"/><Relationship Id="rId64" Type="http://schemas.openxmlformats.org/officeDocument/2006/relationships/hyperlink" Target="https://en.wikipedia.org/wiki/Salinity" TargetMode="External"/><Relationship Id="rId69" Type="http://schemas.openxmlformats.org/officeDocument/2006/relationships/hyperlink" Target="https://en.wikipedia.org/wiki/Energy" TargetMode="External"/><Relationship Id="rId77" Type="http://schemas.openxmlformats.org/officeDocument/2006/relationships/image" Target="media/image7.png"/><Relationship Id="rId100" Type="http://schemas.openxmlformats.org/officeDocument/2006/relationships/image" Target="media/image20.emf"/><Relationship Id="rId105" Type="http://schemas.openxmlformats.org/officeDocument/2006/relationships/chart" Target="charts/chart5.xml"/><Relationship Id="rId113" Type="http://schemas.openxmlformats.org/officeDocument/2006/relationships/hyperlink" Target="https://www.investopedia.com/terms/o/operatingmargin.asp" TargetMode="External"/><Relationship Id="rId118" Type="http://schemas.openxmlformats.org/officeDocument/2006/relationships/chart" Target="charts/chart12.xml"/><Relationship Id="rId126" Type="http://schemas.openxmlformats.org/officeDocument/2006/relationships/hyperlink" Target="https://www.accountingtools.com/articles/2018/1/15/financial-structure" TargetMode="External"/><Relationship Id="rId8" Type="http://schemas.openxmlformats.org/officeDocument/2006/relationships/image" Target="media/image1.png"/><Relationship Id="rId51" Type="http://schemas.openxmlformats.org/officeDocument/2006/relationships/hyperlink" Target="https://en.wikipedia.org/wiki/Sustainable_energy" TargetMode="External"/><Relationship Id="rId72" Type="http://schemas.openxmlformats.org/officeDocument/2006/relationships/image" Target="media/image2.png"/><Relationship Id="rId80" Type="http://schemas.openxmlformats.org/officeDocument/2006/relationships/image" Target="media/image10.png"/><Relationship Id="rId85" Type="http://schemas.openxmlformats.org/officeDocument/2006/relationships/image" Target="media/image15.png"/><Relationship Id="rId93" Type="http://schemas.openxmlformats.org/officeDocument/2006/relationships/hyperlink" Target="http://www.ongcindia.com/wps/wcm/connect/ongcindia/home/achievement_awards/ongc-bags-indiatoday-psu-awards" TargetMode="External"/><Relationship Id="rId98" Type="http://schemas.openxmlformats.org/officeDocument/2006/relationships/image" Target="media/image18.png"/><Relationship Id="rId121" Type="http://schemas.openxmlformats.org/officeDocument/2006/relationships/chart" Target="charts/chart13.xml"/><Relationship Id="rId3" Type="http://schemas.openxmlformats.org/officeDocument/2006/relationships/styles" Target="styles.xml"/><Relationship Id="rId12" Type="http://schemas.openxmlformats.org/officeDocument/2006/relationships/hyperlink" Target="https://en.wikipedia.org/wiki/Organism" TargetMode="External"/><Relationship Id="rId17" Type="http://schemas.openxmlformats.org/officeDocument/2006/relationships/hyperlink" Target="https://en.wikipedia.org/wiki/Natural_gas" TargetMode="External"/><Relationship Id="rId25" Type="http://schemas.openxmlformats.org/officeDocument/2006/relationships/hyperlink" Target="https://en.wikipedia.org/wiki/Nuclear_fuel_cycle" TargetMode="External"/><Relationship Id="rId33" Type="http://schemas.openxmlformats.org/officeDocument/2006/relationships/hyperlink" Target="https://simple.wikipedia.org/wiki/Hydrogen" TargetMode="External"/><Relationship Id="rId38" Type="http://schemas.openxmlformats.org/officeDocument/2006/relationships/hyperlink" Target="https://en.wikipedia.org/wiki/Sun" TargetMode="External"/><Relationship Id="rId46" Type="http://schemas.openxmlformats.org/officeDocument/2006/relationships/hyperlink" Target="https://en.wikipedia.org/wiki/Wind_turbine" TargetMode="External"/><Relationship Id="rId59" Type="http://schemas.openxmlformats.org/officeDocument/2006/relationships/hyperlink" Target="https://en.wikipedia.org/wiki/Tide" TargetMode="External"/><Relationship Id="rId67" Type="http://schemas.openxmlformats.org/officeDocument/2006/relationships/hyperlink" Target="https://en.wikipedia.org/wiki/Organic_matter" TargetMode="External"/><Relationship Id="rId103" Type="http://schemas.openxmlformats.org/officeDocument/2006/relationships/chart" Target="charts/chart3.xml"/><Relationship Id="rId108" Type="http://schemas.openxmlformats.org/officeDocument/2006/relationships/hyperlink" Target="https://en.wikipedia.org/wiki/Fixed_asset" TargetMode="External"/><Relationship Id="rId116" Type="http://schemas.openxmlformats.org/officeDocument/2006/relationships/chart" Target="charts/chart11.xml"/><Relationship Id="rId124" Type="http://schemas.openxmlformats.org/officeDocument/2006/relationships/chart" Target="charts/chart14.xml"/><Relationship Id="rId129" Type="http://schemas.openxmlformats.org/officeDocument/2006/relationships/chart" Target="charts/chart16.xml"/><Relationship Id="rId20" Type="http://schemas.openxmlformats.org/officeDocument/2006/relationships/hyperlink" Target="https://en.wikipedia.org/wiki/Turbine" TargetMode="External"/><Relationship Id="rId41" Type="http://schemas.openxmlformats.org/officeDocument/2006/relationships/hyperlink" Target="https://en.wikipedia.org/wiki/Solar_architecture" TargetMode="External"/><Relationship Id="rId54" Type="http://schemas.openxmlformats.org/officeDocument/2006/relationships/hyperlink" Target="https://en.wikipedia.org/wiki/Mechanical_work" TargetMode="External"/><Relationship Id="rId62" Type="http://schemas.openxmlformats.org/officeDocument/2006/relationships/hyperlink" Target="https://en.wikipedia.org/wiki/Wind" TargetMode="External"/><Relationship Id="rId70" Type="http://schemas.openxmlformats.org/officeDocument/2006/relationships/hyperlink" Target="https://en.wikipedia.org/wiki/World_Bank" TargetMode="External"/><Relationship Id="rId75" Type="http://schemas.openxmlformats.org/officeDocument/2006/relationships/image" Target="media/image5.jpeg"/><Relationship Id="rId83" Type="http://schemas.openxmlformats.org/officeDocument/2006/relationships/image" Target="media/image13.png"/><Relationship Id="rId88" Type="http://schemas.openxmlformats.org/officeDocument/2006/relationships/hyperlink" Target="http://www.ongcindia.com/wps/wcm/connect/ongcindia/home/achievement_awards/ongc-bags-icc-pse-excellence-awards2015" TargetMode="External"/><Relationship Id="rId91" Type="http://schemas.openxmlformats.org/officeDocument/2006/relationships/hyperlink" Target="http://www.ongcindia.com/wps/wcm/connect/ongcindia/home/achievement_awards/ongcsecures-top-international-award" TargetMode="External"/><Relationship Id="rId96" Type="http://schemas.openxmlformats.org/officeDocument/2006/relationships/hyperlink" Target="javascript:;" TargetMode="External"/><Relationship Id="rId111" Type="http://schemas.openxmlformats.org/officeDocument/2006/relationships/hyperlink" Target="https://www.investopedia.com/terms/r/relevantcos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etroleum" TargetMode="External"/><Relationship Id="rId23" Type="http://schemas.openxmlformats.org/officeDocument/2006/relationships/hyperlink" Target="https://en.wikipedia.org/wiki/Uranium-235" TargetMode="External"/><Relationship Id="rId28" Type="http://schemas.openxmlformats.org/officeDocument/2006/relationships/hyperlink" Target="https://simple.wikipedia.org/wiki/Nucleus_(physics)" TargetMode="External"/><Relationship Id="rId36" Type="http://schemas.openxmlformats.org/officeDocument/2006/relationships/hyperlink" Target="https://en.wikipedia.org/wiki/Resource_depletion" TargetMode="External"/><Relationship Id="rId49" Type="http://schemas.openxmlformats.org/officeDocument/2006/relationships/hyperlink" Target="https://en.wikipedia.org/wiki/Fossil_fuel" TargetMode="External"/><Relationship Id="rId57" Type="http://schemas.openxmlformats.org/officeDocument/2006/relationships/hyperlink" Target="https://en.wikipedia.org/wiki/Pump" TargetMode="External"/><Relationship Id="rId106" Type="http://schemas.openxmlformats.org/officeDocument/2006/relationships/chart" Target="charts/chart6.xml"/><Relationship Id="rId114" Type="http://schemas.openxmlformats.org/officeDocument/2006/relationships/chart" Target="charts/chart10.xml"/><Relationship Id="rId119" Type="http://schemas.openxmlformats.org/officeDocument/2006/relationships/hyperlink" Target="https://www.corporatefinanceinstitute.com/earnings-per-share-eps-formula" TargetMode="External"/><Relationship Id="rId127" Type="http://schemas.openxmlformats.org/officeDocument/2006/relationships/hyperlink" Target="https://www.accountingtools.com/articles/2017/5/6/debt" TargetMode="External"/><Relationship Id="rId10" Type="http://schemas.openxmlformats.org/officeDocument/2006/relationships/hyperlink" Target="https://en.wikipedia.org/wiki/Fuel" TargetMode="External"/><Relationship Id="rId31" Type="http://schemas.openxmlformats.org/officeDocument/2006/relationships/hyperlink" Target="https://simple.wikipedia.org/wiki/Star" TargetMode="External"/><Relationship Id="rId44" Type="http://schemas.openxmlformats.org/officeDocument/2006/relationships/hyperlink" Target="https://en.wikipedia.org/wiki/World_energy_consumption" TargetMode="External"/><Relationship Id="rId52" Type="http://schemas.openxmlformats.org/officeDocument/2006/relationships/hyperlink" Target="https://en.wikipedia.org/wiki/Greenhouse_gas" TargetMode="External"/><Relationship Id="rId60" Type="http://schemas.openxmlformats.org/officeDocument/2006/relationships/hyperlink" Target="https://en.wikipedia.org/wiki/Ocean_currents" TargetMode="External"/><Relationship Id="rId65" Type="http://schemas.openxmlformats.org/officeDocument/2006/relationships/hyperlink" Target="https://en.wikipedia.org/wiki/Electricity_generation" TargetMode="External"/><Relationship Id="rId73" Type="http://schemas.openxmlformats.org/officeDocument/2006/relationships/image" Target="media/image3.png"/><Relationship Id="rId78" Type="http://schemas.openxmlformats.org/officeDocument/2006/relationships/image" Target="media/image8.png"/><Relationship Id="rId81" Type="http://schemas.openxmlformats.org/officeDocument/2006/relationships/image" Target="media/image11.png"/><Relationship Id="rId86" Type="http://schemas.openxmlformats.org/officeDocument/2006/relationships/image" Target="media/image16.png"/><Relationship Id="rId94" Type="http://schemas.openxmlformats.org/officeDocument/2006/relationships/hyperlink" Target="http://www.ongcindia.com/wps/wcm/connect/ongcindia/home/achievement_awards/ongc-receives-golden-peacock" TargetMode="External"/><Relationship Id="rId99" Type="http://schemas.openxmlformats.org/officeDocument/2006/relationships/image" Target="media/image19.emf"/><Relationship Id="rId101" Type="http://schemas.openxmlformats.org/officeDocument/2006/relationships/chart" Target="charts/chart1.xml"/><Relationship Id="rId122" Type="http://schemas.openxmlformats.org/officeDocument/2006/relationships/hyperlink" Target="https://www.thebalancesmb.com/debt-management-ratios-tutorial-393232"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s://en.wikipedia.org/wiki/Photosynthesis" TargetMode="External"/><Relationship Id="rId18" Type="http://schemas.openxmlformats.org/officeDocument/2006/relationships/hyperlink" Target="https://en.wikipedia.org/wiki/International_Energy_Agency" TargetMode="External"/><Relationship Id="rId39" Type="http://schemas.openxmlformats.org/officeDocument/2006/relationships/hyperlink" Target="https://en.wikipedia.org/wiki/Solar_heating" TargetMode="External"/><Relationship Id="rId109" Type="http://schemas.openxmlformats.org/officeDocument/2006/relationships/chart" Target="charts/chart8.xml"/><Relationship Id="rId34" Type="http://schemas.openxmlformats.org/officeDocument/2006/relationships/hyperlink" Target="https://simple.wikipedia.org/wiki/Helium" TargetMode="External"/><Relationship Id="rId50" Type="http://schemas.openxmlformats.org/officeDocument/2006/relationships/hyperlink" Target="https://en.wikipedia.org/wiki/Renewable_energy" TargetMode="External"/><Relationship Id="rId55" Type="http://schemas.openxmlformats.org/officeDocument/2006/relationships/hyperlink" Target="https://en.wikipedia.org/wiki/Electricity_generation" TargetMode="External"/><Relationship Id="rId76" Type="http://schemas.openxmlformats.org/officeDocument/2006/relationships/image" Target="media/image6.png"/><Relationship Id="rId97" Type="http://schemas.openxmlformats.org/officeDocument/2006/relationships/image" Target="media/image17.jpeg"/><Relationship Id="rId104" Type="http://schemas.openxmlformats.org/officeDocument/2006/relationships/chart" Target="charts/chart4.xml"/><Relationship Id="rId120" Type="http://schemas.openxmlformats.org/officeDocument/2006/relationships/image" Target="media/image21.gif"/><Relationship Id="rId125" Type="http://schemas.openxmlformats.org/officeDocument/2006/relationships/hyperlink" Target="https://www.accountingtools.com/articles/2017/5/6/equity" TargetMode="External"/><Relationship Id="rId7" Type="http://schemas.openxmlformats.org/officeDocument/2006/relationships/endnotes" Target="endnotes.xml"/><Relationship Id="rId71" Type="http://schemas.openxmlformats.org/officeDocument/2006/relationships/hyperlink" Target="https://en.wikipedia.org/wiki/Economic_development" TargetMode="External"/><Relationship Id="rId92" Type="http://schemas.openxmlformats.org/officeDocument/2006/relationships/hyperlink" Target="http://www.ongcindia.com/wps/wcm/connect/ongcindia/home/achievement_awards/ongc-receives-scope-excellence-award" TargetMode="External"/><Relationship Id="rId2" Type="http://schemas.openxmlformats.org/officeDocument/2006/relationships/numbering" Target="numbering.xml"/><Relationship Id="rId29" Type="http://schemas.openxmlformats.org/officeDocument/2006/relationships/hyperlink" Target="https://simple.wikipedia.org/wiki/Nuclear_reaction" TargetMode="External"/><Relationship Id="rId24" Type="http://schemas.openxmlformats.org/officeDocument/2006/relationships/hyperlink" Target="https://en.wikipedia.org/wiki/Plutonium-239" TargetMode="External"/><Relationship Id="rId40" Type="http://schemas.openxmlformats.org/officeDocument/2006/relationships/hyperlink" Target="https://en.wikipedia.org/wiki/Solar_thermal_energy" TargetMode="External"/><Relationship Id="rId45" Type="http://schemas.openxmlformats.org/officeDocument/2006/relationships/hyperlink" Target="https://en.wikipedia.org/wiki/Wind" TargetMode="External"/><Relationship Id="rId66" Type="http://schemas.openxmlformats.org/officeDocument/2006/relationships/hyperlink" Target="https://en.wikipedia.org/wiki/Geothermal_energy" TargetMode="External"/><Relationship Id="rId87" Type="http://schemas.openxmlformats.org/officeDocument/2006/relationships/hyperlink" Target="http://www.ongcindia.com/wps/wcm/connect/ongcindia/home/achievement_awards/ongc-improves-its-brand-valuation" TargetMode="External"/><Relationship Id="rId110" Type="http://schemas.openxmlformats.org/officeDocument/2006/relationships/hyperlink" Target="https://www.investopedia.com/terms/m/metrics.asp" TargetMode="External"/><Relationship Id="rId115" Type="http://schemas.openxmlformats.org/officeDocument/2006/relationships/hyperlink" Target="https://www.investopedia.com/terms/e/equity.asp" TargetMode="External"/><Relationship Id="rId131" Type="http://schemas.openxmlformats.org/officeDocument/2006/relationships/theme" Target="theme/theme1.xml"/><Relationship Id="rId61" Type="http://schemas.openxmlformats.org/officeDocument/2006/relationships/hyperlink" Target="https://en.wikipedia.org/wiki/Wave_breaking" TargetMode="External"/><Relationship Id="rId82"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Office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Office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Office_Excel_Worksheet16.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barChart>
        <c:barDir val="col"/>
        <c:grouping val="stacked"/>
        <c:ser>
          <c:idx val="0"/>
          <c:order val="0"/>
          <c:tx>
            <c:strRef>
              <c:f>Sheet1!$B$1</c:f>
              <c:strCache>
                <c:ptCount val="1"/>
                <c:pt idx="0">
                  <c:v>Current Ratio</c:v>
                </c:pt>
              </c:strCache>
            </c:strRef>
          </c:tx>
          <c:dLbls>
            <c:dLbl>
              <c:idx val="0"/>
              <c:layout>
                <c:manualLayout>
                  <c:x val="0"/>
                  <c:y val="-0.3849635462233888"/>
                </c:manualLayout>
              </c:layout>
              <c:dLblPos val="ctr"/>
              <c:showVal val="1"/>
            </c:dLbl>
            <c:dLbl>
              <c:idx val="1"/>
              <c:layout>
                <c:manualLayout>
                  <c:x val="0"/>
                  <c:y val="-0.33081627296588217"/>
                </c:manualLayout>
              </c:layout>
              <c:dLblPos val="ctr"/>
              <c:showVal val="1"/>
            </c:dLbl>
            <c:dLbl>
              <c:idx val="2"/>
              <c:layout>
                <c:manualLayout>
                  <c:x val="4.4202824707773576E-17"/>
                  <c:y val="-0.38404374453193324"/>
                </c:manualLayout>
              </c:layout>
              <c:dLblPos val="ctr"/>
              <c:showVal val="1"/>
            </c:dLbl>
            <c:dLbl>
              <c:idx val="3"/>
              <c:layout>
                <c:manualLayout>
                  <c:x val="0"/>
                  <c:y val="-0.3889685039370106"/>
                </c:manualLayout>
              </c:layout>
              <c:dLblPos val="ctr"/>
              <c:showVal val="1"/>
            </c:dLbl>
            <c:dLbl>
              <c:idx val="4"/>
              <c:layout>
                <c:manualLayout>
                  <c:x val="-2.4110910186858725E-3"/>
                  <c:y val="-0.38091805191017908"/>
                </c:manualLayout>
              </c:layout>
              <c:dLblPos val="ctr"/>
              <c:showVal val="1"/>
            </c:dLbl>
            <c:dLblPos val="inEnd"/>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1.1439999999999957</c:v>
                </c:pt>
                <c:pt idx="1">
                  <c:v>0.94499999999999995</c:v>
                </c:pt>
                <c:pt idx="2">
                  <c:v>1.153</c:v>
                </c:pt>
                <c:pt idx="3">
                  <c:v>1.133</c:v>
                </c:pt>
                <c:pt idx="4">
                  <c:v>1.095</c:v>
                </c:pt>
              </c:numCache>
            </c:numRef>
          </c:val>
        </c:ser>
        <c:overlap val="100"/>
        <c:axId val="79544704"/>
        <c:axId val="79546240"/>
      </c:barChart>
      <c:catAx>
        <c:axId val="79544704"/>
        <c:scaling>
          <c:orientation val="minMax"/>
        </c:scaling>
        <c:axPos val="b"/>
        <c:tickLblPos val="nextTo"/>
        <c:crossAx val="79546240"/>
        <c:crosses val="autoZero"/>
        <c:auto val="1"/>
        <c:lblAlgn val="ctr"/>
        <c:lblOffset val="100"/>
      </c:catAx>
      <c:valAx>
        <c:axId val="79546240"/>
        <c:scaling>
          <c:orientation val="minMax"/>
          <c:max val="1.4"/>
        </c:scaling>
        <c:axPos val="l"/>
        <c:numFmt formatCode="General" sourceLinked="1"/>
        <c:tickLblPos val="nextTo"/>
        <c:crossAx val="79544704"/>
        <c:crosses val="autoZero"/>
        <c:crossBetween val="between"/>
      </c:valAx>
      <c:spPr>
        <a:noFill/>
      </c:spPr>
    </c:plotArea>
    <c:legend>
      <c:legendPos val="r"/>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Operating Profit Ratio</c:v>
                </c:pt>
              </c:strCache>
            </c:strRef>
          </c:tx>
          <c:dLbls>
            <c:dLbl>
              <c:idx val="0"/>
              <c:layout>
                <c:manualLayout>
                  <c:x val="0"/>
                  <c:y val="-0.18888888888888891"/>
                </c:manualLayout>
              </c:layout>
              <c:tx>
                <c:rich>
                  <a:bodyPr/>
                  <a:lstStyle/>
                  <a:p>
                    <a:r>
                      <a:rPr lang="en-US"/>
                      <a:t>33.79%</a:t>
                    </a:r>
                  </a:p>
                </c:rich>
              </c:tx>
              <c:showVal val="1"/>
            </c:dLbl>
            <c:dLbl>
              <c:idx val="1"/>
              <c:layout>
                <c:manualLayout>
                  <c:x val="0"/>
                  <c:y val="-0.18148148148148255"/>
                </c:manualLayout>
              </c:layout>
              <c:tx>
                <c:rich>
                  <a:bodyPr/>
                  <a:lstStyle/>
                  <a:p>
                    <a:r>
                      <a:rPr lang="en-US"/>
                      <a:t>33.22%</a:t>
                    </a:r>
                  </a:p>
                </c:rich>
              </c:tx>
              <c:showVal val="1"/>
            </c:dLbl>
            <c:dLbl>
              <c:idx val="2"/>
              <c:layout>
                <c:manualLayout>
                  <c:x val="-4.4202824707773361E-17"/>
                  <c:y val="-0.18148148148148255"/>
                </c:manualLayout>
              </c:layout>
              <c:tx>
                <c:rich>
                  <a:bodyPr/>
                  <a:lstStyle/>
                  <a:p>
                    <a:r>
                      <a:rPr lang="en-US"/>
                      <a:t>33.33%</a:t>
                    </a:r>
                  </a:p>
                </c:rich>
              </c:tx>
              <c:showVal val="1"/>
            </c:dLbl>
            <c:dLbl>
              <c:idx val="3"/>
              <c:layout>
                <c:manualLayout>
                  <c:x val="0"/>
                  <c:y val="-0.18518518518518556"/>
                </c:manualLayout>
              </c:layout>
              <c:tx>
                <c:rich>
                  <a:bodyPr/>
                  <a:lstStyle/>
                  <a:p>
                    <a:r>
                      <a:rPr lang="en-US"/>
                      <a:t>33.93%</a:t>
                    </a:r>
                  </a:p>
                </c:rich>
              </c:tx>
              <c:showVal val="1"/>
            </c:dLbl>
            <c:dLbl>
              <c:idx val="4"/>
              <c:layout>
                <c:manualLayout>
                  <c:x val="-8.8405649415546672E-17"/>
                  <c:y val="-0.12222222222222269"/>
                </c:manualLayout>
              </c:layout>
              <c:tx>
                <c:rich>
                  <a:bodyPr/>
                  <a:lstStyle/>
                  <a:p>
                    <a:r>
                      <a:rPr lang="en-US"/>
                      <a:t>18.81%</a:t>
                    </a:r>
                  </a:p>
                </c:rich>
              </c:tx>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33.790000000000013</c:v>
                </c:pt>
                <c:pt idx="1">
                  <c:v>33.220000000000013</c:v>
                </c:pt>
                <c:pt idx="2">
                  <c:v>33.33</c:v>
                </c:pt>
                <c:pt idx="3">
                  <c:v>33.93</c:v>
                </c:pt>
                <c:pt idx="4">
                  <c:v>18.809999999999999</c:v>
                </c:pt>
              </c:numCache>
            </c:numRef>
          </c:val>
        </c:ser>
        <c:overlap val="100"/>
        <c:axId val="88267392"/>
        <c:axId val="114147712"/>
      </c:barChart>
      <c:catAx>
        <c:axId val="88267392"/>
        <c:scaling>
          <c:orientation val="minMax"/>
        </c:scaling>
        <c:axPos val="b"/>
        <c:tickLblPos val="nextTo"/>
        <c:crossAx val="114147712"/>
        <c:crosses val="autoZero"/>
        <c:auto val="1"/>
        <c:lblAlgn val="ctr"/>
        <c:lblOffset val="100"/>
      </c:catAx>
      <c:valAx>
        <c:axId val="114147712"/>
        <c:scaling>
          <c:orientation val="minMax"/>
          <c:max val="100"/>
          <c:min val="0"/>
        </c:scaling>
        <c:axPos val="l"/>
        <c:numFmt formatCode="General" sourceLinked="1"/>
        <c:tickLblPos val="nextTo"/>
        <c:crossAx val="88267392"/>
        <c:crosses val="autoZero"/>
        <c:crossBetween val="between"/>
        <c:majorUnit val="20"/>
        <c:minorUnit val="4.0000000000000022E-2"/>
      </c:valAx>
      <c:spPr>
        <a:noFill/>
      </c:spPr>
    </c:plotArea>
    <c:legend>
      <c:legendPos val="r"/>
      <c:layout>
        <c:manualLayout>
          <c:xMode val="edge"/>
          <c:yMode val="edge"/>
          <c:x val="0.78033878676557822"/>
          <c:y val="0.46651297754447629"/>
          <c:w val="0.20519466712230591"/>
          <c:h val="0.13734412365121026"/>
        </c:manualLayout>
      </c:layou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493"/>
        </c:manualLayout>
      </c:layout>
      <c:barChart>
        <c:barDir val="col"/>
        <c:grouping val="stacked"/>
        <c:ser>
          <c:idx val="0"/>
          <c:order val="0"/>
          <c:tx>
            <c:strRef>
              <c:f>Sheet1!$B$1</c:f>
              <c:strCache>
                <c:ptCount val="1"/>
                <c:pt idx="0">
                  <c:v>Return On Equity</c:v>
                </c:pt>
              </c:strCache>
            </c:strRef>
          </c:tx>
          <c:dLbls>
            <c:dLbl>
              <c:idx val="0"/>
              <c:layout>
                <c:manualLayout>
                  <c:x val="0"/>
                  <c:y val="-0.1111111111111111"/>
                </c:manualLayout>
              </c:layout>
              <c:showVal val="1"/>
            </c:dLbl>
            <c:dLbl>
              <c:idx val="1"/>
              <c:layout>
                <c:manualLayout>
                  <c:x val="0"/>
                  <c:y val="-0.1111111111111111"/>
                </c:manualLayout>
              </c:layout>
              <c:showVal val="1"/>
            </c:dLbl>
            <c:dLbl>
              <c:idx val="2"/>
              <c:layout>
                <c:manualLayout>
                  <c:x val="0"/>
                  <c:y val="-7.7777777777777779E-2"/>
                </c:manualLayout>
              </c:layout>
              <c:showVal val="1"/>
            </c:dLbl>
            <c:dLbl>
              <c:idx val="3"/>
              <c:layout>
                <c:manualLayout>
                  <c:x val="0"/>
                  <c:y val="-6.666666666666668E-2"/>
                </c:manualLayout>
              </c:layout>
              <c:showVal val="1"/>
            </c:dLbl>
            <c:dLbl>
              <c:idx val="4"/>
              <c:layout>
                <c:manualLayout>
                  <c:x val="8.8405649415546351E-17"/>
                  <c:y val="-7.7777777777777779E-2"/>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15.9</c:v>
                </c:pt>
                <c:pt idx="1">
                  <c:v>15.4</c:v>
                </c:pt>
                <c:pt idx="2">
                  <c:v>10.200000000000001</c:v>
                </c:pt>
                <c:pt idx="3">
                  <c:v>7.1</c:v>
                </c:pt>
                <c:pt idx="4">
                  <c:v>9.7000000000000011</c:v>
                </c:pt>
              </c:numCache>
            </c:numRef>
          </c:val>
        </c:ser>
        <c:overlap val="100"/>
        <c:axId val="87908352"/>
        <c:axId val="87909888"/>
      </c:barChart>
      <c:catAx>
        <c:axId val="87908352"/>
        <c:scaling>
          <c:orientation val="minMax"/>
        </c:scaling>
        <c:axPos val="b"/>
        <c:tickLblPos val="nextTo"/>
        <c:crossAx val="87909888"/>
        <c:crosses val="autoZero"/>
        <c:auto val="1"/>
        <c:lblAlgn val="ctr"/>
        <c:lblOffset val="100"/>
      </c:catAx>
      <c:valAx>
        <c:axId val="87909888"/>
        <c:scaling>
          <c:orientation val="minMax"/>
          <c:max val="100"/>
          <c:min val="0"/>
        </c:scaling>
        <c:axPos val="l"/>
        <c:numFmt formatCode="General" sourceLinked="1"/>
        <c:tickLblPos val="nextTo"/>
        <c:crossAx val="87908352"/>
        <c:crosses val="autoZero"/>
        <c:crossBetween val="between"/>
        <c:minorUnit val="4.0000000000000022E-2"/>
      </c:valAx>
      <c:spPr>
        <a:noFill/>
      </c:spPr>
    </c:plotArea>
    <c:legend>
      <c:legendPos val="r"/>
      <c:layout>
        <c:manualLayout>
          <c:xMode val="edge"/>
          <c:yMode val="edge"/>
          <c:x val="0.78033878676557822"/>
          <c:y val="0.46651297754447679"/>
          <c:w val="0.20519466712230591"/>
          <c:h val="0.13734412365121026"/>
        </c:manualLayout>
      </c:layout>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493"/>
        </c:manualLayout>
      </c:layout>
      <c:barChart>
        <c:barDir val="col"/>
        <c:grouping val="stacked"/>
        <c:ser>
          <c:idx val="0"/>
          <c:order val="0"/>
          <c:tx>
            <c:strRef>
              <c:f>Sheet1!$B$1</c:f>
              <c:strCache>
                <c:ptCount val="1"/>
                <c:pt idx="0">
                  <c:v>Earnings per share</c:v>
                </c:pt>
              </c:strCache>
            </c:strRef>
          </c:tx>
          <c:dLbls>
            <c:dLbl>
              <c:idx val="0"/>
              <c:layout>
                <c:manualLayout>
                  <c:x val="0"/>
                  <c:y val="-0.16060629921259842"/>
                </c:manualLayout>
              </c:layout>
              <c:dLblPos val="ctr"/>
              <c:showVal val="1"/>
            </c:dLbl>
            <c:dLbl>
              <c:idx val="1"/>
              <c:layout>
                <c:manualLayout>
                  <c:x val="0"/>
                  <c:y val="-0.14809652960046671"/>
                </c:manualLayout>
              </c:layout>
              <c:dLblPos val="ctr"/>
              <c:showVal val="1"/>
            </c:dLbl>
            <c:dLbl>
              <c:idx val="2"/>
              <c:layout>
                <c:manualLayout>
                  <c:x val="-4.4202824707773194E-17"/>
                  <c:y val="-0.13683902012248494"/>
                </c:manualLayout>
              </c:layout>
              <c:dLblPos val="ctr"/>
              <c:showVal val="1"/>
            </c:dLbl>
            <c:dLbl>
              <c:idx val="3"/>
              <c:layout>
                <c:manualLayout>
                  <c:x val="0"/>
                  <c:y val="-0.11752610090405378"/>
                </c:manualLayout>
              </c:layout>
              <c:dLblPos val="ctr"/>
              <c:showVal val="1"/>
            </c:dLbl>
            <c:dLbl>
              <c:idx val="4"/>
              <c:layout>
                <c:manualLayout>
                  <c:x val="-8.8405649415546351E-17"/>
                  <c:y val="-9.5990667833187521E-2"/>
                </c:manualLayout>
              </c:layout>
              <c:dLblPos val="ctr"/>
              <c:showVal val="1"/>
            </c:dLbl>
            <c:dLblPos val="inEnd"/>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24.459999999999987</c:v>
                </c:pt>
                <c:pt idx="1">
                  <c:v>25.830000000000005</c:v>
                </c:pt>
                <c:pt idx="2">
                  <c:v>20.73</c:v>
                </c:pt>
                <c:pt idx="3">
                  <c:v>18.86</c:v>
                </c:pt>
                <c:pt idx="4">
                  <c:v>13.950000000000006</c:v>
                </c:pt>
              </c:numCache>
            </c:numRef>
          </c:val>
        </c:ser>
        <c:overlap val="100"/>
        <c:axId val="114136192"/>
        <c:axId val="114137728"/>
      </c:barChart>
      <c:catAx>
        <c:axId val="114136192"/>
        <c:scaling>
          <c:orientation val="minMax"/>
        </c:scaling>
        <c:axPos val="b"/>
        <c:tickLblPos val="nextTo"/>
        <c:crossAx val="114137728"/>
        <c:crosses val="autoZero"/>
        <c:auto val="1"/>
        <c:lblAlgn val="ctr"/>
        <c:lblOffset val="100"/>
      </c:catAx>
      <c:valAx>
        <c:axId val="114137728"/>
        <c:scaling>
          <c:orientation val="minMax"/>
          <c:max val="100"/>
        </c:scaling>
        <c:axPos val="l"/>
        <c:numFmt formatCode="General" sourceLinked="1"/>
        <c:tickLblPos val="nextTo"/>
        <c:crossAx val="114136192"/>
        <c:crosses val="autoZero"/>
        <c:crossBetween val="between"/>
        <c:majorUnit val="25"/>
      </c:valAx>
      <c:spPr>
        <a:noFill/>
      </c:spPr>
    </c:plotArea>
    <c:legend>
      <c:legendPos val="r"/>
      <c:layout>
        <c:manualLayout>
          <c:xMode val="edge"/>
          <c:yMode val="edge"/>
          <c:x val="0.78033878676557822"/>
          <c:y val="0.46651297754447679"/>
          <c:w val="0.20519466712230591"/>
          <c:h val="0.13734412365121026"/>
        </c:manualLayout>
      </c:layout>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449"/>
        </c:manualLayout>
      </c:layout>
      <c:barChart>
        <c:barDir val="col"/>
        <c:grouping val="stacked"/>
        <c:ser>
          <c:idx val="0"/>
          <c:order val="0"/>
          <c:tx>
            <c:strRef>
              <c:f>Sheet1!$B$1</c:f>
              <c:strCache>
                <c:ptCount val="1"/>
                <c:pt idx="0">
                  <c:v>Price Earnings Ratio</c:v>
                </c:pt>
              </c:strCache>
            </c:strRef>
          </c:tx>
          <c:dLbls>
            <c:dLbl>
              <c:idx val="0"/>
              <c:layout>
                <c:manualLayout>
                  <c:x val="0"/>
                  <c:y val="-0.25191396908719782"/>
                </c:manualLayout>
              </c:layout>
              <c:dLblPos val="ctr"/>
              <c:showVal val="1"/>
            </c:dLbl>
            <c:dLbl>
              <c:idx val="1"/>
              <c:layout>
                <c:manualLayout>
                  <c:x val="0"/>
                  <c:y val="-0.2680936132983377"/>
                </c:manualLayout>
              </c:layout>
              <c:dLblPos val="ctr"/>
              <c:showVal val="1"/>
            </c:dLbl>
            <c:dLbl>
              <c:idx val="2"/>
              <c:layout>
                <c:manualLayout>
                  <c:x val="0"/>
                  <c:y val="-0.33269028871391082"/>
                </c:manualLayout>
              </c:layout>
              <c:dLblPos val="ctr"/>
              <c:showVal val="1"/>
            </c:dLbl>
            <c:dLbl>
              <c:idx val="3"/>
              <c:layout>
                <c:manualLayout>
                  <c:x val="2.4110910186859631E-3"/>
                  <c:y val="-0.41388043161271615"/>
                </c:manualLayout>
              </c:layout>
              <c:dLblPos val="ctr"/>
              <c:showVal val="1"/>
            </c:dLbl>
            <c:dLbl>
              <c:idx val="4"/>
              <c:layout>
                <c:manualLayout>
                  <c:x val="-8.8405649415546524E-17"/>
                  <c:y val="-0.4134663167104119"/>
                </c:manualLayout>
              </c:layout>
              <c:dLblPos val="ctr"/>
              <c:showVal val="1"/>
            </c:dLbl>
            <c:dLblPos val="inEnd"/>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5.94</c:v>
                </c:pt>
                <c:pt idx="1">
                  <c:v>6.18</c:v>
                </c:pt>
                <c:pt idx="2">
                  <c:v>8.15</c:v>
                </c:pt>
                <c:pt idx="3">
                  <c:v>10.27</c:v>
                </c:pt>
                <c:pt idx="4">
                  <c:v>10.360000000000015</c:v>
                </c:pt>
              </c:numCache>
            </c:numRef>
          </c:val>
        </c:ser>
        <c:overlap val="100"/>
        <c:axId val="114133248"/>
        <c:axId val="114237440"/>
      </c:barChart>
      <c:catAx>
        <c:axId val="114133248"/>
        <c:scaling>
          <c:orientation val="minMax"/>
        </c:scaling>
        <c:axPos val="b"/>
        <c:tickLblPos val="nextTo"/>
        <c:crossAx val="114237440"/>
        <c:crosses val="autoZero"/>
        <c:auto val="1"/>
        <c:lblAlgn val="ctr"/>
        <c:lblOffset val="100"/>
      </c:catAx>
      <c:valAx>
        <c:axId val="114237440"/>
        <c:scaling>
          <c:orientation val="minMax"/>
          <c:max val="12"/>
        </c:scaling>
        <c:axPos val="l"/>
        <c:numFmt formatCode="General" sourceLinked="1"/>
        <c:tickLblPos val="nextTo"/>
        <c:crossAx val="114133248"/>
        <c:crosses val="autoZero"/>
        <c:crossBetween val="between"/>
        <c:majorUnit val="2"/>
        <c:minorUnit val="4.0000000000000022E-2"/>
      </c:valAx>
      <c:spPr>
        <a:noFill/>
      </c:spPr>
    </c:plotArea>
    <c:legend>
      <c:legendPos val="r"/>
      <c:layout>
        <c:manualLayout>
          <c:xMode val="edge"/>
          <c:yMode val="edge"/>
          <c:x val="0.78033878676557822"/>
          <c:y val="0.46651297754447707"/>
          <c:w val="0.20519466712230591"/>
          <c:h val="0.13734412365121026"/>
        </c:manualLayout>
      </c:layout>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426"/>
        </c:manualLayout>
      </c:layout>
      <c:barChart>
        <c:barDir val="col"/>
        <c:grouping val="stacked"/>
        <c:ser>
          <c:idx val="0"/>
          <c:order val="0"/>
          <c:tx>
            <c:strRef>
              <c:f>Sheet1!$B$1</c:f>
              <c:strCache>
                <c:ptCount val="1"/>
                <c:pt idx="0">
                  <c:v>Debt-Equity Ratio</c:v>
                </c:pt>
              </c:strCache>
            </c:strRef>
          </c:tx>
          <c:dLbls>
            <c:dLbl>
              <c:idx val="0"/>
              <c:layout>
                <c:manualLayout>
                  <c:x val="0"/>
                  <c:y val="-8.5185185185185197E-2"/>
                </c:manualLayout>
              </c:layout>
              <c:showVal val="1"/>
            </c:dLbl>
            <c:dLbl>
              <c:idx val="1"/>
              <c:layout>
                <c:manualLayout>
                  <c:x val="0"/>
                  <c:y val="-0.14074074074074094"/>
                </c:manualLayout>
              </c:layout>
              <c:showVal val="1"/>
            </c:dLbl>
            <c:dLbl>
              <c:idx val="2"/>
              <c:layout>
                <c:manualLayout>
                  <c:x val="0"/>
                  <c:y val="-0.1518518518518519"/>
                </c:manualLayout>
              </c:layout>
              <c:showVal val="1"/>
            </c:dLbl>
            <c:dLbl>
              <c:idx val="3"/>
              <c:layout>
                <c:manualLayout>
                  <c:x val="0"/>
                  <c:y val="-0.15555555555555556"/>
                </c:manualLayout>
              </c:layout>
              <c:showVal val="1"/>
            </c:dLbl>
            <c:dLbl>
              <c:idx val="4"/>
              <c:layout>
                <c:manualLayout>
                  <c:x val="0"/>
                  <c:y val="-0.14814814814814842"/>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0.11</c:v>
                </c:pt>
                <c:pt idx="1">
                  <c:v>0.23</c:v>
                </c:pt>
                <c:pt idx="2">
                  <c:v>0.25</c:v>
                </c:pt>
                <c:pt idx="3">
                  <c:v>0.26</c:v>
                </c:pt>
                <c:pt idx="4">
                  <c:v>0.25</c:v>
                </c:pt>
              </c:numCache>
            </c:numRef>
          </c:val>
        </c:ser>
        <c:overlap val="100"/>
        <c:axId val="114392448"/>
        <c:axId val="114398336"/>
      </c:barChart>
      <c:catAx>
        <c:axId val="114392448"/>
        <c:scaling>
          <c:orientation val="minMax"/>
        </c:scaling>
        <c:axPos val="b"/>
        <c:tickLblPos val="nextTo"/>
        <c:crossAx val="114398336"/>
        <c:crosses val="autoZero"/>
        <c:auto val="1"/>
        <c:lblAlgn val="ctr"/>
        <c:lblOffset val="100"/>
      </c:catAx>
      <c:valAx>
        <c:axId val="114398336"/>
        <c:scaling>
          <c:orientation val="minMax"/>
          <c:max val="1"/>
        </c:scaling>
        <c:axPos val="l"/>
        <c:numFmt formatCode="General" sourceLinked="1"/>
        <c:tickLblPos val="nextTo"/>
        <c:crossAx val="114392448"/>
        <c:crosses val="autoZero"/>
        <c:crossBetween val="between"/>
        <c:majorUnit val="0.2"/>
      </c:valAx>
      <c:spPr>
        <a:noFill/>
      </c:spPr>
    </c:plotArea>
    <c:legend>
      <c:legendPos val="r"/>
      <c:layout>
        <c:manualLayout>
          <c:xMode val="edge"/>
          <c:yMode val="edge"/>
          <c:x val="0.78033878676557822"/>
          <c:y val="0.46651297754447729"/>
          <c:w val="0.20519466712230591"/>
          <c:h val="0.13734412365121026"/>
        </c:manualLayout>
      </c:layout>
    </c:legend>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393"/>
        </c:manualLayout>
      </c:layout>
      <c:barChart>
        <c:barDir val="col"/>
        <c:grouping val="stacked"/>
        <c:ser>
          <c:idx val="0"/>
          <c:order val="0"/>
          <c:tx>
            <c:strRef>
              <c:f>Sheet1!$B$1</c:f>
              <c:strCache>
                <c:ptCount val="1"/>
                <c:pt idx="0">
                  <c:v>Proprietary Ratio</c:v>
                </c:pt>
              </c:strCache>
            </c:strRef>
          </c:tx>
          <c:dLbls>
            <c:dLbl>
              <c:idx val="0"/>
              <c:layout>
                <c:manualLayout>
                  <c:x val="2.4110910186859618E-3"/>
                  <c:y val="-0.32222222222222291"/>
                </c:manualLayout>
              </c:layout>
              <c:showVal val="1"/>
            </c:dLbl>
            <c:dLbl>
              <c:idx val="1"/>
              <c:layout>
                <c:manualLayout>
                  <c:x val="0"/>
                  <c:y val="-0.34074074074074084"/>
                </c:manualLayout>
              </c:layout>
              <c:showVal val="1"/>
            </c:dLbl>
            <c:dLbl>
              <c:idx val="2"/>
              <c:layout>
                <c:manualLayout>
                  <c:x val="0"/>
                  <c:y val="-0.33703703703703708"/>
                </c:manualLayout>
              </c:layout>
              <c:showVal val="1"/>
            </c:dLbl>
            <c:dLbl>
              <c:idx val="3"/>
              <c:layout>
                <c:manualLayout>
                  <c:x val="0"/>
                  <c:y val="-0.344444444444445"/>
                </c:manualLayout>
              </c:layout>
              <c:showVal val="1"/>
            </c:dLbl>
            <c:dLbl>
              <c:idx val="4"/>
              <c:layout>
                <c:manualLayout>
                  <c:x val="0"/>
                  <c:y val="-0.34074074074074084"/>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0.65000000000000124</c:v>
                </c:pt>
                <c:pt idx="1">
                  <c:v>0.69000000000000061</c:v>
                </c:pt>
                <c:pt idx="2">
                  <c:v>0.68</c:v>
                </c:pt>
                <c:pt idx="3">
                  <c:v>0.69000000000000061</c:v>
                </c:pt>
                <c:pt idx="4">
                  <c:v>0.69000000000000061</c:v>
                </c:pt>
              </c:numCache>
            </c:numRef>
          </c:val>
        </c:ser>
        <c:overlap val="100"/>
        <c:axId val="114356992"/>
        <c:axId val="114358528"/>
      </c:barChart>
      <c:catAx>
        <c:axId val="114356992"/>
        <c:scaling>
          <c:orientation val="minMax"/>
        </c:scaling>
        <c:axPos val="b"/>
        <c:tickLblPos val="nextTo"/>
        <c:crossAx val="114358528"/>
        <c:crosses val="autoZero"/>
        <c:auto val="1"/>
        <c:lblAlgn val="ctr"/>
        <c:lblOffset val="100"/>
      </c:catAx>
      <c:valAx>
        <c:axId val="114358528"/>
        <c:scaling>
          <c:orientation val="minMax"/>
          <c:max val="1"/>
        </c:scaling>
        <c:axPos val="l"/>
        <c:numFmt formatCode="General" sourceLinked="1"/>
        <c:tickLblPos val="nextTo"/>
        <c:crossAx val="114356992"/>
        <c:crosses val="autoZero"/>
        <c:crossBetween val="between"/>
        <c:majorUnit val="0.2"/>
      </c:valAx>
      <c:spPr>
        <a:noFill/>
      </c:spPr>
    </c:plotArea>
    <c:legend>
      <c:legendPos val="r"/>
      <c:layout>
        <c:manualLayout>
          <c:xMode val="edge"/>
          <c:yMode val="edge"/>
          <c:x val="0.78033878676557822"/>
          <c:y val="0.46651297754447757"/>
          <c:w val="0.20519466712230591"/>
          <c:h val="0.13734412365121026"/>
        </c:manualLayout>
      </c:layout>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349"/>
        </c:manualLayout>
      </c:layout>
      <c:barChart>
        <c:barDir val="col"/>
        <c:grouping val="stacked"/>
        <c:ser>
          <c:idx val="0"/>
          <c:order val="0"/>
          <c:tx>
            <c:strRef>
              <c:f>Sheet1!$B$1</c:f>
              <c:strCache>
                <c:ptCount val="1"/>
                <c:pt idx="0">
                  <c:v>Interest Coverage Ratio</c:v>
                </c:pt>
              </c:strCache>
            </c:strRef>
          </c:tx>
          <c:dLbls>
            <c:dLbl>
              <c:idx val="0"/>
              <c:layout>
                <c:manualLayout>
                  <c:x val="0"/>
                  <c:y val="-0.37777777777777866"/>
                </c:manualLayout>
              </c:layout>
              <c:showVal val="1"/>
            </c:dLbl>
            <c:dLbl>
              <c:idx val="1"/>
              <c:layout>
                <c:manualLayout>
                  <c:x val="0"/>
                  <c:y val="-0.31851851851851881"/>
                </c:manualLayout>
              </c:layout>
              <c:showVal val="1"/>
            </c:dLbl>
            <c:dLbl>
              <c:idx val="2"/>
              <c:layout>
                <c:manualLayout>
                  <c:x val="0"/>
                  <c:y val="-8.88888888888891E-2"/>
                </c:manualLayout>
              </c:layout>
              <c:showVal val="1"/>
            </c:dLbl>
            <c:dLbl>
              <c:idx val="3"/>
              <c:layout>
                <c:manualLayout>
                  <c:x val="0"/>
                  <c:y val="-7.0370370370370375E-2"/>
                </c:manualLayout>
              </c:layout>
              <c:showVal val="1"/>
            </c:dLbl>
            <c:dLbl>
              <c:idx val="4"/>
              <c:layout>
                <c:manualLayout>
                  <c:x val="0"/>
                  <c:y val="-8.88888888888891E-2"/>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76.900000000000006</c:v>
                </c:pt>
                <c:pt idx="1">
                  <c:v>63.6</c:v>
                </c:pt>
                <c:pt idx="2">
                  <c:v>10.6</c:v>
                </c:pt>
                <c:pt idx="3">
                  <c:v>8.2000000000000011</c:v>
                </c:pt>
                <c:pt idx="4">
                  <c:v>10.9</c:v>
                </c:pt>
              </c:numCache>
            </c:numRef>
          </c:val>
        </c:ser>
        <c:overlap val="100"/>
        <c:axId val="114431872"/>
        <c:axId val="114433408"/>
      </c:barChart>
      <c:catAx>
        <c:axId val="114431872"/>
        <c:scaling>
          <c:orientation val="minMax"/>
        </c:scaling>
        <c:axPos val="b"/>
        <c:tickLblPos val="nextTo"/>
        <c:crossAx val="114433408"/>
        <c:crosses val="autoZero"/>
        <c:auto val="1"/>
        <c:lblAlgn val="ctr"/>
        <c:lblOffset val="100"/>
      </c:catAx>
      <c:valAx>
        <c:axId val="114433408"/>
        <c:scaling>
          <c:orientation val="minMax"/>
          <c:max val="100"/>
        </c:scaling>
        <c:axPos val="l"/>
        <c:numFmt formatCode="General" sourceLinked="1"/>
        <c:tickLblPos val="nextTo"/>
        <c:crossAx val="114431872"/>
        <c:crosses val="autoZero"/>
        <c:crossBetween val="between"/>
        <c:majorUnit val="20"/>
      </c:valAx>
      <c:spPr>
        <a:noFill/>
      </c:spPr>
    </c:plotArea>
    <c:legend>
      <c:legendPos val="r"/>
      <c:layout>
        <c:manualLayout>
          <c:xMode val="edge"/>
          <c:yMode val="edge"/>
          <c:x val="0.78033878676557822"/>
          <c:y val="0.46651297754447779"/>
          <c:w val="0.20519466712230591"/>
          <c:h val="0.13734412365121026"/>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barChart>
        <c:barDir val="col"/>
        <c:grouping val="stacked"/>
        <c:ser>
          <c:idx val="0"/>
          <c:order val="0"/>
          <c:tx>
            <c:strRef>
              <c:f>Sheet1!$B$1</c:f>
              <c:strCache>
                <c:ptCount val="1"/>
                <c:pt idx="0">
                  <c:v>Quick Ratio</c:v>
                </c:pt>
              </c:strCache>
            </c:strRef>
          </c:tx>
          <c:dLbls>
            <c:dLbl>
              <c:idx val="0"/>
              <c:layout>
                <c:manualLayout>
                  <c:x val="2.4110910186859657E-3"/>
                  <c:y val="-0.31966462525517786"/>
                </c:manualLayout>
              </c:layout>
              <c:dLblPos val="ctr"/>
              <c:showVal val="1"/>
            </c:dLbl>
            <c:dLbl>
              <c:idx val="1"/>
              <c:layout>
                <c:manualLayout>
                  <c:x val="0"/>
                  <c:y val="-0.26369407990667831"/>
                </c:manualLayout>
              </c:layout>
              <c:dLblPos val="ctr"/>
              <c:showVal val="1"/>
            </c:dLbl>
            <c:dLbl>
              <c:idx val="2"/>
              <c:layout>
                <c:manualLayout>
                  <c:x val="0"/>
                  <c:y val="-0.33482939632546216"/>
                </c:manualLayout>
              </c:layout>
              <c:dLblPos val="ctr"/>
              <c:showVal val="1"/>
            </c:dLbl>
            <c:dLbl>
              <c:idx val="3"/>
              <c:layout>
                <c:manualLayout>
                  <c:x val="0"/>
                  <c:y val="-0.32587547389909877"/>
                </c:manualLayout>
              </c:layout>
              <c:dLblPos val="ctr"/>
              <c:showVal val="1"/>
            </c:dLbl>
            <c:dLbl>
              <c:idx val="4"/>
              <c:layout>
                <c:manualLayout>
                  <c:x val="0"/>
                  <c:y val="-0.30050306211723532"/>
                </c:manualLayout>
              </c:layout>
              <c:dLblPos val="ctr"/>
              <c:showVal val="1"/>
            </c:dLbl>
            <c:dLblPos val="inEnd"/>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0.88500000000000001</c:v>
                </c:pt>
                <c:pt idx="1">
                  <c:v>0.72800000000000065</c:v>
                </c:pt>
                <c:pt idx="2">
                  <c:v>0.94599999999999995</c:v>
                </c:pt>
                <c:pt idx="3">
                  <c:v>0.94099999999999995</c:v>
                </c:pt>
                <c:pt idx="4">
                  <c:v>0.84700000000000064</c:v>
                </c:pt>
              </c:numCache>
            </c:numRef>
          </c:val>
        </c:ser>
        <c:overlap val="100"/>
        <c:axId val="87725568"/>
        <c:axId val="87727104"/>
      </c:barChart>
      <c:catAx>
        <c:axId val="87725568"/>
        <c:scaling>
          <c:orientation val="minMax"/>
        </c:scaling>
        <c:axPos val="b"/>
        <c:tickLblPos val="nextTo"/>
        <c:crossAx val="87727104"/>
        <c:crosses val="autoZero"/>
        <c:auto val="1"/>
        <c:lblAlgn val="ctr"/>
        <c:lblOffset val="100"/>
      </c:catAx>
      <c:valAx>
        <c:axId val="87727104"/>
        <c:scaling>
          <c:orientation val="minMax"/>
          <c:max val="1.4"/>
        </c:scaling>
        <c:axPos val="l"/>
        <c:numFmt formatCode="General" sourceLinked="1"/>
        <c:tickLblPos val="nextTo"/>
        <c:crossAx val="87725568"/>
        <c:crosses val="autoZero"/>
        <c:crossBetween val="between"/>
      </c:valAx>
      <c:spPr>
        <a:noFill/>
      </c:spPr>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en-IN"/>
  <c:style val="1"/>
  <c:chart>
    <c:autoTitleDeleted val="1"/>
    <c:plotArea>
      <c:layout>
        <c:manualLayout>
          <c:layoutTarget val="inner"/>
          <c:xMode val="edge"/>
          <c:yMode val="edge"/>
          <c:x val="6.8573516917980193E-2"/>
          <c:y val="4.1120443277923566E-2"/>
          <c:w val="0.71176526984759814"/>
          <c:h val="0.87720676582093593"/>
        </c:manualLayout>
      </c:layout>
      <c:barChart>
        <c:barDir val="col"/>
        <c:grouping val="stacked"/>
        <c:ser>
          <c:idx val="0"/>
          <c:order val="0"/>
          <c:tx>
            <c:strRef>
              <c:f>Sheet1!$B$1</c:f>
              <c:strCache>
                <c:ptCount val="1"/>
                <c:pt idx="0">
                  <c:v>Stock TurnOver Ratio</c:v>
                </c:pt>
              </c:strCache>
            </c:strRef>
          </c:tx>
          <c:dLbls>
            <c:dLbl>
              <c:idx val="0"/>
              <c:layout>
                <c:manualLayout>
                  <c:x val="0"/>
                  <c:y val="-0.43333333333333335"/>
                </c:manualLayout>
              </c:layout>
              <c:showVal val="1"/>
            </c:dLbl>
            <c:dLbl>
              <c:idx val="1"/>
              <c:layout>
                <c:manualLayout>
                  <c:x val="0"/>
                  <c:y val="-0.437037037037037"/>
                </c:manualLayout>
              </c:layout>
              <c:showVal val="1"/>
            </c:dLbl>
            <c:dLbl>
              <c:idx val="2"/>
              <c:layout>
                <c:manualLayout>
                  <c:x val="-2.4110910186860009E-3"/>
                  <c:y val="-0.41111111111111104"/>
                </c:manualLayout>
              </c:layout>
              <c:showVal val="1"/>
            </c:dLbl>
            <c:dLbl>
              <c:idx val="3"/>
              <c:layout>
                <c:manualLayout>
                  <c:x val="0"/>
                  <c:y val="-0.41111111111111109"/>
                </c:manualLayout>
              </c:layout>
              <c:showVal val="1"/>
            </c:dLbl>
            <c:dLbl>
              <c:idx val="4"/>
              <c:layout>
                <c:manualLayout>
                  <c:x val="2.4110910186858681E-3"/>
                  <c:y val="-0.38518518518518541"/>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14.6</c:v>
                </c:pt>
                <c:pt idx="1">
                  <c:v>14.31</c:v>
                </c:pt>
                <c:pt idx="2">
                  <c:v>13.93</c:v>
                </c:pt>
                <c:pt idx="3">
                  <c:v>13.82</c:v>
                </c:pt>
                <c:pt idx="4">
                  <c:v>12.639999999999999</c:v>
                </c:pt>
              </c:numCache>
            </c:numRef>
          </c:val>
        </c:ser>
        <c:overlap val="100"/>
        <c:axId val="87747200"/>
        <c:axId val="87695744"/>
      </c:barChart>
      <c:catAx>
        <c:axId val="87747200"/>
        <c:scaling>
          <c:orientation val="minMax"/>
        </c:scaling>
        <c:axPos val="b"/>
        <c:tickLblPos val="nextTo"/>
        <c:crossAx val="87695744"/>
        <c:crosses val="autoZero"/>
        <c:auto val="1"/>
        <c:lblAlgn val="ctr"/>
        <c:lblOffset val="100"/>
      </c:catAx>
      <c:valAx>
        <c:axId val="87695744"/>
        <c:scaling>
          <c:orientation val="minMax"/>
          <c:max val="16"/>
        </c:scaling>
        <c:axPos val="l"/>
        <c:numFmt formatCode="General" sourceLinked="1"/>
        <c:tickLblPos val="nextTo"/>
        <c:crossAx val="87747200"/>
        <c:crosses val="autoZero"/>
        <c:crossBetween val="between"/>
        <c:majorUnit val="2"/>
      </c:valAx>
      <c:spPr>
        <a:noFill/>
      </c:spPr>
    </c:plotArea>
    <c:legend>
      <c:legendPos val="r"/>
      <c:layout>
        <c:manualLayout>
          <c:xMode val="edge"/>
          <c:yMode val="edge"/>
          <c:x val="0.78033878676557822"/>
          <c:y val="0.46651297754447607"/>
          <c:w val="0.20519466712230591"/>
          <c:h val="0.13734412365121026"/>
        </c:manualLayout>
      </c:layou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Debtors TurnOver Ratio</c:v>
                </c:pt>
              </c:strCache>
            </c:strRef>
          </c:tx>
          <c:dLbls>
            <c:dLbl>
              <c:idx val="0"/>
              <c:layout>
                <c:manualLayout>
                  <c:x val="0"/>
                  <c:y val="-0.38888888888889012"/>
                </c:manualLayout>
              </c:layout>
              <c:showVal val="1"/>
            </c:dLbl>
            <c:dLbl>
              <c:idx val="1"/>
              <c:layout>
                <c:manualLayout>
                  <c:x val="-2.411091018685961E-3"/>
                  <c:y val="-0.38888888888889012"/>
                </c:manualLayout>
              </c:layout>
              <c:showVal val="1"/>
            </c:dLbl>
            <c:dLbl>
              <c:idx val="2"/>
              <c:layout>
                <c:manualLayout>
                  <c:x val="0"/>
                  <c:y val="-0.26666666666666711"/>
                </c:manualLayout>
              </c:layout>
              <c:showVal val="1"/>
            </c:dLbl>
            <c:dLbl>
              <c:idx val="3"/>
              <c:layout>
                <c:manualLayout>
                  <c:x val="0"/>
                  <c:y val="-0.29629629629629622"/>
                </c:manualLayout>
              </c:layout>
              <c:showVal val="1"/>
            </c:dLbl>
            <c:dLbl>
              <c:idx val="4"/>
              <c:layout>
                <c:manualLayout>
                  <c:x val="-8.8405649415546203E-17"/>
                  <c:y val="-0.45185185185185223"/>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11.04</c:v>
                </c:pt>
                <c:pt idx="1">
                  <c:v>11.16</c:v>
                </c:pt>
                <c:pt idx="2">
                  <c:v>7.6199999999999966</c:v>
                </c:pt>
                <c:pt idx="3">
                  <c:v>8.16</c:v>
                </c:pt>
                <c:pt idx="4">
                  <c:v>13.05</c:v>
                </c:pt>
              </c:numCache>
            </c:numRef>
          </c:val>
        </c:ser>
        <c:overlap val="100"/>
        <c:axId val="87937024"/>
        <c:axId val="87938560"/>
      </c:barChart>
      <c:catAx>
        <c:axId val="87937024"/>
        <c:scaling>
          <c:orientation val="minMax"/>
        </c:scaling>
        <c:axPos val="b"/>
        <c:tickLblPos val="nextTo"/>
        <c:crossAx val="87938560"/>
        <c:crosses val="autoZero"/>
        <c:auto val="1"/>
        <c:lblAlgn val="ctr"/>
        <c:lblOffset val="100"/>
      </c:catAx>
      <c:valAx>
        <c:axId val="87938560"/>
        <c:scaling>
          <c:orientation val="minMax"/>
          <c:max val="14"/>
        </c:scaling>
        <c:axPos val="l"/>
        <c:numFmt formatCode="General" sourceLinked="1"/>
        <c:tickLblPos val="nextTo"/>
        <c:crossAx val="87937024"/>
        <c:crosses val="autoZero"/>
        <c:crossBetween val="between"/>
        <c:majorUnit val="2"/>
        <c:minorUnit val="4.0000000000000022E-2"/>
      </c:valAx>
      <c:spPr>
        <a:noFill/>
      </c:spPr>
    </c:plotArea>
    <c:legend>
      <c:legendPos val="r"/>
      <c:layout>
        <c:manualLayout>
          <c:xMode val="edge"/>
          <c:yMode val="edge"/>
          <c:x val="0.77310551370952363"/>
          <c:y val="0.44429075532225137"/>
          <c:w val="0.2124279401783648"/>
          <c:h val="0.15956634587343385"/>
        </c:manualLayout>
      </c:layou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Creditors TurnOver Ratio</c:v>
                </c:pt>
              </c:strCache>
            </c:strRef>
          </c:tx>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0.88500000000000001</c:v>
                </c:pt>
                <c:pt idx="1">
                  <c:v>0.72800000000000065</c:v>
                </c:pt>
                <c:pt idx="2">
                  <c:v>0.94599999999999995</c:v>
                </c:pt>
                <c:pt idx="3">
                  <c:v>0.94099999999999995</c:v>
                </c:pt>
                <c:pt idx="4">
                  <c:v>0.84700000000000064</c:v>
                </c:pt>
              </c:numCache>
            </c:numRef>
          </c:val>
        </c:ser>
        <c:overlap val="100"/>
        <c:axId val="78365440"/>
        <c:axId val="78366976"/>
      </c:barChart>
      <c:catAx>
        <c:axId val="78365440"/>
        <c:scaling>
          <c:orientation val="minMax"/>
        </c:scaling>
        <c:axPos val="b"/>
        <c:tickLblPos val="nextTo"/>
        <c:crossAx val="78366976"/>
        <c:crosses val="autoZero"/>
        <c:auto val="1"/>
        <c:lblAlgn val="ctr"/>
        <c:lblOffset val="100"/>
      </c:catAx>
      <c:valAx>
        <c:axId val="78366976"/>
        <c:scaling>
          <c:orientation val="minMax"/>
          <c:max val="1.4"/>
        </c:scaling>
        <c:axPos val="l"/>
        <c:numFmt formatCode="General" sourceLinked="1"/>
        <c:tickLblPos val="nextTo"/>
        <c:crossAx val="78365440"/>
        <c:crosses val="autoZero"/>
        <c:crossBetween val="between"/>
      </c:valAx>
      <c:spPr>
        <a:noFill/>
      </c:spPr>
    </c:plotArea>
    <c:legend>
      <c:legendPos val="r"/>
      <c:layout>
        <c:manualLayout>
          <c:xMode val="edge"/>
          <c:yMode val="edge"/>
          <c:x val="0.76828333167214868"/>
          <c:y val="0.43688334791484718"/>
          <c:w val="0.22930557730916537"/>
          <c:h val="0.20030708661417324"/>
        </c:manualLayout>
      </c:layou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Working Capital TurnOver Ratio</c:v>
                </c:pt>
              </c:strCache>
            </c:strRef>
          </c:tx>
          <c:dLbls>
            <c:dLbl>
              <c:idx val="0"/>
              <c:layout>
                <c:manualLayout>
                  <c:x val="0"/>
                  <c:y val="-0.13333333333333341"/>
                </c:manualLayout>
              </c:layout>
              <c:showVal val="1"/>
            </c:dLbl>
            <c:dLbl>
              <c:idx val="1"/>
              <c:layout>
                <c:manualLayout>
                  <c:x val="0"/>
                  <c:y val="-0.22222222222222229"/>
                </c:manualLayout>
              </c:layout>
              <c:showVal val="1"/>
            </c:dLbl>
            <c:dLbl>
              <c:idx val="2"/>
              <c:layout>
                <c:manualLayout>
                  <c:x val="0"/>
                  <c:y val="-0.13333333333333341"/>
                </c:manualLayout>
              </c:layout>
              <c:showVal val="1"/>
            </c:dLbl>
            <c:dLbl>
              <c:idx val="3"/>
              <c:layout>
                <c:manualLayout>
                  <c:x val="0"/>
                  <c:y val="-0.11851851851851851"/>
                </c:manualLayout>
              </c:layout>
              <c:showVal val="1"/>
            </c:dLbl>
            <c:dLbl>
              <c:idx val="4"/>
              <c:layout>
                <c:manualLayout>
                  <c:x val="0"/>
                  <c:y val="-0.32962962962963038"/>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2.3299999999999987</c:v>
                </c:pt>
                <c:pt idx="1">
                  <c:v>4.1599999999999975</c:v>
                </c:pt>
                <c:pt idx="2">
                  <c:v>2.17</c:v>
                </c:pt>
                <c:pt idx="3">
                  <c:v>1.9600000000000015</c:v>
                </c:pt>
                <c:pt idx="4">
                  <c:v>6.73</c:v>
                </c:pt>
              </c:numCache>
            </c:numRef>
          </c:val>
        </c:ser>
        <c:overlap val="100"/>
        <c:axId val="87930752"/>
        <c:axId val="87932288"/>
      </c:barChart>
      <c:catAx>
        <c:axId val="87930752"/>
        <c:scaling>
          <c:orientation val="minMax"/>
        </c:scaling>
        <c:axPos val="b"/>
        <c:tickLblPos val="nextTo"/>
        <c:crossAx val="87932288"/>
        <c:crosses val="autoZero"/>
        <c:auto val="1"/>
        <c:lblAlgn val="ctr"/>
        <c:lblOffset val="100"/>
      </c:catAx>
      <c:valAx>
        <c:axId val="87932288"/>
        <c:scaling>
          <c:orientation val="minMax"/>
          <c:max val="10"/>
        </c:scaling>
        <c:axPos val="l"/>
        <c:numFmt formatCode="General" sourceLinked="1"/>
        <c:tickLblPos val="nextTo"/>
        <c:crossAx val="87930752"/>
        <c:crosses val="autoZero"/>
        <c:crossBetween val="between"/>
        <c:majorUnit val="2"/>
        <c:minorUnit val="4.0000000000000022E-2"/>
      </c:valAx>
      <c:spPr>
        <a:noFill/>
      </c:spPr>
    </c:plotArea>
    <c:legend>
      <c:legendPos val="r"/>
      <c:layout>
        <c:manualLayout>
          <c:xMode val="edge"/>
          <c:yMode val="edge"/>
          <c:x val="0.78033878676557822"/>
          <c:y val="0.46651297754447629"/>
          <c:w val="0.20519466712230591"/>
          <c:h val="0.13734412365121026"/>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Capital TurnOver Ratio</c:v>
                </c:pt>
              </c:strCache>
            </c:strRef>
          </c:tx>
          <c:dLbls>
            <c:dLbl>
              <c:idx val="0"/>
              <c:layout>
                <c:manualLayout>
                  <c:x val="0"/>
                  <c:y val="-0.2629629629629639"/>
                </c:manualLayout>
              </c:layout>
              <c:showVal val="1"/>
            </c:dLbl>
            <c:dLbl>
              <c:idx val="1"/>
              <c:layout>
                <c:manualLayout>
                  <c:x val="0"/>
                  <c:y val="-0.2592592592592593"/>
                </c:manualLayout>
              </c:layout>
              <c:showVal val="1"/>
            </c:dLbl>
            <c:dLbl>
              <c:idx val="2"/>
              <c:layout>
                <c:manualLayout>
                  <c:x val="0"/>
                  <c:y val="-0.23333333333333353"/>
                </c:manualLayout>
              </c:layout>
              <c:showVal val="1"/>
            </c:dLbl>
            <c:dLbl>
              <c:idx val="3"/>
              <c:layout>
                <c:manualLayout>
                  <c:x val="0"/>
                  <c:y val="-0.225925925925926"/>
                </c:manualLayout>
              </c:layout>
              <c:showVal val="1"/>
            </c:dLbl>
            <c:dLbl>
              <c:idx val="4"/>
              <c:layout>
                <c:manualLayout>
                  <c:x val="4.8221820373719046E-3"/>
                  <c:y val="-0.22962962962962935"/>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0.52</c:v>
                </c:pt>
                <c:pt idx="1">
                  <c:v>0.52</c:v>
                </c:pt>
                <c:pt idx="2">
                  <c:v>0.46</c:v>
                </c:pt>
                <c:pt idx="3">
                  <c:v>0.43000000000000038</c:v>
                </c:pt>
                <c:pt idx="4">
                  <c:v>0.44</c:v>
                </c:pt>
              </c:numCache>
            </c:numRef>
          </c:val>
        </c:ser>
        <c:overlap val="100"/>
        <c:axId val="87419904"/>
        <c:axId val="87651072"/>
      </c:barChart>
      <c:catAx>
        <c:axId val="87419904"/>
        <c:scaling>
          <c:orientation val="minMax"/>
        </c:scaling>
        <c:axPos val="b"/>
        <c:tickLblPos val="nextTo"/>
        <c:crossAx val="87651072"/>
        <c:crosses val="autoZero"/>
        <c:auto val="1"/>
        <c:lblAlgn val="ctr"/>
        <c:lblOffset val="100"/>
      </c:catAx>
      <c:valAx>
        <c:axId val="87651072"/>
        <c:scaling>
          <c:orientation val="minMax"/>
          <c:max val="1"/>
        </c:scaling>
        <c:axPos val="l"/>
        <c:numFmt formatCode="General" sourceLinked="1"/>
        <c:tickLblPos val="nextTo"/>
        <c:crossAx val="87419904"/>
        <c:crosses val="autoZero"/>
        <c:crossBetween val="between"/>
        <c:majorUnit val="0.2"/>
        <c:minorUnit val="4.0000000000000022E-2"/>
      </c:valAx>
      <c:spPr>
        <a:noFill/>
      </c:spPr>
    </c:plotArea>
    <c:legend>
      <c:legendPos val="r"/>
      <c:layout>
        <c:manualLayout>
          <c:xMode val="edge"/>
          <c:yMode val="edge"/>
          <c:x val="0.78033878676557822"/>
          <c:y val="0.46651297754447629"/>
          <c:w val="0.20519466712230591"/>
          <c:h val="0.13734412365121026"/>
        </c:manualLayout>
      </c:layout>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Fixed Asset TurnOver Ratio</c:v>
                </c:pt>
              </c:strCache>
            </c:strRef>
          </c:tx>
          <c:dLbls>
            <c:dLbl>
              <c:idx val="0"/>
              <c:layout>
                <c:manualLayout>
                  <c:x val="0"/>
                  <c:y val="-0.38888888888889012"/>
                </c:manualLayout>
              </c:layout>
              <c:showVal val="1"/>
            </c:dLbl>
            <c:dLbl>
              <c:idx val="1"/>
              <c:layout>
                <c:manualLayout>
                  <c:x val="0"/>
                  <c:y val="-0.38148148148148203"/>
                </c:manualLayout>
              </c:layout>
              <c:showVal val="1"/>
            </c:dLbl>
            <c:dLbl>
              <c:idx val="2"/>
              <c:layout>
                <c:manualLayout>
                  <c:x val="0"/>
                  <c:y val="-0.35185185185185242"/>
                </c:manualLayout>
              </c:layout>
              <c:showVal val="1"/>
            </c:dLbl>
            <c:dLbl>
              <c:idx val="3"/>
              <c:layout>
                <c:manualLayout>
                  <c:x val="0"/>
                  <c:y val="-0.35555555555555551"/>
                </c:manualLayout>
              </c:layout>
              <c:showVal val="1"/>
            </c:dLbl>
            <c:dLbl>
              <c:idx val="4"/>
              <c:layout>
                <c:manualLayout>
                  <c:x val="0"/>
                  <c:y val="-0.29629629629629628"/>
                </c:manualLayout>
              </c:layout>
              <c:showVal val="1"/>
            </c:dLbl>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0.79</c:v>
                </c:pt>
                <c:pt idx="1">
                  <c:v>0.78</c:v>
                </c:pt>
                <c:pt idx="2">
                  <c:v>0.73000000000000065</c:v>
                </c:pt>
                <c:pt idx="3">
                  <c:v>0.71000000000000063</c:v>
                </c:pt>
                <c:pt idx="4">
                  <c:v>0.59</c:v>
                </c:pt>
              </c:numCache>
            </c:numRef>
          </c:val>
        </c:ser>
        <c:overlap val="100"/>
        <c:axId val="87798144"/>
        <c:axId val="87799680"/>
      </c:barChart>
      <c:catAx>
        <c:axId val="87798144"/>
        <c:scaling>
          <c:orientation val="minMax"/>
        </c:scaling>
        <c:axPos val="b"/>
        <c:tickLblPos val="nextTo"/>
        <c:crossAx val="87799680"/>
        <c:crosses val="autoZero"/>
        <c:auto val="1"/>
        <c:lblAlgn val="ctr"/>
        <c:lblOffset val="100"/>
      </c:catAx>
      <c:valAx>
        <c:axId val="87799680"/>
        <c:scaling>
          <c:orientation val="minMax"/>
          <c:max val="1"/>
        </c:scaling>
        <c:axPos val="l"/>
        <c:numFmt formatCode="General" sourceLinked="1"/>
        <c:tickLblPos val="nextTo"/>
        <c:crossAx val="87798144"/>
        <c:crosses val="autoZero"/>
        <c:crossBetween val="between"/>
      </c:valAx>
      <c:spPr>
        <a:noFill/>
      </c:spPr>
    </c:plotArea>
    <c:legend>
      <c:legendPos val="r"/>
      <c:layout>
        <c:manualLayout>
          <c:xMode val="edge"/>
          <c:yMode val="edge"/>
          <c:x val="0.78033878676557822"/>
          <c:y val="0.46651297754447629"/>
          <c:w val="0.20519466712230591"/>
          <c:h val="0.13734412365121026"/>
        </c:manualLayout>
      </c:layout>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IN"/>
  <c:style val="1"/>
  <c:chart>
    <c:autoTitleDeleted val="1"/>
    <c:plotArea>
      <c:layout>
        <c:manualLayout>
          <c:layoutTarget val="inner"/>
          <c:xMode val="edge"/>
          <c:yMode val="edge"/>
          <c:x val="6.8573516917980193E-2"/>
          <c:y val="4.1120443277923566E-2"/>
          <c:w val="0.71176526984759814"/>
          <c:h val="0.87720676582093549"/>
        </c:manualLayout>
      </c:layout>
      <c:barChart>
        <c:barDir val="col"/>
        <c:grouping val="stacked"/>
        <c:ser>
          <c:idx val="0"/>
          <c:order val="0"/>
          <c:tx>
            <c:strRef>
              <c:f>Sheet1!$B$1</c:f>
              <c:strCache>
                <c:ptCount val="1"/>
                <c:pt idx="0">
                  <c:v>Net Profit Ratio</c:v>
                </c:pt>
              </c:strCache>
            </c:strRef>
          </c:tx>
          <c:dLbls>
            <c:dLbl>
              <c:idx val="0"/>
              <c:layout>
                <c:manualLayout>
                  <c:x val="0"/>
                  <c:y val="-0.14814814814814864"/>
                </c:manualLayout>
              </c:layout>
              <c:tx>
                <c:rich>
                  <a:bodyPr/>
                  <a:lstStyle/>
                  <a:p>
                    <a:r>
                      <a:rPr lang="en-US"/>
                      <a:t>24.67%</a:t>
                    </a:r>
                  </a:p>
                </c:rich>
              </c:tx>
              <c:showVal val="1"/>
            </c:dLbl>
            <c:dLbl>
              <c:idx val="1"/>
              <c:layout>
                <c:manualLayout>
                  <c:x val="0"/>
                  <c:y val="-0.14814814814814864"/>
                </c:manualLayout>
              </c:layout>
              <c:tx>
                <c:rich>
                  <a:bodyPr/>
                  <a:lstStyle/>
                  <a:p>
                    <a:r>
                      <a:rPr lang="en-US"/>
                      <a:t>26.33%</a:t>
                    </a:r>
                  </a:p>
                </c:rich>
              </c:tx>
              <c:showVal val="1"/>
            </c:dLbl>
            <c:dLbl>
              <c:idx val="2"/>
              <c:layout>
                <c:manualLayout>
                  <c:x val="0"/>
                  <c:y val="-0.14444444444444554"/>
                </c:manualLayout>
              </c:layout>
              <c:tx>
                <c:rich>
                  <a:bodyPr/>
                  <a:lstStyle/>
                  <a:p>
                    <a:r>
                      <a:rPr lang="en-US"/>
                      <a:t>21.39%</a:t>
                    </a:r>
                  </a:p>
                </c:rich>
              </c:tx>
              <c:showVal val="1"/>
            </c:dLbl>
            <c:dLbl>
              <c:idx val="3"/>
              <c:layout>
                <c:manualLayout>
                  <c:x val="4.8221820373719046E-3"/>
                  <c:y val="-0.13333333333333341"/>
                </c:manualLayout>
              </c:layout>
              <c:tx>
                <c:rich>
                  <a:bodyPr/>
                  <a:lstStyle/>
                  <a:p>
                    <a:r>
                      <a:rPr lang="en-US"/>
                      <a:t>20.81%</a:t>
                    </a:r>
                  </a:p>
                </c:rich>
              </c:tx>
              <c:showVal val="1"/>
            </c:dLbl>
            <c:dLbl>
              <c:idx val="4"/>
              <c:layout>
                <c:manualLayout>
                  <c:x val="0"/>
                  <c:y val="-0.13703703703703773"/>
                </c:manualLayout>
              </c:layout>
              <c:tx>
                <c:rich>
                  <a:bodyPr/>
                  <a:lstStyle/>
                  <a:p>
                    <a:r>
                      <a:rPr lang="en-US"/>
                      <a:t>23.04%</a:t>
                    </a:r>
                  </a:p>
                </c:rich>
              </c:tx>
              <c:showVal val="1"/>
            </c:dLbl>
            <c:txPr>
              <a:bodyPr/>
              <a:lstStyle/>
              <a:p>
                <a:pPr>
                  <a:defRPr baseline="0">
                    <a:latin typeface="Times New Roman" pitchFamily="18" charset="0"/>
                  </a:defRPr>
                </a:pPr>
                <a:endParaRPr lang="en-US"/>
              </a:p>
            </c:txPr>
            <c:showVal val="1"/>
          </c:dLbls>
          <c:cat>
            <c:strRef>
              <c:f>Sheet1!$A$2:$A$6</c:f>
              <c:strCache>
                <c:ptCount val="5"/>
                <c:pt idx="0">
                  <c:v>2012-13</c:v>
                </c:pt>
                <c:pt idx="1">
                  <c:v>2013-14</c:v>
                </c:pt>
                <c:pt idx="2">
                  <c:v>2014-15</c:v>
                </c:pt>
                <c:pt idx="3">
                  <c:v>2015-16</c:v>
                </c:pt>
                <c:pt idx="4">
                  <c:v>2016-17</c:v>
                </c:pt>
              </c:strCache>
            </c:strRef>
          </c:cat>
          <c:val>
            <c:numRef>
              <c:f>Sheet1!$B$2:$B$6</c:f>
              <c:numCache>
                <c:formatCode>General</c:formatCode>
                <c:ptCount val="5"/>
                <c:pt idx="0">
                  <c:v>24.67</c:v>
                </c:pt>
                <c:pt idx="1">
                  <c:v>26.330000000000005</c:v>
                </c:pt>
                <c:pt idx="2">
                  <c:v>21.39</c:v>
                </c:pt>
                <c:pt idx="3">
                  <c:v>20.810000000000031</c:v>
                </c:pt>
                <c:pt idx="4">
                  <c:v>23.04</c:v>
                </c:pt>
              </c:numCache>
            </c:numRef>
          </c:val>
        </c:ser>
        <c:overlap val="100"/>
        <c:axId val="87771776"/>
        <c:axId val="87777664"/>
      </c:barChart>
      <c:catAx>
        <c:axId val="87771776"/>
        <c:scaling>
          <c:orientation val="minMax"/>
        </c:scaling>
        <c:axPos val="b"/>
        <c:tickLblPos val="nextTo"/>
        <c:crossAx val="87777664"/>
        <c:crosses val="autoZero"/>
        <c:auto val="1"/>
        <c:lblAlgn val="ctr"/>
        <c:lblOffset val="100"/>
      </c:catAx>
      <c:valAx>
        <c:axId val="87777664"/>
        <c:scaling>
          <c:orientation val="minMax"/>
          <c:max val="100"/>
        </c:scaling>
        <c:axPos val="l"/>
        <c:numFmt formatCode="General" sourceLinked="0"/>
        <c:tickLblPos val="nextTo"/>
        <c:crossAx val="87771776"/>
        <c:crosses val="autoZero"/>
        <c:crossBetween val="between"/>
        <c:majorUnit val="20"/>
        <c:minorUnit val="4.0000000000000022E-2"/>
      </c:valAx>
      <c:spPr>
        <a:noFill/>
      </c:spPr>
    </c:plotArea>
    <c:legend>
      <c:legendPos val="r"/>
      <c:layout>
        <c:manualLayout>
          <c:xMode val="edge"/>
          <c:yMode val="edge"/>
          <c:x val="0.78033878676557822"/>
          <c:y val="0.46651297754447629"/>
          <c:w val="0.20519466712230591"/>
          <c:h val="0.13734412365121026"/>
        </c:manualLayout>
      </c:layou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622724-95AC-462B-AADA-3EC449473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3042</TotalTime>
  <Pages>1</Pages>
  <Words>14903</Words>
  <Characters>84948</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99652</CharactersWithSpaces>
  <SharedDoc>false</SharedDoc>
  <HLinks>
    <vt:vector size="456" baseType="variant">
      <vt:variant>
        <vt:i4>4522071</vt:i4>
      </vt:variant>
      <vt:variant>
        <vt:i4>225</vt:i4>
      </vt:variant>
      <vt:variant>
        <vt:i4>0</vt:i4>
      </vt:variant>
      <vt:variant>
        <vt:i4>5</vt:i4>
      </vt:variant>
      <vt:variant>
        <vt:lpwstr>javascript:;</vt:lpwstr>
      </vt:variant>
      <vt:variant>
        <vt:lpwstr/>
      </vt:variant>
      <vt:variant>
        <vt:i4>4522071</vt:i4>
      </vt:variant>
      <vt:variant>
        <vt:i4>222</vt:i4>
      </vt:variant>
      <vt:variant>
        <vt:i4>0</vt:i4>
      </vt:variant>
      <vt:variant>
        <vt:i4>5</vt:i4>
      </vt:variant>
      <vt:variant>
        <vt:lpwstr>javascript:;</vt:lpwstr>
      </vt:variant>
      <vt:variant>
        <vt:lpwstr/>
      </vt:variant>
      <vt:variant>
        <vt:i4>6094896</vt:i4>
      </vt:variant>
      <vt:variant>
        <vt:i4>219</vt:i4>
      </vt:variant>
      <vt:variant>
        <vt:i4>0</vt:i4>
      </vt:variant>
      <vt:variant>
        <vt:i4>5</vt:i4>
      </vt:variant>
      <vt:variant>
        <vt:lpwstr>http://www.ongcindia.com/wps/wcm/connect/ongcindia/home/achievement_awards/ongc-receives-golden-peacock</vt:lpwstr>
      </vt:variant>
      <vt:variant>
        <vt:lpwstr/>
      </vt:variant>
      <vt:variant>
        <vt:i4>720956</vt:i4>
      </vt:variant>
      <vt:variant>
        <vt:i4>216</vt:i4>
      </vt:variant>
      <vt:variant>
        <vt:i4>0</vt:i4>
      </vt:variant>
      <vt:variant>
        <vt:i4>5</vt:i4>
      </vt:variant>
      <vt:variant>
        <vt:lpwstr>http://www.ongcindia.com/wps/wcm/connect/ongcindia/home/achievement_awards/ongc-bags-indiatoday-psu-awards</vt:lpwstr>
      </vt:variant>
      <vt:variant>
        <vt:lpwstr/>
      </vt:variant>
      <vt:variant>
        <vt:i4>4587631</vt:i4>
      </vt:variant>
      <vt:variant>
        <vt:i4>213</vt:i4>
      </vt:variant>
      <vt:variant>
        <vt:i4>0</vt:i4>
      </vt:variant>
      <vt:variant>
        <vt:i4>5</vt:i4>
      </vt:variant>
      <vt:variant>
        <vt:lpwstr>http://www.ongcindia.com/wps/wcm/connect/ongcindia/home/achievement_awards/ongc-receives-scope-excellence-award</vt:lpwstr>
      </vt:variant>
      <vt:variant>
        <vt:lpwstr/>
      </vt:variant>
      <vt:variant>
        <vt:i4>4653110</vt:i4>
      </vt:variant>
      <vt:variant>
        <vt:i4>210</vt:i4>
      </vt:variant>
      <vt:variant>
        <vt:i4>0</vt:i4>
      </vt:variant>
      <vt:variant>
        <vt:i4>5</vt:i4>
      </vt:variant>
      <vt:variant>
        <vt:lpwstr>http://www.ongcindia.com/wps/wcm/connect/ongcindia/home/achievement_awards/ongcsecures-top-international-award</vt:lpwstr>
      </vt:variant>
      <vt:variant>
        <vt:lpwstr/>
      </vt:variant>
      <vt:variant>
        <vt:i4>5832800</vt:i4>
      </vt:variant>
      <vt:variant>
        <vt:i4>207</vt:i4>
      </vt:variant>
      <vt:variant>
        <vt:i4>0</vt:i4>
      </vt:variant>
      <vt:variant>
        <vt:i4>5</vt:i4>
      </vt:variant>
      <vt:variant>
        <vt:lpwstr>http://www.ongcindia.com/wps/wcm/connect/ongcindia/home/achievement_awards/former-ongc-director-unbose-awarded</vt:lpwstr>
      </vt:variant>
      <vt:variant>
        <vt:lpwstr/>
      </vt:variant>
      <vt:variant>
        <vt:i4>7733320</vt:i4>
      </vt:variant>
      <vt:variant>
        <vt:i4>204</vt:i4>
      </vt:variant>
      <vt:variant>
        <vt:i4>0</vt:i4>
      </vt:variant>
      <vt:variant>
        <vt:i4>5</vt:i4>
      </vt:variant>
      <vt:variant>
        <vt:lpwstr>http://www.ongcindia.com/wps/wcm/connect/ongcindia/home/achievement_awards/ongc+receives+bhamashah+award+for+setting+up+smart+classes</vt:lpwstr>
      </vt:variant>
      <vt:variant>
        <vt:lpwstr/>
      </vt:variant>
      <vt:variant>
        <vt:i4>4259902</vt:i4>
      </vt:variant>
      <vt:variant>
        <vt:i4>201</vt:i4>
      </vt:variant>
      <vt:variant>
        <vt:i4>0</vt:i4>
      </vt:variant>
      <vt:variant>
        <vt:i4>5</vt:i4>
      </vt:variant>
      <vt:variant>
        <vt:lpwstr>http://www.ongcindia.com/wps/wcm/connect/ongcindia/home/achievement_awards/ongc-bags-icc-pse-excellence-awards2015</vt:lpwstr>
      </vt:variant>
      <vt:variant>
        <vt:lpwstr/>
      </vt:variant>
      <vt:variant>
        <vt:i4>6619202</vt:i4>
      </vt:variant>
      <vt:variant>
        <vt:i4>198</vt:i4>
      </vt:variant>
      <vt:variant>
        <vt:i4>0</vt:i4>
      </vt:variant>
      <vt:variant>
        <vt:i4>5</vt:i4>
      </vt:variant>
      <vt:variant>
        <vt:lpwstr>http://www.ongcindia.com/wps/wcm/connect/ongcindia/home/achievement_awards/ongc-improves-its-brand-valuation</vt:lpwstr>
      </vt:variant>
      <vt:variant>
        <vt:lpwstr/>
      </vt:variant>
      <vt:variant>
        <vt:i4>3211339</vt:i4>
      </vt:variant>
      <vt:variant>
        <vt:i4>195</vt:i4>
      </vt:variant>
      <vt:variant>
        <vt:i4>0</vt:i4>
      </vt:variant>
      <vt:variant>
        <vt:i4>5</vt:i4>
      </vt:variant>
      <vt:variant>
        <vt:lpwstr>https://en.wikipedia.org/wiki/Economic_development</vt:lpwstr>
      </vt:variant>
      <vt:variant>
        <vt:lpwstr/>
      </vt:variant>
      <vt:variant>
        <vt:i4>8060953</vt:i4>
      </vt:variant>
      <vt:variant>
        <vt:i4>192</vt:i4>
      </vt:variant>
      <vt:variant>
        <vt:i4>0</vt:i4>
      </vt:variant>
      <vt:variant>
        <vt:i4>5</vt:i4>
      </vt:variant>
      <vt:variant>
        <vt:lpwstr>https://en.wikipedia.org/wiki/World_Bank</vt:lpwstr>
      </vt:variant>
      <vt:variant>
        <vt:lpwstr/>
      </vt:variant>
      <vt:variant>
        <vt:i4>4718611</vt:i4>
      </vt:variant>
      <vt:variant>
        <vt:i4>189</vt:i4>
      </vt:variant>
      <vt:variant>
        <vt:i4>0</vt:i4>
      </vt:variant>
      <vt:variant>
        <vt:i4>5</vt:i4>
      </vt:variant>
      <vt:variant>
        <vt:lpwstr>https://en.wikipedia.org/wiki/Energy</vt:lpwstr>
      </vt:variant>
      <vt:variant>
        <vt:lpwstr/>
      </vt:variant>
      <vt:variant>
        <vt:i4>7012433</vt:i4>
      </vt:variant>
      <vt:variant>
        <vt:i4>186</vt:i4>
      </vt:variant>
      <vt:variant>
        <vt:i4>0</vt:i4>
      </vt:variant>
      <vt:variant>
        <vt:i4>5</vt:i4>
      </vt:variant>
      <vt:variant>
        <vt:lpwstr>https://en.wikipedia.org/wiki/Power_(physics)</vt:lpwstr>
      </vt:variant>
      <vt:variant>
        <vt:lpwstr/>
      </vt:variant>
      <vt:variant>
        <vt:i4>7274509</vt:i4>
      </vt:variant>
      <vt:variant>
        <vt:i4>183</vt:i4>
      </vt:variant>
      <vt:variant>
        <vt:i4>0</vt:i4>
      </vt:variant>
      <vt:variant>
        <vt:i4>5</vt:i4>
      </vt:variant>
      <vt:variant>
        <vt:lpwstr>https://en.wikipedia.org/wiki/Organic_matter</vt:lpwstr>
      </vt:variant>
      <vt:variant>
        <vt:lpwstr/>
      </vt:variant>
      <vt:variant>
        <vt:i4>3145847</vt:i4>
      </vt:variant>
      <vt:variant>
        <vt:i4>180</vt:i4>
      </vt:variant>
      <vt:variant>
        <vt:i4>0</vt:i4>
      </vt:variant>
      <vt:variant>
        <vt:i4>5</vt:i4>
      </vt:variant>
      <vt:variant>
        <vt:lpwstr>https://en.wikipedia.org/wiki/Gigawatt</vt:lpwstr>
      </vt:variant>
      <vt:variant>
        <vt:lpwstr/>
      </vt:variant>
      <vt:variant>
        <vt:i4>4128836</vt:i4>
      </vt:variant>
      <vt:variant>
        <vt:i4>177</vt:i4>
      </vt:variant>
      <vt:variant>
        <vt:i4>0</vt:i4>
      </vt:variant>
      <vt:variant>
        <vt:i4>5</vt:i4>
      </vt:variant>
      <vt:variant>
        <vt:lpwstr>https://en.wikipedia.org/wiki/Geothermal_energy</vt:lpwstr>
      </vt:variant>
      <vt:variant>
        <vt:lpwstr/>
      </vt:variant>
      <vt:variant>
        <vt:i4>8257561</vt:i4>
      </vt:variant>
      <vt:variant>
        <vt:i4>174</vt:i4>
      </vt:variant>
      <vt:variant>
        <vt:i4>0</vt:i4>
      </vt:variant>
      <vt:variant>
        <vt:i4>5</vt:i4>
      </vt:variant>
      <vt:variant>
        <vt:lpwstr>https://en.wikipedia.org/wiki/Electricity_generation</vt:lpwstr>
      </vt:variant>
      <vt:variant>
        <vt:lpwstr/>
      </vt:variant>
      <vt:variant>
        <vt:i4>3473521</vt:i4>
      </vt:variant>
      <vt:variant>
        <vt:i4>171</vt:i4>
      </vt:variant>
      <vt:variant>
        <vt:i4>0</vt:i4>
      </vt:variant>
      <vt:variant>
        <vt:i4>5</vt:i4>
      </vt:variant>
      <vt:variant>
        <vt:lpwstr>https://en.wikipedia.org/wiki/Salinity</vt:lpwstr>
      </vt:variant>
      <vt:variant>
        <vt:lpwstr/>
      </vt:variant>
      <vt:variant>
        <vt:i4>4980764</vt:i4>
      </vt:variant>
      <vt:variant>
        <vt:i4>168</vt:i4>
      </vt:variant>
      <vt:variant>
        <vt:i4>0</vt:i4>
      </vt:variant>
      <vt:variant>
        <vt:i4>5</vt:i4>
      </vt:variant>
      <vt:variant>
        <vt:lpwstr>https://en.wikipedia.org/wiki/Temperature</vt:lpwstr>
      </vt:variant>
      <vt:variant>
        <vt:lpwstr/>
      </vt:variant>
      <vt:variant>
        <vt:i4>2883705</vt:i4>
      </vt:variant>
      <vt:variant>
        <vt:i4>165</vt:i4>
      </vt:variant>
      <vt:variant>
        <vt:i4>0</vt:i4>
      </vt:variant>
      <vt:variant>
        <vt:i4>5</vt:i4>
      </vt:variant>
      <vt:variant>
        <vt:lpwstr>https://en.wikipedia.org/wiki/Cabbeling</vt:lpwstr>
      </vt:variant>
      <vt:variant>
        <vt:lpwstr/>
      </vt:variant>
      <vt:variant>
        <vt:i4>5505087</vt:i4>
      </vt:variant>
      <vt:variant>
        <vt:i4>162</vt:i4>
      </vt:variant>
      <vt:variant>
        <vt:i4>0</vt:i4>
      </vt:variant>
      <vt:variant>
        <vt:i4>5</vt:i4>
      </vt:variant>
      <vt:variant>
        <vt:lpwstr>https://en.wikipedia.org/wiki/Coriolis_effect</vt:lpwstr>
      </vt:variant>
      <vt:variant>
        <vt:lpwstr/>
      </vt:variant>
      <vt:variant>
        <vt:i4>2097261</vt:i4>
      </vt:variant>
      <vt:variant>
        <vt:i4>159</vt:i4>
      </vt:variant>
      <vt:variant>
        <vt:i4>0</vt:i4>
      </vt:variant>
      <vt:variant>
        <vt:i4>5</vt:i4>
      </vt:variant>
      <vt:variant>
        <vt:lpwstr>https://en.wikipedia.org/wiki/Wind</vt:lpwstr>
      </vt:variant>
      <vt:variant>
        <vt:lpwstr/>
      </vt:variant>
      <vt:variant>
        <vt:i4>2818128</vt:i4>
      </vt:variant>
      <vt:variant>
        <vt:i4>156</vt:i4>
      </vt:variant>
      <vt:variant>
        <vt:i4>0</vt:i4>
      </vt:variant>
      <vt:variant>
        <vt:i4>5</vt:i4>
      </vt:variant>
      <vt:variant>
        <vt:lpwstr>https://en.wikipedia.org/wiki/Wave_breaking</vt:lpwstr>
      </vt:variant>
      <vt:variant>
        <vt:lpwstr/>
      </vt:variant>
      <vt:variant>
        <vt:i4>6946832</vt:i4>
      </vt:variant>
      <vt:variant>
        <vt:i4>153</vt:i4>
      </vt:variant>
      <vt:variant>
        <vt:i4>0</vt:i4>
      </vt:variant>
      <vt:variant>
        <vt:i4>5</vt:i4>
      </vt:variant>
      <vt:variant>
        <vt:lpwstr>https://en.wikipedia.org/wiki/Ocean_currents</vt:lpwstr>
      </vt:variant>
      <vt:variant>
        <vt:lpwstr/>
      </vt:variant>
      <vt:variant>
        <vt:i4>2162788</vt:i4>
      </vt:variant>
      <vt:variant>
        <vt:i4>150</vt:i4>
      </vt:variant>
      <vt:variant>
        <vt:i4>0</vt:i4>
      </vt:variant>
      <vt:variant>
        <vt:i4>5</vt:i4>
      </vt:variant>
      <vt:variant>
        <vt:lpwstr>https://en.wikipedia.org/wiki/Tide</vt:lpwstr>
      </vt:variant>
      <vt:variant>
        <vt:lpwstr/>
      </vt:variant>
      <vt:variant>
        <vt:i4>5439517</vt:i4>
      </vt:variant>
      <vt:variant>
        <vt:i4>147</vt:i4>
      </vt:variant>
      <vt:variant>
        <vt:i4>0</vt:i4>
      </vt:variant>
      <vt:variant>
        <vt:i4>5</vt:i4>
      </vt:variant>
      <vt:variant>
        <vt:lpwstr>https://en.wikipedia.org/wiki/Hydropower</vt:lpwstr>
      </vt:variant>
      <vt:variant>
        <vt:lpwstr/>
      </vt:variant>
      <vt:variant>
        <vt:i4>2621545</vt:i4>
      </vt:variant>
      <vt:variant>
        <vt:i4>144</vt:i4>
      </vt:variant>
      <vt:variant>
        <vt:i4>0</vt:i4>
      </vt:variant>
      <vt:variant>
        <vt:i4>5</vt:i4>
      </vt:variant>
      <vt:variant>
        <vt:lpwstr>https://en.wikipedia.org/wiki/Pump</vt:lpwstr>
      </vt:variant>
      <vt:variant>
        <vt:lpwstr/>
      </vt:variant>
      <vt:variant>
        <vt:i4>8192011</vt:i4>
      </vt:variant>
      <vt:variant>
        <vt:i4>141</vt:i4>
      </vt:variant>
      <vt:variant>
        <vt:i4>0</vt:i4>
      </vt:variant>
      <vt:variant>
        <vt:i4>5</vt:i4>
      </vt:variant>
      <vt:variant>
        <vt:lpwstr>https://en.wikipedia.org/wiki/Water_desalination</vt:lpwstr>
      </vt:variant>
      <vt:variant>
        <vt:lpwstr/>
      </vt:variant>
      <vt:variant>
        <vt:i4>8257561</vt:i4>
      </vt:variant>
      <vt:variant>
        <vt:i4>138</vt:i4>
      </vt:variant>
      <vt:variant>
        <vt:i4>0</vt:i4>
      </vt:variant>
      <vt:variant>
        <vt:i4>5</vt:i4>
      </vt:variant>
      <vt:variant>
        <vt:lpwstr>https://en.wikipedia.org/wiki/Electricity_generation</vt:lpwstr>
      </vt:variant>
      <vt:variant>
        <vt:lpwstr/>
      </vt:variant>
      <vt:variant>
        <vt:i4>4456483</vt:i4>
      </vt:variant>
      <vt:variant>
        <vt:i4>135</vt:i4>
      </vt:variant>
      <vt:variant>
        <vt:i4>0</vt:i4>
      </vt:variant>
      <vt:variant>
        <vt:i4>5</vt:i4>
      </vt:variant>
      <vt:variant>
        <vt:lpwstr>https://en.wikipedia.org/wiki/Mechanical_work</vt:lpwstr>
      </vt:variant>
      <vt:variant>
        <vt:lpwstr/>
      </vt:variant>
      <vt:variant>
        <vt:i4>2162771</vt:i4>
      </vt:variant>
      <vt:variant>
        <vt:i4>132</vt:i4>
      </vt:variant>
      <vt:variant>
        <vt:i4>0</vt:i4>
      </vt:variant>
      <vt:variant>
        <vt:i4>5</vt:i4>
      </vt:variant>
      <vt:variant>
        <vt:lpwstr>https://en.wikipedia.org/wiki/Wind_wave</vt:lpwstr>
      </vt:variant>
      <vt:variant>
        <vt:lpwstr/>
      </vt:variant>
      <vt:variant>
        <vt:i4>5636154</vt:i4>
      </vt:variant>
      <vt:variant>
        <vt:i4>129</vt:i4>
      </vt:variant>
      <vt:variant>
        <vt:i4>0</vt:i4>
      </vt:variant>
      <vt:variant>
        <vt:i4>5</vt:i4>
      </vt:variant>
      <vt:variant>
        <vt:lpwstr>https://en.wikipedia.org/wiki/Greenhouse_gas</vt:lpwstr>
      </vt:variant>
      <vt:variant>
        <vt:lpwstr/>
      </vt:variant>
      <vt:variant>
        <vt:i4>7471131</vt:i4>
      </vt:variant>
      <vt:variant>
        <vt:i4>126</vt:i4>
      </vt:variant>
      <vt:variant>
        <vt:i4>0</vt:i4>
      </vt:variant>
      <vt:variant>
        <vt:i4>5</vt:i4>
      </vt:variant>
      <vt:variant>
        <vt:lpwstr>https://en.wikipedia.org/wiki/Sustainable_energy</vt:lpwstr>
      </vt:variant>
      <vt:variant>
        <vt:lpwstr/>
      </vt:variant>
      <vt:variant>
        <vt:i4>1704063</vt:i4>
      </vt:variant>
      <vt:variant>
        <vt:i4>123</vt:i4>
      </vt:variant>
      <vt:variant>
        <vt:i4>0</vt:i4>
      </vt:variant>
      <vt:variant>
        <vt:i4>5</vt:i4>
      </vt:variant>
      <vt:variant>
        <vt:lpwstr>https://en.wikipedia.org/wiki/Renewable_energy</vt:lpwstr>
      </vt:variant>
      <vt:variant>
        <vt:lpwstr/>
      </vt:variant>
      <vt:variant>
        <vt:i4>6160418</vt:i4>
      </vt:variant>
      <vt:variant>
        <vt:i4>120</vt:i4>
      </vt:variant>
      <vt:variant>
        <vt:i4>0</vt:i4>
      </vt:variant>
      <vt:variant>
        <vt:i4>5</vt:i4>
      </vt:variant>
      <vt:variant>
        <vt:lpwstr>https://en.wikipedia.org/wiki/Fossil_fuel</vt:lpwstr>
      </vt:variant>
      <vt:variant>
        <vt:lpwstr/>
      </vt:variant>
      <vt:variant>
        <vt:i4>4587580</vt:i4>
      </vt:variant>
      <vt:variant>
        <vt:i4>117</vt:i4>
      </vt:variant>
      <vt:variant>
        <vt:i4>0</vt:i4>
      </vt:variant>
      <vt:variant>
        <vt:i4>5</vt:i4>
      </vt:variant>
      <vt:variant>
        <vt:lpwstr>https://en.wikipedia.org/wiki/Electric_power</vt:lpwstr>
      </vt:variant>
      <vt:variant>
        <vt:lpwstr/>
      </vt:variant>
      <vt:variant>
        <vt:i4>3407942</vt:i4>
      </vt:variant>
      <vt:variant>
        <vt:i4>114</vt:i4>
      </vt:variant>
      <vt:variant>
        <vt:i4>0</vt:i4>
      </vt:variant>
      <vt:variant>
        <vt:i4>5</vt:i4>
      </vt:variant>
      <vt:variant>
        <vt:lpwstr>https://en.wikipedia.org/wiki/Mechanical_power</vt:lpwstr>
      </vt:variant>
      <vt:variant>
        <vt:lpwstr/>
      </vt:variant>
      <vt:variant>
        <vt:i4>2752587</vt:i4>
      </vt:variant>
      <vt:variant>
        <vt:i4>111</vt:i4>
      </vt:variant>
      <vt:variant>
        <vt:i4>0</vt:i4>
      </vt:variant>
      <vt:variant>
        <vt:i4>5</vt:i4>
      </vt:variant>
      <vt:variant>
        <vt:lpwstr>https://en.wikipedia.org/wiki/Wind_turbine</vt:lpwstr>
      </vt:variant>
      <vt:variant>
        <vt:lpwstr/>
      </vt:variant>
      <vt:variant>
        <vt:i4>2097261</vt:i4>
      </vt:variant>
      <vt:variant>
        <vt:i4>108</vt:i4>
      </vt:variant>
      <vt:variant>
        <vt:i4>0</vt:i4>
      </vt:variant>
      <vt:variant>
        <vt:i4>5</vt:i4>
      </vt:variant>
      <vt:variant>
        <vt:lpwstr>https://en.wikipedia.org/wiki/Wind</vt:lpwstr>
      </vt:variant>
      <vt:variant>
        <vt:lpwstr/>
      </vt:variant>
      <vt:variant>
        <vt:i4>1769543</vt:i4>
      </vt:variant>
      <vt:variant>
        <vt:i4>105</vt:i4>
      </vt:variant>
      <vt:variant>
        <vt:i4>0</vt:i4>
      </vt:variant>
      <vt:variant>
        <vt:i4>5</vt:i4>
      </vt:variant>
      <vt:variant>
        <vt:lpwstr>https://en.wikipedia.org/wiki/World_energy_consumption</vt:lpwstr>
      </vt:variant>
      <vt:variant>
        <vt:lpwstr/>
      </vt:variant>
      <vt:variant>
        <vt:i4>3801199</vt:i4>
      </vt:variant>
      <vt:variant>
        <vt:i4>102</vt:i4>
      </vt:variant>
      <vt:variant>
        <vt:i4>0</vt:i4>
      </vt:variant>
      <vt:variant>
        <vt:i4>5</vt:i4>
      </vt:variant>
      <vt:variant>
        <vt:lpwstr>https://en.wikipedia.org/wiki/Joule</vt:lpwstr>
      </vt:variant>
      <vt:variant>
        <vt:lpwstr>Multiples</vt:lpwstr>
      </vt:variant>
      <vt:variant>
        <vt:i4>3080257</vt:i4>
      </vt:variant>
      <vt:variant>
        <vt:i4>99</vt:i4>
      </vt:variant>
      <vt:variant>
        <vt:i4>0</vt:i4>
      </vt:variant>
      <vt:variant>
        <vt:i4>5</vt:i4>
      </vt:variant>
      <vt:variant>
        <vt:lpwstr>https://en.wikipedia.org/wiki/United_Nations_Development_Programme</vt:lpwstr>
      </vt:variant>
      <vt:variant>
        <vt:lpwstr/>
      </vt:variant>
      <vt:variant>
        <vt:i4>2818112</vt:i4>
      </vt:variant>
      <vt:variant>
        <vt:i4>96</vt:i4>
      </vt:variant>
      <vt:variant>
        <vt:i4>0</vt:i4>
      </vt:variant>
      <vt:variant>
        <vt:i4>5</vt:i4>
      </vt:variant>
      <vt:variant>
        <vt:lpwstr>https://en.wikipedia.org/wiki/Artificial_photosynthesis</vt:lpwstr>
      </vt:variant>
      <vt:variant>
        <vt:lpwstr/>
      </vt:variant>
      <vt:variant>
        <vt:i4>6357009</vt:i4>
      </vt:variant>
      <vt:variant>
        <vt:i4>93</vt:i4>
      </vt:variant>
      <vt:variant>
        <vt:i4>0</vt:i4>
      </vt:variant>
      <vt:variant>
        <vt:i4>5</vt:i4>
      </vt:variant>
      <vt:variant>
        <vt:lpwstr>https://en.wikipedia.org/wiki/Solar_architecture</vt:lpwstr>
      </vt:variant>
      <vt:variant>
        <vt:lpwstr/>
      </vt:variant>
      <vt:variant>
        <vt:i4>3997806</vt:i4>
      </vt:variant>
      <vt:variant>
        <vt:i4>90</vt:i4>
      </vt:variant>
      <vt:variant>
        <vt:i4>0</vt:i4>
      </vt:variant>
      <vt:variant>
        <vt:i4>5</vt:i4>
      </vt:variant>
      <vt:variant>
        <vt:lpwstr>https://en.wikipedia.org/wiki/Solar_thermal_energy</vt:lpwstr>
      </vt:variant>
      <vt:variant>
        <vt:lpwstr/>
      </vt:variant>
      <vt:variant>
        <vt:i4>196729</vt:i4>
      </vt:variant>
      <vt:variant>
        <vt:i4>87</vt:i4>
      </vt:variant>
      <vt:variant>
        <vt:i4>0</vt:i4>
      </vt:variant>
      <vt:variant>
        <vt:i4>5</vt:i4>
      </vt:variant>
      <vt:variant>
        <vt:lpwstr>https://en.wikipedia.org/wiki/Solar_heating</vt:lpwstr>
      </vt:variant>
      <vt:variant>
        <vt:lpwstr/>
      </vt:variant>
      <vt:variant>
        <vt:i4>5767175</vt:i4>
      </vt:variant>
      <vt:variant>
        <vt:i4>84</vt:i4>
      </vt:variant>
      <vt:variant>
        <vt:i4>0</vt:i4>
      </vt:variant>
      <vt:variant>
        <vt:i4>5</vt:i4>
      </vt:variant>
      <vt:variant>
        <vt:lpwstr>https://en.wikipedia.org/wiki/Sun</vt:lpwstr>
      </vt:variant>
      <vt:variant>
        <vt:lpwstr/>
      </vt:variant>
      <vt:variant>
        <vt:i4>6553678</vt:i4>
      </vt:variant>
      <vt:variant>
        <vt:i4>81</vt:i4>
      </vt:variant>
      <vt:variant>
        <vt:i4>0</vt:i4>
      </vt:variant>
      <vt:variant>
        <vt:i4>5</vt:i4>
      </vt:variant>
      <vt:variant>
        <vt:lpwstr>https://en.wikipedia.org/wiki/Ecosphere_(ecology)</vt:lpwstr>
      </vt:variant>
      <vt:variant>
        <vt:lpwstr/>
      </vt:variant>
      <vt:variant>
        <vt:i4>4587566</vt:i4>
      </vt:variant>
      <vt:variant>
        <vt:i4>78</vt:i4>
      </vt:variant>
      <vt:variant>
        <vt:i4>0</vt:i4>
      </vt:variant>
      <vt:variant>
        <vt:i4>5</vt:i4>
      </vt:variant>
      <vt:variant>
        <vt:lpwstr>https://en.wikipedia.org/wiki/Resource_depletion</vt:lpwstr>
      </vt:variant>
      <vt:variant>
        <vt:lpwstr/>
      </vt:variant>
      <vt:variant>
        <vt:i4>1704039</vt:i4>
      </vt:variant>
      <vt:variant>
        <vt:i4>75</vt:i4>
      </vt:variant>
      <vt:variant>
        <vt:i4>0</vt:i4>
      </vt:variant>
      <vt:variant>
        <vt:i4>5</vt:i4>
      </vt:variant>
      <vt:variant>
        <vt:lpwstr>https://en.wikipedia.org/wiki/Natural_resource</vt:lpwstr>
      </vt:variant>
      <vt:variant>
        <vt:lpwstr/>
      </vt:variant>
      <vt:variant>
        <vt:i4>6160402</vt:i4>
      </vt:variant>
      <vt:variant>
        <vt:i4>72</vt:i4>
      </vt:variant>
      <vt:variant>
        <vt:i4>0</vt:i4>
      </vt:variant>
      <vt:variant>
        <vt:i4>5</vt:i4>
      </vt:variant>
      <vt:variant>
        <vt:lpwstr>https://simple.wikipedia.org/wiki/Helium</vt:lpwstr>
      </vt:variant>
      <vt:variant>
        <vt:lpwstr/>
      </vt:variant>
      <vt:variant>
        <vt:i4>3997797</vt:i4>
      </vt:variant>
      <vt:variant>
        <vt:i4>69</vt:i4>
      </vt:variant>
      <vt:variant>
        <vt:i4>0</vt:i4>
      </vt:variant>
      <vt:variant>
        <vt:i4>5</vt:i4>
      </vt:variant>
      <vt:variant>
        <vt:lpwstr>https://simple.wikipedia.org/wiki/Hydrogen</vt:lpwstr>
      </vt:variant>
      <vt:variant>
        <vt:lpwstr/>
      </vt:variant>
      <vt:variant>
        <vt:i4>4849680</vt:i4>
      </vt:variant>
      <vt:variant>
        <vt:i4>66</vt:i4>
      </vt:variant>
      <vt:variant>
        <vt:i4>0</vt:i4>
      </vt:variant>
      <vt:variant>
        <vt:i4>5</vt:i4>
      </vt:variant>
      <vt:variant>
        <vt:lpwstr>https://simple.wikipedia.org/wiki/Sun</vt:lpwstr>
      </vt:variant>
      <vt:variant>
        <vt:lpwstr/>
      </vt:variant>
      <vt:variant>
        <vt:i4>3735665</vt:i4>
      </vt:variant>
      <vt:variant>
        <vt:i4>63</vt:i4>
      </vt:variant>
      <vt:variant>
        <vt:i4>0</vt:i4>
      </vt:variant>
      <vt:variant>
        <vt:i4>5</vt:i4>
      </vt:variant>
      <vt:variant>
        <vt:lpwstr>https://simple.wikipedia.org/wiki/Star</vt:lpwstr>
      </vt:variant>
      <vt:variant>
        <vt:lpwstr/>
      </vt:variant>
      <vt:variant>
        <vt:i4>5898244</vt:i4>
      </vt:variant>
      <vt:variant>
        <vt:i4>60</vt:i4>
      </vt:variant>
      <vt:variant>
        <vt:i4>0</vt:i4>
      </vt:variant>
      <vt:variant>
        <vt:i4>5</vt:i4>
      </vt:variant>
      <vt:variant>
        <vt:lpwstr>https://simple.wikipedia.org/wiki/Energy</vt:lpwstr>
      </vt:variant>
      <vt:variant>
        <vt:lpwstr/>
      </vt:variant>
      <vt:variant>
        <vt:i4>1638513</vt:i4>
      </vt:variant>
      <vt:variant>
        <vt:i4>57</vt:i4>
      </vt:variant>
      <vt:variant>
        <vt:i4>0</vt:i4>
      </vt:variant>
      <vt:variant>
        <vt:i4>5</vt:i4>
      </vt:variant>
      <vt:variant>
        <vt:lpwstr>https://simple.wikipedia.org/wiki/Nuclear_reaction</vt:lpwstr>
      </vt:variant>
      <vt:variant>
        <vt:lpwstr/>
      </vt:variant>
      <vt:variant>
        <vt:i4>2031656</vt:i4>
      </vt:variant>
      <vt:variant>
        <vt:i4>54</vt:i4>
      </vt:variant>
      <vt:variant>
        <vt:i4>0</vt:i4>
      </vt:variant>
      <vt:variant>
        <vt:i4>5</vt:i4>
      </vt:variant>
      <vt:variant>
        <vt:lpwstr>https://simple.wikipedia.org/wiki/Nucleus_(physics)</vt:lpwstr>
      </vt:variant>
      <vt:variant>
        <vt:lpwstr/>
      </vt:variant>
      <vt:variant>
        <vt:i4>2490477</vt:i4>
      </vt:variant>
      <vt:variant>
        <vt:i4>51</vt:i4>
      </vt:variant>
      <vt:variant>
        <vt:i4>0</vt:i4>
      </vt:variant>
      <vt:variant>
        <vt:i4>5</vt:i4>
      </vt:variant>
      <vt:variant>
        <vt:lpwstr>https://simple.wikipedia.org/wiki/Atom</vt:lpwstr>
      </vt:variant>
      <vt:variant>
        <vt:lpwstr/>
      </vt:variant>
      <vt:variant>
        <vt:i4>2031656</vt:i4>
      </vt:variant>
      <vt:variant>
        <vt:i4>48</vt:i4>
      </vt:variant>
      <vt:variant>
        <vt:i4>0</vt:i4>
      </vt:variant>
      <vt:variant>
        <vt:i4>5</vt:i4>
      </vt:variant>
      <vt:variant>
        <vt:lpwstr>https://simple.wikipedia.org/wiki/Nucleus_(physics)</vt:lpwstr>
      </vt:variant>
      <vt:variant>
        <vt:lpwstr/>
      </vt:variant>
      <vt:variant>
        <vt:i4>7733287</vt:i4>
      </vt:variant>
      <vt:variant>
        <vt:i4>45</vt:i4>
      </vt:variant>
      <vt:variant>
        <vt:i4>0</vt:i4>
      </vt:variant>
      <vt:variant>
        <vt:i4>5</vt:i4>
      </vt:variant>
      <vt:variant>
        <vt:lpwstr>https://en.wikipedia.org/wiki/Nuclear_fuel_cycle</vt:lpwstr>
      </vt:variant>
      <vt:variant>
        <vt:lpwstr/>
      </vt:variant>
      <vt:variant>
        <vt:i4>3145768</vt:i4>
      </vt:variant>
      <vt:variant>
        <vt:i4>42</vt:i4>
      </vt:variant>
      <vt:variant>
        <vt:i4>0</vt:i4>
      </vt:variant>
      <vt:variant>
        <vt:i4>5</vt:i4>
      </vt:variant>
      <vt:variant>
        <vt:lpwstr>https://en.wikipedia.org/wiki/Plutonium-239</vt:lpwstr>
      </vt:variant>
      <vt:variant>
        <vt:lpwstr/>
      </vt:variant>
      <vt:variant>
        <vt:i4>5898326</vt:i4>
      </vt:variant>
      <vt:variant>
        <vt:i4>39</vt:i4>
      </vt:variant>
      <vt:variant>
        <vt:i4>0</vt:i4>
      </vt:variant>
      <vt:variant>
        <vt:i4>5</vt:i4>
      </vt:variant>
      <vt:variant>
        <vt:lpwstr>https://en.wikipedia.org/wiki/Uranium-235</vt:lpwstr>
      </vt:variant>
      <vt:variant>
        <vt:lpwstr/>
      </vt:variant>
      <vt:variant>
        <vt:i4>5963784</vt:i4>
      </vt:variant>
      <vt:variant>
        <vt:i4>36</vt:i4>
      </vt:variant>
      <vt:variant>
        <vt:i4>0</vt:i4>
      </vt:variant>
      <vt:variant>
        <vt:i4>5</vt:i4>
      </vt:variant>
      <vt:variant>
        <vt:lpwstr>https://en.wikipedia.org/wiki/Fissile</vt:lpwstr>
      </vt:variant>
      <vt:variant>
        <vt:lpwstr/>
      </vt:variant>
      <vt:variant>
        <vt:i4>8323090</vt:i4>
      </vt:variant>
      <vt:variant>
        <vt:i4>33</vt:i4>
      </vt:variant>
      <vt:variant>
        <vt:i4>0</vt:i4>
      </vt:variant>
      <vt:variant>
        <vt:i4>5</vt:i4>
      </vt:variant>
      <vt:variant>
        <vt:lpwstr>https://en.wikipedia.org/wiki/Nuclear_fission</vt:lpwstr>
      </vt:variant>
      <vt:variant>
        <vt:lpwstr/>
      </vt:variant>
      <vt:variant>
        <vt:i4>5505051</vt:i4>
      </vt:variant>
      <vt:variant>
        <vt:i4>30</vt:i4>
      </vt:variant>
      <vt:variant>
        <vt:i4>0</vt:i4>
      </vt:variant>
      <vt:variant>
        <vt:i4>5</vt:i4>
      </vt:variant>
      <vt:variant>
        <vt:lpwstr>https://en.wikipedia.org/wiki/Turbine</vt:lpwstr>
      </vt:variant>
      <vt:variant>
        <vt:lpwstr/>
      </vt:variant>
      <vt:variant>
        <vt:i4>2293882</vt:i4>
      </vt:variant>
      <vt:variant>
        <vt:i4>27</vt:i4>
      </vt:variant>
      <vt:variant>
        <vt:i4>0</vt:i4>
      </vt:variant>
      <vt:variant>
        <vt:i4>5</vt:i4>
      </vt:variant>
      <vt:variant>
        <vt:lpwstr>https://en.wikipedia.org/wiki/Petroleum</vt:lpwstr>
      </vt:variant>
      <vt:variant>
        <vt:lpwstr/>
      </vt:variant>
      <vt:variant>
        <vt:i4>7274528</vt:i4>
      </vt:variant>
      <vt:variant>
        <vt:i4>24</vt:i4>
      </vt:variant>
      <vt:variant>
        <vt:i4>0</vt:i4>
      </vt:variant>
      <vt:variant>
        <vt:i4>5</vt:i4>
      </vt:variant>
      <vt:variant>
        <vt:lpwstr>https://en.wikipedia.org/wiki/International_Energy_Agency</vt:lpwstr>
      </vt:variant>
      <vt:variant>
        <vt:lpwstr/>
      </vt:variant>
      <vt:variant>
        <vt:i4>6684695</vt:i4>
      </vt:variant>
      <vt:variant>
        <vt:i4>21</vt:i4>
      </vt:variant>
      <vt:variant>
        <vt:i4>0</vt:i4>
      </vt:variant>
      <vt:variant>
        <vt:i4>5</vt:i4>
      </vt:variant>
      <vt:variant>
        <vt:lpwstr>https://en.wikipedia.org/wiki/Natural_gas</vt:lpwstr>
      </vt:variant>
      <vt:variant>
        <vt:lpwstr/>
      </vt:variant>
      <vt:variant>
        <vt:i4>3014774</vt:i4>
      </vt:variant>
      <vt:variant>
        <vt:i4>18</vt:i4>
      </vt:variant>
      <vt:variant>
        <vt:i4>0</vt:i4>
      </vt:variant>
      <vt:variant>
        <vt:i4>5</vt:i4>
      </vt:variant>
      <vt:variant>
        <vt:lpwstr>https://en.wikipedia.org/wiki/Coal</vt:lpwstr>
      </vt:variant>
      <vt:variant>
        <vt:lpwstr/>
      </vt:variant>
      <vt:variant>
        <vt:i4>2293882</vt:i4>
      </vt:variant>
      <vt:variant>
        <vt:i4>15</vt:i4>
      </vt:variant>
      <vt:variant>
        <vt:i4>0</vt:i4>
      </vt:variant>
      <vt:variant>
        <vt:i4>5</vt:i4>
      </vt:variant>
      <vt:variant>
        <vt:lpwstr>https://en.wikipedia.org/wiki/Petroleum</vt:lpwstr>
      </vt:variant>
      <vt:variant>
        <vt:lpwstr/>
      </vt:variant>
      <vt:variant>
        <vt:i4>4194314</vt:i4>
      </vt:variant>
      <vt:variant>
        <vt:i4>12</vt:i4>
      </vt:variant>
      <vt:variant>
        <vt:i4>0</vt:i4>
      </vt:variant>
      <vt:variant>
        <vt:i4>5</vt:i4>
      </vt:variant>
      <vt:variant>
        <vt:lpwstr>https://en.wikipedia.org/wiki/Carbon</vt:lpwstr>
      </vt:variant>
      <vt:variant>
        <vt:lpwstr/>
      </vt:variant>
      <vt:variant>
        <vt:i4>4456453</vt:i4>
      </vt:variant>
      <vt:variant>
        <vt:i4>9</vt:i4>
      </vt:variant>
      <vt:variant>
        <vt:i4>0</vt:i4>
      </vt:variant>
      <vt:variant>
        <vt:i4>5</vt:i4>
      </vt:variant>
      <vt:variant>
        <vt:lpwstr>https://en.wikipedia.org/wiki/Photosynthesis</vt:lpwstr>
      </vt:variant>
      <vt:variant>
        <vt:lpwstr/>
      </vt:variant>
      <vt:variant>
        <vt:i4>3801185</vt:i4>
      </vt:variant>
      <vt:variant>
        <vt:i4>6</vt:i4>
      </vt:variant>
      <vt:variant>
        <vt:i4>0</vt:i4>
      </vt:variant>
      <vt:variant>
        <vt:i4>5</vt:i4>
      </vt:variant>
      <vt:variant>
        <vt:lpwstr>https://en.wikipedia.org/wiki/Organism</vt:lpwstr>
      </vt:variant>
      <vt:variant>
        <vt:lpwstr/>
      </vt:variant>
      <vt:variant>
        <vt:i4>7143426</vt:i4>
      </vt:variant>
      <vt:variant>
        <vt:i4>3</vt:i4>
      </vt:variant>
      <vt:variant>
        <vt:i4>0</vt:i4>
      </vt:variant>
      <vt:variant>
        <vt:i4>5</vt:i4>
      </vt:variant>
      <vt:variant>
        <vt:lpwstr>https://en.wikipedia.org/wiki/Anaerobic_decomposition</vt:lpwstr>
      </vt:variant>
      <vt:variant>
        <vt:lpwstr/>
      </vt:variant>
      <vt:variant>
        <vt:i4>3407991</vt:i4>
      </vt:variant>
      <vt:variant>
        <vt:i4>0</vt:i4>
      </vt:variant>
      <vt:variant>
        <vt:i4>0</vt:i4>
      </vt:variant>
      <vt:variant>
        <vt:i4>5</vt:i4>
      </vt:variant>
      <vt:variant>
        <vt:lpwstr>https://en.wikipedia.org/wiki/Fuel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Konkipudi</dc:creator>
  <cp:keywords/>
  <cp:lastModifiedBy>user</cp:lastModifiedBy>
  <cp:revision>151</cp:revision>
  <dcterms:created xsi:type="dcterms:W3CDTF">2018-04-23T17:49:00Z</dcterms:created>
  <dcterms:modified xsi:type="dcterms:W3CDTF">2018-10-08T11:50:00Z</dcterms:modified>
</cp:coreProperties>
</file>