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4BB54D72">
      <w:pPr>
        <w:spacing w:after="80"/>
      </w:pPr>
      <w:r>
        <w:rPr>
          <w:rFonts w:ascii="Calibri" w:hAnsi="Calibri" w:eastAsia="Calibri" w:cs="Calibri"/>
          <w:b/>
          <w:bCs/>
          <w:color w:val="1F3864"/>
          <w:sz w:val="32"/>
          <w:szCs w:val="32"/>
        </w:rPr>
        <w:t>Assignment 2 — Build Your Knowledge Base</w:t>
      </w:r>
    </w:p>
    <w:p w14:paraId="7B900B08">
      <w:pPr>
        <w:spacing w:after="100"/>
      </w:pPr>
      <w:r>
        <w:rPr>
          <w:rFonts w:ascii="Calibri" w:hAnsi="Calibri" w:eastAsia="Calibri" w:cs="Calibri"/>
          <w:i/>
          <w:iCs/>
          <w:color w:val="595959"/>
          <w:sz w:val="18"/>
          <w:szCs w:val="18"/>
        </w:rPr>
        <w:t>Team of 3 · Milestone 2 of 4 · Type your answers directly in the blank cells — they grow as you type.</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9360"/>
      </w:tblGrid>
      <w:tr>
        <w:tc>
          <w:tcPr>
            <w:tcW w:w="9360" w:type="dxa"/>
            <w:tcBorders>
              <w:top w:val="single" w:sz="4" w:color="auto"/>
              <w:left w:val="single" w:sz="4" w:color="auto"/>
              <w:bottom w:val="single" w:sz="4" w:color="auto"/>
              <w:right w:val="single" w:sz="4" w:color="auto"/>
            </w:tcBorders>
            <w:shd w:val="clear" w:fill="D9E1F2"/>
          </w:tcPr>
          <w:p w14:paraId="135E5C46">
            <w:pPr>
              <w:spacing w:after="60"/>
            </w:pPr>
            <w:r>
              <w:rPr>
                <w:rFonts w:ascii="Calibri" w:hAnsi="Calibri" w:eastAsia="Calibri" w:cs="Calibri"/>
                <w:b/>
                <w:bCs/>
                <w:sz w:val="21"/>
                <w:szCs w:val="21"/>
              </w:rPr>
              <w:t xml:space="preserve">Strict compliance: </w:t>
            </w:r>
            <w:r>
              <w:rPr>
                <w:rFonts w:ascii="Calibri" w:hAnsi="Calibri" w:eastAsia="Calibri" w:cs="Calibri"/>
                <w:sz w:val="21"/>
                <w:szCs w:val="21"/>
              </w:rPr>
              <w:t>your submission ZIP must exactly match the folder/file structure on the Submission page. Automated grading rejects anything that doesn't — check before you submit.</w:t>
            </w:r>
          </w:p>
        </w:tc>
      </w:tr>
    </w:tbl>
    <w:p w14:paraId="02354ED5">
      <w:pPr>
        <w:spacing w:after="60"/>
      </w:pP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3500"/>
        <w:gridCol w:w="5860"/>
      </w:tblGrid>
      <w:tr>
        <w:tc>
          <w:tcPr>
            <w:tcW w:w="3500" w:type="dxa"/>
            <w:tcBorders>
              <w:top w:val="single" w:sz="4" w:color="auto"/>
              <w:left w:val="single" w:sz="4" w:color="auto"/>
              <w:bottom w:val="single" w:sz="4" w:color="auto"/>
              <w:right w:val="single" w:sz="4" w:color="auto"/>
            </w:tcBorders>
            <w:shd w:val="clear" w:fill="F2F2F2"/>
          </w:tcPr>
          <w:p w14:paraId="4B4375B3">
            <w:pPr>
              <w:spacing w:after="80"/>
            </w:pPr>
            <w:r>
              <w:rPr>
                <w:rFonts w:ascii="Calibri" w:hAnsi="Calibri" w:eastAsia="Calibri" w:cs="Calibri"/>
                <w:b/>
                <w:bCs/>
                <w:sz w:val="21"/>
                <w:szCs w:val="21"/>
              </w:rPr>
              <w:t>Project name</w:t>
            </w:r>
          </w:p>
          <w:p w14:paraId="4CEF410A">
            <w:pPr>
              <w:spacing w:after="80"/>
            </w:pPr>
            <w:r>
              <w:rPr>
                <w:rFonts w:ascii="Calibri" w:hAnsi="Calibri" w:eastAsia="Calibri" w:cs="Calibri"/>
                <w:i/>
                <w:iCs/>
                <w:color w:val="595959"/>
                <w:sz w:val="18"/>
                <w:szCs w:val="18"/>
              </w:rPr>
              <w:t>the same project name you used in Assignment1</w:t>
            </w:r>
          </w:p>
        </w:tc>
        <w:tc>
          <w:tcPr>
            <w:tcBorders>
              <w:top w:val="single" w:sz="4" w:color="000000"/>
              <w:left w:val="single" w:sz="4" w:color="000000"/>
              <w:bottom w:val="single" w:sz="4" w:color="000000"/>
              <w:right w:val="single" w:sz="4" w:color="000000"/>
            </w:tcBorders>
            <w:tcMar>
              <w:left w:w="115" w:type="dxa"/>
              <w:right w:w="115" w:type="dxa"/>
            </w:tcMar>
            <w:vAlign w:val="top"/>
          </w:tcPr>
          <w:p w14:paraId="7C829D57">
            <w:pPr>
              <w:spacing w:after="80" w:line="288" w:lineRule="auto"/>
            </w:pPr>
            <w:r>
              <w:rPr>
                <w:rFonts w:ascii="Calibri" w:cs="Calibri"/>
                <w:sz w:val="21"/>
                <w:szCs w:val="21"/>
              </w:rPr>
              <w:t>Multimodal RAG Agent for Historical Land Registry Digitization</w:t>
            </w:r>
          </w:p>
        </w:tc>
      </w:tr>
    </w:tbl>
    <w:p w14:paraId="6BC7AADA">
      <w:pPr>
        <w:spacing w:before="120" w:after="60"/>
      </w:pPr>
      <w:r>
        <w:rPr>
          <w:rFonts w:ascii="Calibri" w:hAnsi="Calibri" w:eastAsia="Calibri" w:cs="Calibri"/>
          <w:b/>
          <w:bCs/>
          <w:sz w:val="22"/>
          <w:szCs w:val="22"/>
        </w:rPr>
        <w:t>Team members</w:t>
      </w:r>
    </w:p>
    <w:p w14:paraId="12D69067">
      <w:pPr>
        <w:spacing w:after="100"/>
      </w:pPr>
      <w:r>
        <w:rPr>
          <w:rFonts w:ascii="Calibri" w:hAnsi="Calibri" w:eastAsia="Calibri" w:cs="Calibri"/>
          <w:i/>
          <w:iCs/>
          <w:color w:val="595959"/>
          <w:sz w:val="18"/>
          <w:szCs w:val="18"/>
        </w:rPr>
        <w:t>In 'Worked sections', list the sections each member led. Every section must be owned by someone; each member submits the AI-chat behind their own sections (Section 8).</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1700"/>
        <w:gridCol w:w="3000"/>
        <w:gridCol w:w="2360"/>
        <w:gridCol w:w="2300"/>
      </w:tblGrid>
      <w:tr>
        <w:trPr>
          <w:tblHeader/>
        </w:trPr>
        <w:tc>
          <w:tcPr>
            <w:tcW w:w="1700" w:type="dxa"/>
            <w:tcBorders>
              <w:top w:val="single" w:sz="4" w:color="auto"/>
              <w:left w:val="single" w:sz="4" w:color="auto"/>
              <w:bottom w:val="single" w:sz="4" w:color="auto"/>
              <w:right w:val="single" w:sz="4" w:color="auto"/>
            </w:tcBorders>
            <w:shd w:val="clear" w:fill="1F3864"/>
          </w:tcPr>
          <w:p w14:paraId="178A1ADD">
            <w:pPr>
              <w:spacing w:after="80"/>
            </w:pPr>
            <w:r>
              <w:rPr>
                <w:rFonts w:ascii="Calibri" w:hAnsi="Calibri" w:eastAsia="Calibri" w:cs="Calibri"/>
                <w:b/>
                <w:bCs/>
                <w:color w:val="FFFFFF"/>
                <w:sz w:val="21"/>
                <w:szCs w:val="21"/>
              </w:rPr>
              <w:t>Team member</w:t>
            </w:r>
          </w:p>
        </w:tc>
        <w:tc>
          <w:tcPr>
            <w:tcW w:w="3000" w:type="dxa"/>
            <w:tcBorders>
              <w:top w:val="single" w:sz="4" w:color="auto"/>
              <w:left w:val="single" w:sz="4" w:color="auto"/>
              <w:bottom w:val="single" w:sz="4" w:color="auto"/>
              <w:right w:val="single" w:sz="4" w:color="auto"/>
            </w:tcBorders>
            <w:shd w:val="clear" w:fill="1F3864"/>
          </w:tcPr>
          <w:p w14:paraId="2F30E954">
            <w:pPr>
              <w:spacing w:after="80"/>
            </w:pPr>
            <w:r>
              <w:rPr>
                <w:rFonts w:ascii="Calibri" w:hAnsi="Calibri" w:eastAsia="Calibri" w:cs="Calibri"/>
                <w:b/>
                <w:bCs/>
                <w:color w:val="FFFFFF"/>
                <w:sz w:val="21"/>
                <w:szCs w:val="21"/>
              </w:rPr>
              <w:t>Full name</w:t>
            </w:r>
          </w:p>
        </w:tc>
        <w:tc>
          <w:tcPr>
            <w:tcW w:w="2360" w:type="dxa"/>
            <w:tcBorders>
              <w:top w:val="single" w:sz="4" w:color="auto"/>
              <w:left w:val="single" w:sz="4" w:color="auto"/>
              <w:bottom w:val="single" w:sz="4" w:color="auto"/>
              <w:right w:val="single" w:sz="4" w:color="auto"/>
            </w:tcBorders>
            <w:shd w:val="clear" w:fill="1F3864"/>
          </w:tcPr>
          <w:p w14:paraId="7C86B887">
            <w:pPr>
              <w:spacing w:after="80"/>
            </w:pPr>
            <w:r>
              <w:rPr>
                <w:rFonts w:ascii="Calibri" w:hAnsi="Calibri" w:eastAsia="Calibri" w:cs="Calibri"/>
                <w:b/>
                <w:bCs/>
                <w:color w:val="FFFFFF"/>
                <w:sz w:val="21"/>
                <w:szCs w:val="21"/>
              </w:rPr>
              <w:t>Student number</w:t>
            </w:r>
          </w:p>
        </w:tc>
        <w:tc>
          <w:tcPr>
            <w:tcW w:w="2300" w:type="dxa"/>
            <w:tcBorders>
              <w:top w:val="single" w:sz="4" w:color="auto"/>
              <w:left w:val="single" w:sz="4" w:color="auto"/>
              <w:bottom w:val="single" w:sz="4" w:color="auto"/>
              <w:right w:val="single" w:sz="4" w:color="auto"/>
            </w:tcBorders>
            <w:shd w:val="clear" w:fill="1F3864"/>
          </w:tcPr>
          <w:p w14:paraId="49871F33">
            <w:pPr>
              <w:spacing w:after="80"/>
            </w:pPr>
            <w:r>
              <w:rPr>
                <w:rFonts w:ascii="Calibri" w:hAnsi="Calibri" w:eastAsia="Calibri" w:cs="Calibri"/>
                <w:b/>
                <w:bCs/>
                <w:color w:val="FFFFFF"/>
                <w:sz w:val="21"/>
                <w:szCs w:val="21"/>
              </w:rPr>
              <w:t>Worked sections</w:t>
            </w:r>
          </w:p>
        </w:tc>
      </w:tr>
      <w:tr>
        <w:tc>
          <w:tcPr>
            <w:tcW w:w="1700" w:type="dxa"/>
            <w:tcBorders>
              <w:top w:val="single" w:sz="4" w:color="auto"/>
              <w:left w:val="single" w:sz="4" w:color="auto"/>
              <w:bottom w:val="single" w:sz="4" w:color="auto"/>
              <w:right w:val="single" w:sz="4" w:color="auto"/>
            </w:tcBorders>
          </w:tcPr>
          <w:p w14:paraId="384A451A">
            <w:pPr>
              <w:spacing w:after="80"/>
            </w:pPr>
            <w:r>
              <w:rPr>
                <w:rFonts w:ascii="Calibri" w:hAnsi="Calibri" w:eastAsia="Calibri" w:cs="Calibri"/>
                <w:sz w:val="21"/>
                <w:szCs w:val="21"/>
              </w:rPr>
              <w:t>Student 1</w:t>
            </w:r>
          </w:p>
        </w:tc>
        <w:tc>
          <w:tcPr>
            <w:tcW w:w="3000" w:type="dxa"/>
            <w:tcBorders>
              <w:top w:val="single" w:sz="4" w:color="auto"/>
              <w:left w:val="single" w:sz="4" w:color="auto"/>
              <w:bottom w:val="single" w:sz="4" w:color="auto"/>
              <w:right w:val="single" w:sz="4" w:color="auto"/>
            </w:tcBorders>
          </w:tcPr>
          <w:p w14:paraId="05E004E8">
            <w:pPr>
              <w:spacing w:after="80"/>
            </w:pPr>
            <w:r>
              <w:rPr>
                <w:rFonts w:ascii="Calibri" w:cs="Calibri"/>
                <w:sz w:val="21"/>
                <w:szCs w:val="21"/>
              </w:rPr>
              <w:t xml:space="preserve"> Mafruha Islam Aishi</w:t>
            </w:r>
          </w:p>
        </w:tc>
        <w:tc>
          <w:tcPr>
            <w:tcW w:w="2360" w:type="dxa"/>
            <w:tcBorders>
              <w:top w:val="single" w:sz="4" w:color="auto"/>
              <w:left w:val="single" w:sz="4" w:color="auto"/>
              <w:bottom w:val="single" w:sz="4" w:color="auto"/>
              <w:right w:val="single" w:sz="4" w:color="auto"/>
            </w:tcBorders>
          </w:tcPr>
          <w:p w14:paraId="3E280806">
            <w:pPr>
              <w:spacing w:after="80"/>
            </w:pPr>
            <w:r>
              <w:t>2105022</w:t>
            </w:r>
          </w:p>
        </w:tc>
        <w:tc>
          <w:tcPr>
            <w:tcW w:w="2300" w:type="dxa"/>
            <w:tcBorders>
              <w:top w:val="single" w:sz="4" w:color="auto"/>
              <w:left w:val="single" w:sz="4" w:color="auto"/>
              <w:bottom w:val="single" w:sz="4" w:color="auto"/>
              <w:right w:val="single" w:sz="4" w:color="auto"/>
            </w:tcBorders>
          </w:tcPr>
          <w:p w14:paraId="2583603C">
            <w:pPr>
              <w:spacing w:after="80"/>
            </w:pPr>
            <w:r/>
          </w:p>
        </w:tc>
      </w:tr>
      <w:tr>
        <w:tc>
          <w:tcPr>
            <w:tcW w:w="1700" w:type="dxa"/>
            <w:tcBorders>
              <w:top w:val="single" w:sz="4" w:color="auto"/>
              <w:left w:val="single" w:sz="4" w:color="auto"/>
              <w:bottom w:val="single" w:sz="4" w:color="auto"/>
              <w:right w:val="single" w:sz="4" w:color="auto"/>
            </w:tcBorders>
          </w:tcPr>
          <w:p w14:paraId="0F24D629">
            <w:pPr>
              <w:spacing w:after="80"/>
            </w:pPr>
            <w:r>
              <w:rPr>
                <w:rFonts w:ascii="Calibri" w:hAnsi="Calibri" w:eastAsia="Calibri" w:cs="Calibri"/>
                <w:sz w:val="21"/>
                <w:szCs w:val="21"/>
              </w:rPr>
              <w:t>Student 2</w:t>
            </w:r>
          </w:p>
        </w:tc>
        <w:tc>
          <w:tcPr>
            <w:tcW w:w="3000" w:type="dxa"/>
            <w:tcBorders>
              <w:top w:val="single" w:sz="4" w:color="auto"/>
              <w:left w:val="single" w:sz="4" w:color="auto"/>
              <w:bottom w:val="single" w:sz="4" w:color="auto"/>
              <w:right w:val="single" w:sz="4" w:color="auto"/>
            </w:tcBorders>
          </w:tcPr>
          <w:p w14:paraId="23D60A12">
            <w:pPr>
              <w:spacing w:after="80"/>
            </w:pPr>
            <w:r>
              <w:rPr>
                <w:rFonts w:ascii="Calibri" w:cs="Calibri"/>
                <w:sz w:val="21"/>
                <w:szCs w:val="21"/>
              </w:rPr>
              <w:t>Mahbuba Sayed Sinthia</w:t>
            </w:r>
          </w:p>
        </w:tc>
        <w:tc>
          <w:tcPr>
            <w:tcW w:w="2360" w:type="dxa"/>
            <w:tcBorders>
              <w:top w:val="single" w:sz="4" w:color="auto"/>
              <w:left w:val="single" w:sz="4" w:color="auto"/>
              <w:bottom w:val="single" w:sz="4" w:color="auto"/>
              <w:right w:val="single" w:sz="4" w:color="auto"/>
            </w:tcBorders>
          </w:tcPr>
          <w:p w14:paraId="29EE4309">
            <w:pPr>
              <w:spacing w:after="80"/>
            </w:pPr>
            <w:r>
              <w:t>2105078</w:t>
            </w:r>
          </w:p>
        </w:tc>
        <w:tc>
          <w:tcPr>
            <w:tcW w:w="2300" w:type="dxa"/>
            <w:tcBorders>
              <w:top w:val="single" w:sz="4" w:color="auto"/>
              <w:left w:val="single" w:sz="4" w:color="auto"/>
              <w:bottom w:val="single" w:sz="4" w:color="auto"/>
              <w:right w:val="single" w:sz="4" w:color="auto"/>
            </w:tcBorders>
          </w:tcPr>
          <w:p w14:paraId="66B127D8">
            <w:pPr>
              <w:spacing w:after="80"/>
            </w:pPr>
            <w:r>
              <w:t>3, 4, 6</w:t>
            </w:r>
          </w:p>
        </w:tc>
      </w:tr>
      <w:tr>
        <w:tc>
          <w:tcPr>
            <w:tcW w:w="1700" w:type="dxa"/>
            <w:tcBorders>
              <w:top w:val="single" w:sz="4" w:color="auto"/>
              <w:left w:val="single" w:sz="4" w:color="auto"/>
              <w:bottom w:val="single" w:sz="4" w:color="auto"/>
              <w:right w:val="single" w:sz="4" w:color="auto"/>
            </w:tcBorders>
          </w:tcPr>
          <w:p w14:paraId="6F7AFC3F">
            <w:pPr>
              <w:spacing w:after="80"/>
            </w:pPr>
            <w:r>
              <w:rPr>
                <w:rFonts w:ascii="Calibri" w:hAnsi="Calibri" w:eastAsia="Calibri" w:cs="Calibri"/>
                <w:sz w:val="21"/>
                <w:szCs w:val="21"/>
              </w:rPr>
              <w:t>Student 3</w:t>
            </w:r>
          </w:p>
        </w:tc>
        <w:tc>
          <w:tcPr>
            <w:tcW w:w="3000" w:type="dxa"/>
            <w:tcBorders>
              <w:top w:val="single" w:sz="4" w:color="auto"/>
              <w:left w:val="single" w:sz="4" w:color="auto"/>
              <w:bottom w:val="single" w:sz="4" w:color="auto"/>
              <w:right w:val="single" w:sz="4" w:color="auto"/>
            </w:tcBorders>
          </w:tcPr>
          <w:p w14:paraId="6A13ADC6">
            <w:pPr>
              <w:spacing w:after="80"/>
            </w:pPr>
            <w:r>
              <w:rPr>
                <w:rFonts w:ascii="Calibri" w:cs="Calibri"/>
                <w:sz w:val="21"/>
                <w:szCs w:val="21"/>
              </w:rPr>
              <w:t>Farhana Adri</w:t>
            </w:r>
          </w:p>
        </w:tc>
        <w:tc>
          <w:tcPr>
            <w:tcW w:w="2360" w:type="dxa"/>
            <w:tcBorders>
              <w:top w:val="single" w:sz="4" w:color="auto"/>
              <w:left w:val="single" w:sz="4" w:color="auto"/>
              <w:bottom w:val="single" w:sz="4" w:color="auto"/>
              <w:right w:val="single" w:sz="4" w:color="auto"/>
            </w:tcBorders>
          </w:tcPr>
          <w:p w14:paraId="35FF2160">
            <w:pPr>
              <w:spacing w:after="80"/>
            </w:pPr>
            <w:r>
              <w:t>2105089</w:t>
            </w:r>
          </w:p>
        </w:tc>
        <w:tc>
          <w:tcPr>
            <w:tcW w:w="2300" w:type="dxa"/>
            <w:tcBorders>
              <w:top w:val="single" w:sz="4" w:color="auto"/>
              <w:left w:val="single" w:sz="4" w:color="auto"/>
              <w:bottom w:val="single" w:sz="4" w:color="auto"/>
              <w:right w:val="single" w:sz="4" w:color="auto"/>
            </w:tcBorders>
          </w:tcPr>
          <w:p w14:paraId="257A90F4">
            <w:pPr>
              <w:spacing w:after="80"/>
            </w:pPr>
            <w:r/>
          </w:p>
        </w:tc>
      </w:tr>
    </w:tbl>
    <w:p w14:paraId="707D1DC1">
      <w:pPr>
        <w:spacing w:after="60"/>
      </w:pP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9360"/>
      </w:tblGrid>
      <w:tr>
        <w:tc>
          <w:tcPr>
            <w:tcW w:w="9360" w:type="dxa"/>
            <w:tcBorders>
              <w:top w:val="single" w:sz="4" w:color="auto"/>
              <w:left w:val="single" w:sz="4" w:color="auto"/>
              <w:bottom w:val="single" w:sz="4" w:color="auto"/>
              <w:right w:val="single" w:sz="4" w:color="auto"/>
            </w:tcBorders>
            <w:shd w:val="clear" w:fill="D9E1F2"/>
          </w:tcPr>
          <w:p w14:paraId="65D11960">
            <w:pPr>
              <w:spacing w:after="60"/>
            </w:pPr>
            <w:r>
              <w:rPr>
                <w:rFonts w:ascii="Calibri" w:hAnsi="Calibri" w:eastAsia="Calibri" w:cs="Calibri"/>
                <w:b/>
                <w:bCs/>
                <w:sz w:val="21"/>
                <w:szCs w:val="21"/>
              </w:rPr>
              <w:t xml:space="preserve">What this assignment is: </w:t>
            </w:r>
            <w:r>
              <w:rPr>
                <w:rFonts w:ascii="Calibri" w:hAnsi="Calibri" w:eastAsia="Calibri" w:cs="Calibri"/>
                <w:sz w:val="21"/>
                <w:szCs w:val="21"/>
              </w:rPr>
              <w:t>You BUILD the knowledge base — the front half of the pipeline that turns scanned pages into searchable text: ingest &amp; clean the scans, (optionally) enhance them, detect layout, run OCR, then chunk, embed, and index. You choose the models and parameters; the repo fixes where each piece goes. This milestone produces working code and evidence it reads and retrieves.</w:t>
            </w:r>
          </w:p>
          <w:p w14:paraId="3BAE4C5B">
            <w:pPr>
              <w:spacing w:after="60"/>
            </w:pPr>
            <w:r>
              <w:rPr>
                <w:rFonts w:ascii="Calibri" w:hAnsi="Calibri" w:eastAsia="Calibri" w:cs="Calibri"/>
                <w:b/>
                <w:bCs/>
                <w:sz w:val="21"/>
                <w:szCs w:val="21"/>
              </w:rPr>
              <w:t xml:space="preserve">What to hand in: </w:t>
            </w:r>
            <w:r>
              <w:rPr>
                <w:rFonts w:ascii="Calibri" w:hAnsi="Calibri" w:eastAsia="Calibri" w:cs="Calibri"/>
                <w:sz w:val="21"/>
                <w:szCs w:val="21"/>
              </w:rPr>
              <w:t>Push everything to your team's PUBLIC GitHub repo, then tag it: git add -A &amp;&amp; git commit -m "a2-submit" &amp;&amp; git tag a2-submit &amp;&amp; git push origin main --tags. The tag IS your submission (deadlines are read from GitHub's servers) — do NOT upload a ZIP. Contents: the filled form in forms/, the repo with ingest / vision / index stages implemented, the built index (or a script that builds it), notebooks/kb_demo.ipynb showing OCR quality and one retrieval example, your updated configs/design_choices.md, and one AI-chat transcript per member. ALSO CARRIED FORWARD FROM A1 — the code stub was released after A1, so these are graded here for the first time: configs/task.yaml, data/provenance.md plus your corpus (or scripts/get_data.sh), notebooks/eda.ipynb, grading_kit/manifest.yaml, and grading_kit/heldout_pages/ with labels.jsonl.</w:t>
            </w:r>
          </w:p>
        </w:tc>
      </w:tr>
    </w:tbl>
    <w:p w14:paraId="7EE68C40">
      <w:pPr>
        <w:pStyle w:val="Heading2"/>
        <w:spacing w:before="240" w:after="100"/>
      </w:pPr>
      <w:r>
        <w:rPr>
          <w:rFonts w:ascii="Calibri" w:hAnsi="Calibri" w:eastAsia="Calibri" w:cs="Calibri"/>
          <w:b/>
          <w:bCs/>
          <w:color w:val="1F3864"/>
          <w:sz w:val="26"/>
          <w:szCs w:val="26"/>
        </w:rPr>
        <w:t>Section 1 — Recap from Assignment 1</w:t>
      </w:r>
    </w:p>
    <w:p w14:paraId="32A4AEEF">
      <w:pPr>
        <w:spacing w:after="100"/>
      </w:pPr>
      <w:r>
        <w:rPr>
          <w:rFonts w:ascii="Calibri" w:hAnsi="Calibri" w:eastAsia="Calibri" w:cs="Calibri"/>
          <w:i/>
          <w:iCs/>
          <w:color w:val="595959"/>
          <w:sz w:val="18"/>
          <w:szCs w:val="18"/>
        </w:rPr>
        <w:t>Copy these from A1 so this form stands alone. Do NOT change the success metric — your system in A3 is judged on it.</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3500"/>
        <w:gridCol w:w="5860"/>
      </w:tblGrid>
      <w:tr>
        <w:tc>
          <w:tcPr>
            <w:tcW w:w="3500" w:type="dxa"/>
            <w:tcBorders>
              <w:top w:val="single" w:sz="4" w:color="auto"/>
              <w:left w:val="single" w:sz="4" w:color="auto"/>
              <w:bottom w:val="single" w:sz="4" w:color="auto"/>
              <w:right w:val="single" w:sz="4" w:color="auto"/>
            </w:tcBorders>
            <w:shd w:val="clear" w:fill="F2F2F2"/>
          </w:tcPr>
          <w:p w14:paraId="09698B8A">
            <w:pPr>
              <w:spacing w:after="80"/>
            </w:pPr>
            <w:r>
              <w:rPr>
                <w:rFonts w:ascii="Calibri" w:hAnsi="Calibri" w:eastAsia="Calibri" w:cs="Calibri"/>
                <w:b/>
                <w:bCs/>
                <w:sz w:val="21"/>
                <w:szCs w:val="21"/>
              </w:rPr>
              <w:t>Our three choices (from A1)</w:t>
            </w:r>
          </w:p>
          <w:p w14:paraId="4AE00AE1">
            <w:pPr>
              <w:spacing w:after="80"/>
            </w:pPr>
            <w:r>
              <w:rPr>
                <w:rFonts w:ascii="Calibri" w:hAnsi="Calibri" w:eastAsia="Calibri" w:cs="Calibri"/>
                <w:i/>
                <w:iCs/>
                <w:color w:val="595959"/>
                <w:sz w:val="18"/>
                <w:szCs w:val="18"/>
              </w:rPr>
              <w:t>domain · data speciality · primary NFR + target — one line each.</w:t>
            </w:r>
          </w:p>
        </w:tc>
        <w:tc>
          <w:tcPr>
            <w:tcW w:w="5860" w:type="dxa"/>
            <w:tcBorders>
              <w:top w:val="single" w:sz="4" w:color="auto"/>
              <w:left w:val="single" w:sz="4" w:color="auto"/>
              <w:bottom w:val="single" w:sz="4" w:color="auto"/>
              <w:right w:val="single" w:sz="4" w:color="auto"/>
            </w:tcBorders>
          </w:tcPr>
          <w:p w14:paraId="4B381310">
            <w:pPr>
              <w:spacing w:after="80"/>
            </w:pPr>
            <w:r/>
          </w:p>
        </w:tc>
      </w:tr>
      <w:tr>
        <w:tc>
          <w:tcPr>
            <w:tcW w:w="3500" w:type="dxa"/>
            <w:tcBorders>
              <w:top w:val="single" w:sz="4" w:color="auto"/>
              <w:left w:val="single" w:sz="4" w:color="auto"/>
              <w:bottom w:val="single" w:sz="4" w:color="auto"/>
              <w:right w:val="single" w:sz="4" w:color="auto"/>
            </w:tcBorders>
            <w:shd w:val="clear" w:fill="F2F2F2"/>
          </w:tcPr>
          <w:p w14:paraId="6F4919DC">
            <w:pPr>
              <w:spacing w:after="80"/>
            </w:pPr>
            <w:r>
              <w:rPr>
                <w:rFonts w:ascii="Calibri" w:hAnsi="Calibri" w:eastAsia="Calibri" w:cs="Calibri"/>
                <w:b/>
                <w:bCs/>
                <w:sz w:val="21"/>
                <w:szCs w:val="21"/>
              </w:rPr>
              <w:t>Success metric (from A1)</w:t>
            </w:r>
          </w:p>
          <w:p w14:paraId="1229936C">
            <w:pPr>
              <w:spacing w:after="80"/>
            </w:pPr>
            <w:r>
              <w:rPr>
                <w:rFonts w:ascii="Calibri" w:hAnsi="Calibri" w:eastAsia="Calibri" w:cs="Calibri"/>
                <w:i/>
                <w:iCs/>
                <w:color w:val="595959"/>
                <w:sz w:val="18"/>
                <w:szCs w:val="18"/>
              </w:rPr>
              <w:t>the single answer-quality metric and target, unchanged.</w:t>
            </w:r>
          </w:p>
        </w:tc>
        <w:tc>
          <w:tcPr>
            <w:tcW w:w="5860" w:type="dxa"/>
            <w:tcBorders>
              <w:top w:val="single" w:sz="4" w:color="auto"/>
              <w:left w:val="single" w:sz="4" w:color="auto"/>
              <w:bottom w:val="single" w:sz="4" w:color="auto"/>
              <w:right w:val="single" w:sz="4" w:color="auto"/>
            </w:tcBorders>
          </w:tcPr>
          <w:p w14:paraId="48DFEC6A">
            <w:pPr>
              <w:spacing w:after="80"/>
            </w:pPr>
            <w:r/>
          </w:p>
        </w:tc>
      </w:tr>
      <w:tr>
        <w:tc>
          <w:tcPr>
            <w:tcW w:w="3500" w:type="dxa"/>
            <w:tcBorders>
              <w:top w:val="single" w:sz="4" w:color="auto"/>
              <w:left w:val="single" w:sz="4" w:color="auto"/>
              <w:bottom w:val="single" w:sz="4" w:color="auto"/>
              <w:right w:val="single" w:sz="4" w:color="auto"/>
            </w:tcBorders>
            <w:shd w:val="clear" w:fill="F2F2F2"/>
          </w:tcPr>
          <w:p w14:paraId="07CDA7BA">
            <w:pPr>
              <w:spacing w:after="80"/>
            </w:pPr>
            <w:r>
              <w:rPr>
                <w:rFonts w:ascii="Calibri" w:hAnsi="Calibri" w:eastAsia="Calibri" w:cs="Calibri"/>
                <w:b/>
                <w:bCs/>
                <w:sz w:val="21"/>
                <w:szCs w:val="21"/>
              </w:rPr>
              <w:t>Our corpus (from A1)</w:t>
            </w:r>
          </w:p>
          <w:p w14:paraId="7C9D6366">
            <w:pPr>
              <w:spacing w:after="80"/>
            </w:pPr>
            <w:r>
              <w:rPr>
                <w:rFonts w:ascii="Calibri" w:hAnsi="Calibri" w:eastAsia="Calibri" w:cs="Calibri"/>
                <w:i/>
                <w:iCs/>
                <w:color w:val="595959"/>
                <w:sz w:val="18"/>
                <w:szCs w:val="18"/>
              </w:rPr>
              <w:t>source, size (pages/words), and the one thing that makes it hard to read.</w:t>
            </w:r>
          </w:p>
        </w:tc>
        <w:tc>
          <w:tcPr>
            <w:tcW w:w="5860" w:type="dxa"/>
            <w:tcBorders>
              <w:top w:val="single" w:sz="4" w:color="auto"/>
              <w:left w:val="single" w:sz="4" w:color="auto"/>
              <w:bottom w:val="single" w:sz="4" w:color="auto"/>
              <w:right w:val="single" w:sz="4" w:color="auto"/>
            </w:tcBorders>
          </w:tcPr>
          <w:p w14:paraId="4B41555F">
            <w:pPr>
              <w:spacing w:after="80"/>
            </w:pPr>
            <w:r/>
          </w:p>
        </w:tc>
      </w:tr>
    </w:tbl>
    <w:p w14:paraId="793F9A9C">
      <w:pPr>
        <w:pStyle w:val="Heading2"/>
        <w:spacing w:before="240" w:after="100"/>
      </w:pPr>
      <w:r>
        <w:rPr>
          <w:rFonts w:ascii="Calibri" w:hAnsi="Calibri" w:eastAsia="Calibri" w:cs="Calibri"/>
          <w:b/>
          <w:bCs/>
          <w:color w:val="1F3864"/>
          <w:sz w:val="26"/>
          <w:szCs w:val="26"/>
        </w:rPr>
        <w:t>Section 2 — The Structure We Exploit</w:t>
      </w:r>
    </w:p>
    <w:p w14:paraId="5BC3C9D2">
      <w:pPr>
        <w:spacing w:after="100"/>
      </w:pPr>
      <w:r>
        <w:rPr>
          <w:rFonts w:ascii="Calibri" w:hAnsi="Calibri" w:eastAsia="Calibri" w:cs="Calibri"/>
          <w:i/>
          <w:iCs/>
          <w:color w:val="595959"/>
          <w:sz w:val="18"/>
          <w:szCs w:val="18"/>
        </w:rPr>
        <w:t>Every model choice is a bet on structure in the data. Name the structure your pipeline relies on, and the things it must ignore.</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3500"/>
        <w:gridCol w:w="5860"/>
      </w:tblGrid>
      <w:tr>
        <w:tc>
          <w:tcPr>
            <w:tcW w:w="3500" w:type="dxa"/>
            <w:tcBorders>
              <w:top w:val="single" w:sz="4" w:color="auto"/>
              <w:left w:val="single" w:sz="4" w:color="auto"/>
              <w:bottom w:val="single" w:sz="4" w:color="auto"/>
              <w:right w:val="single" w:sz="4" w:color="auto"/>
            </w:tcBorders>
            <w:shd w:val="clear" w:fill="F2F2F2"/>
          </w:tcPr>
          <w:p w14:paraId="55A89AED">
            <w:pPr>
              <w:spacing w:after="80"/>
            </w:pPr>
            <w:r>
              <w:rPr>
                <w:rFonts w:ascii="Calibri" w:hAnsi="Calibri" w:eastAsia="Calibri" w:cs="Calibri"/>
                <w:b/>
                <w:bCs/>
                <w:sz w:val="21"/>
                <w:szCs w:val="21"/>
              </w:rPr>
              <w:t>Structure in the page image</w:t>
            </w:r>
          </w:p>
          <w:p w14:paraId="6FC327C2">
            <w:pPr>
              <w:spacing w:after="80"/>
            </w:pPr>
            <w:r>
              <w:rPr>
                <w:rFonts w:ascii="Calibri" w:hAnsi="Calibri" w:eastAsia="Calibri" w:cs="Calibri"/>
                <w:i/>
                <w:iCs/>
                <w:color w:val="595959"/>
                <w:sz w:val="18"/>
                <w:szCs w:val="18"/>
              </w:rPr>
              <w:t>what a vision model can exploit — nearby pixels form strokes/characters; a character looks the same when shifted. Drives your layout &amp; enhancement choices.</w:t>
            </w:r>
          </w:p>
        </w:tc>
        <w:tc>
          <w:tcPr>
            <w:tcW w:w="5860" w:type="dxa"/>
            <w:tcBorders>
              <w:top w:val="single" w:sz="4" w:color="auto"/>
              <w:left w:val="single" w:sz="4" w:color="auto"/>
              <w:bottom w:val="single" w:sz="4" w:color="auto"/>
              <w:right w:val="single" w:sz="4" w:color="auto"/>
            </w:tcBorders>
          </w:tcPr>
          <w:p w14:paraId="37C28F1A">
            <w:pPr>
              <w:spacing w:after="80"/>
            </w:pPr>
            <w:r/>
          </w:p>
        </w:tc>
      </w:tr>
      <w:tr>
        <w:tc>
          <w:tcPr>
            <w:tcW w:w="3500" w:type="dxa"/>
            <w:tcBorders>
              <w:top w:val="single" w:sz="4" w:color="auto"/>
              <w:left w:val="single" w:sz="4" w:color="auto"/>
              <w:bottom w:val="single" w:sz="4" w:color="auto"/>
              <w:right w:val="single" w:sz="4" w:color="auto"/>
            </w:tcBorders>
            <w:shd w:val="clear" w:fill="F2F2F2"/>
          </w:tcPr>
          <w:p w14:paraId="0646DCBC">
            <w:pPr>
              <w:spacing w:after="80"/>
            </w:pPr>
            <w:r>
              <w:rPr>
                <w:rFonts w:ascii="Calibri" w:hAnsi="Calibri" w:eastAsia="Calibri" w:cs="Calibri"/>
                <w:b/>
                <w:bCs/>
                <w:sz w:val="21"/>
                <w:szCs w:val="21"/>
              </w:rPr>
              <w:t>Structure in the text</w:t>
            </w:r>
          </w:p>
          <w:p w14:paraId="7DFF3E97">
            <w:pPr>
              <w:spacing w:after="80"/>
            </w:pPr>
            <w:r>
              <w:rPr>
                <w:rFonts w:ascii="Calibri" w:hAnsi="Calibri" w:eastAsia="Calibri" w:cs="Calibri"/>
                <w:i/>
                <w:iCs/>
                <w:color w:val="595959"/>
                <w:sz w:val="18"/>
                <w:szCs w:val="18"/>
              </w:rPr>
              <w:t>what a sequence model can exploit — reading order and context carry meaning; conjuncts/ligatures span characters. Drives your OCR &amp; embedding choices.</w:t>
            </w:r>
          </w:p>
        </w:tc>
        <w:tc>
          <w:tcPr>
            <w:tcW w:w="5860" w:type="dxa"/>
            <w:tcBorders>
              <w:top w:val="single" w:sz="4" w:color="auto"/>
              <w:left w:val="single" w:sz="4" w:color="auto"/>
              <w:bottom w:val="single" w:sz="4" w:color="auto"/>
              <w:right w:val="single" w:sz="4" w:color="auto"/>
            </w:tcBorders>
          </w:tcPr>
          <w:p w14:paraId="565E0C5B">
            <w:pPr>
              <w:spacing w:after="80"/>
            </w:pPr>
            <w:r/>
          </w:p>
        </w:tc>
      </w:tr>
      <w:tr>
        <w:tc>
          <w:tcPr>
            <w:tcW w:w="3500" w:type="dxa"/>
            <w:tcBorders>
              <w:top w:val="single" w:sz="4" w:color="auto"/>
              <w:left w:val="single" w:sz="4" w:color="auto"/>
              <w:bottom w:val="single" w:sz="4" w:color="auto"/>
              <w:right w:val="single" w:sz="4" w:color="auto"/>
            </w:tcBorders>
            <w:shd w:val="clear" w:fill="F2F2F2"/>
          </w:tcPr>
          <w:p w14:paraId="0AF60142">
            <w:pPr>
              <w:spacing w:after="80"/>
            </w:pPr>
            <w:r>
              <w:rPr>
                <w:rFonts w:ascii="Calibri" w:hAnsi="Calibri" w:eastAsia="Calibri" w:cs="Calibri"/>
                <w:b/>
                <w:bCs/>
                <w:sz w:val="21"/>
                <w:szCs w:val="21"/>
              </w:rPr>
              <w:t>What should NOT change the answer</w:t>
            </w:r>
          </w:p>
          <w:p w14:paraId="6A87C56B">
            <w:pPr>
              <w:spacing w:after="80"/>
            </w:pPr>
            <w:r>
              <w:rPr>
                <w:rFonts w:ascii="Calibri" w:hAnsi="Calibri" w:eastAsia="Calibri" w:cs="Calibri"/>
                <w:i/>
                <w:iCs/>
                <w:color w:val="595959"/>
                <w:sz w:val="18"/>
                <w:szCs w:val="18"/>
              </w:rPr>
              <w:t>variations the system must be robust to — page position, font, mild skew, scan noise, ink bleed. Knowing these points you to the right model and augmentation.</w:t>
            </w:r>
          </w:p>
        </w:tc>
        <w:tc>
          <w:tcPr>
            <w:tcW w:w="5860" w:type="dxa"/>
            <w:tcBorders>
              <w:top w:val="single" w:sz="4" w:color="auto"/>
              <w:left w:val="single" w:sz="4" w:color="auto"/>
              <w:bottom w:val="single" w:sz="4" w:color="auto"/>
              <w:right w:val="single" w:sz="4" w:color="auto"/>
            </w:tcBorders>
          </w:tcPr>
          <w:p w14:paraId="162F4FEC">
            <w:pPr>
              <w:spacing w:after="80"/>
            </w:pPr>
            <w:r/>
          </w:p>
        </w:tc>
      </w:tr>
    </w:tbl>
    <w:p w14:paraId="2D5874A3">
      <w:pPr>
        <w:pStyle w:val="Heading2"/>
        <w:spacing w:before="240" w:after="100"/>
      </w:pPr>
      <w:r>
        <w:rPr>
          <w:rFonts w:ascii="Calibri" w:hAnsi="Calibri" w:eastAsia="Calibri" w:cs="Calibri"/>
          <w:b/>
          <w:bCs/>
          <w:color w:val="1F3864"/>
          <w:sz w:val="26"/>
          <w:szCs w:val="26"/>
        </w:rPr>
        <w:t>Section 3 — Components &amp; Options We Considered</w:t>
      </w:r>
    </w:p>
    <w:p w14:paraId="34D58C1E">
      <w:pPr>
        <w:spacing w:after="100"/>
      </w:pPr>
      <w:r>
        <w:rPr>
          <w:rFonts w:ascii="Calibri" w:hAnsi="Calibri" w:eastAsia="Calibri" w:cs="Calibri"/>
          <w:sz w:val="21"/>
          <w:szCs w:val="21"/>
        </w:rPr>
        <w:t xml:space="preserve">For each stage, name the options you compared and your choice. </w:t>
      </w:r>
      <w:r>
        <w:rPr>
          <w:rFonts w:ascii="Calibri" w:hAnsi="Calibri" w:eastAsia="Calibri" w:cs="Calibri"/>
          <w:b/>
          <w:bCs/>
          <w:sz w:val="21"/>
          <w:szCs w:val="21"/>
        </w:rPr>
        <w:t>At least one choice must be an existing published/pretrained method you reproduce and adapt</w:t>
      </w:r>
      <w:r>
        <w:rPr>
          <w:rFonts w:ascii="Calibri" w:hAnsi="Calibri" w:eastAsia="Calibri" w:cs="Calibri"/>
          <w:sz w:val="21"/>
          <w:szCs w:val="21"/>
        </w:rPr>
        <w:t xml:space="preserve"> (your OCR foundation is the natural one — reproducing someone else's method is the core skill for adopting whatever comes next). Mark it in the last column.</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Pr>
      <w:tblGrid>
        <w:gridCol w:w="1700"/>
        <w:gridCol w:w="2900"/>
        <w:gridCol w:w="3200"/>
        <w:gridCol w:w="1560"/>
      </w:tblGrid>
      <w:tr>
        <w:trPr>
          <w:tblHeader/>
        </w:trPr>
        <w:tc>
          <w:tcPr>
            <w:tcW w:w="1700" w:type="dxa"/>
            <w:tcBorders>
              <w:top w:val="single" w:sz="4" w:color="auto"/>
              <w:left w:val="single" w:sz="4" w:color="auto"/>
              <w:bottom w:val="single" w:sz="4" w:color="auto"/>
              <w:right w:val="single" w:sz="4" w:color="auto"/>
            </w:tcBorders>
            <w:shd w:val="clear" w:fill="1F3864"/>
          </w:tcPr>
          <w:p w14:paraId="47BAF2BB">
            <w:pPr>
              <w:spacing w:after="80"/>
            </w:pPr>
            <w:r>
              <w:rPr>
                <w:rFonts w:ascii="Calibri" w:hAnsi="Calibri" w:eastAsia="Calibri" w:cs="Calibri"/>
                <w:b/>
                <w:bCs/>
                <w:color w:val="FFFFFF"/>
                <w:sz w:val="21"/>
                <w:szCs w:val="21"/>
              </w:rPr>
              <w:t>Stage</w:t>
            </w:r>
          </w:p>
        </w:tc>
        <w:tc>
          <w:tcPr>
            <w:tcW w:w="2900" w:type="dxa"/>
            <w:tcBorders>
              <w:top w:val="single" w:sz="4" w:color="auto"/>
              <w:left w:val="single" w:sz="4" w:color="auto"/>
              <w:bottom w:val="single" w:sz="4" w:color="000000"/>
              <w:right w:val="single" w:sz="4" w:color="auto"/>
            </w:tcBorders>
            <w:shd w:val="clear" w:fill="1F3864"/>
          </w:tcPr>
          <w:p w14:paraId="633AF41F">
            <w:pPr>
              <w:spacing w:after="80"/>
            </w:pPr>
            <w:r>
              <w:rPr>
                <w:rFonts w:ascii="Calibri" w:hAnsi="Calibri" w:eastAsia="Calibri" w:cs="Calibri"/>
                <w:b/>
                <w:bCs/>
                <w:color w:val="FFFFFF"/>
                <w:sz w:val="21"/>
                <w:szCs w:val="21"/>
              </w:rPr>
              <w:t>Options we compared</w:t>
            </w:r>
          </w:p>
        </w:tc>
        <w:tc>
          <w:tcPr>
            <w:tcW w:w="3200" w:type="dxa"/>
            <w:tcBorders>
              <w:top w:val="single" w:sz="4" w:color="auto"/>
              <w:left w:val="single" w:sz="4" w:color="auto"/>
              <w:bottom w:val="single" w:sz="4" w:color="auto"/>
              <w:right w:val="single" w:sz="4" w:color="auto"/>
            </w:tcBorders>
            <w:shd w:val="clear" w:fill="1F3864"/>
          </w:tcPr>
          <w:p w14:paraId="73D8AEAD">
            <w:pPr>
              <w:spacing w:after="80"/>
            </w:pPr>
            <w:r>
              <w:rPr>
                <w:rFonts w:ascii="Calibri" w:hAnsi="Calibri" w:eastAsia="Calibri" w:cs="Calibri"/>
                <w:b/>
                <w:bCs/>
                <w:color w:val="FFFFFF"/>
                <w:sz w:val="21"/>
                <w:szCs w:val="21"/>
              </w:rPr>
              <w:t>Our choice + why</w:t>
            </w:r>
          </w:p>
        </w:tc>
        <w:tc>
          <w:tcPr>
            <w:tcW w:w="1560" w:type="dxa"/>
            <w:tcBorders>
              <w:top w:val="single" w:sz="4" w:color="auto"/>
              <w:left w:val="single" w:sz="4" w:color="auto"/>
              <w:bottom w:val="single" w:sz="4" w:color="auto"/>
              <w:right w:val="single" w:sz="4" w:color="auto"/>
            </w:tcBorders>
            <w:shd w:val="clear" w:fill="1F3864"/>
          </w:tcPr>
          <w:p w14:paraId="54FC1687">
            <w:pPr>
              <w:spacing w:after="80"/>
            </w:pPr>
            <w:r>
              <w:rPr>
                <w:rFonts w:ascii="Calibri" w:hAnsi="Calibri" w:eastAsia="Calibri" w:cs="Calibri"/>
                <w:b/>
                <w:bCs/>
                <w:color w:val="FFFFFF"/>
                <w:sz w:val="21"/>
                <w:szCs w:val="21"/>
              </w:rPr>
              <w:t>Reproduced? (≥1 yes)</w:t>
            </w:r>
          </w:p>
        </w:tc>
      </w:tr>
      <w:tr>
        <w:tc>
          <w:tcPr>
            <w:tcW w:w="1700" w:type="dxa"/>
            <w:tcBorders>
              <w:top w:val="single" w:sz="4" w:color="auto"/>
              <w:left w:val="single" w:sz="4" w:color="auto"/>
              <w:bottom w:val="single" w:sz="4" w:color="auto"/>
              <w:right w:val="single" w:sz="4" w:color="000000"/>
            </w:tcBorders>
          </w:tcPr>
          <w:p w14:paraId="23155F08">
            <w:pPr>
              <w:spacing w:after="80"/>
            </w:pPr>
            <w:r>
              <w:rPr>
                <w:rFonts w:ascii="Calibri" w:hAnsi="Calibri" w:eastAsia="Calibri" w:cs="Calibri"/>
                <w:sz w:val="21"/>
                <w:szCs w:val="21"/>
              </w:rPr>
              <w:t>Enhancement (bonus)</w:t>
            </w:r>
          </w:p>
        </w:tc>
        <w:tc>
          <w:tcPr>
            <w:tcW w:w="2900" w:type="dxa"/>
            <w:tcBorders>
              <w:top w:val="single" w:sz="4" w:color="000000"/>
              <w:left w:val="single" w:sz="4" w:color="000000"/>
              <w:bottom w:val="single" w:sz="4" w:color="000000"/>
              <w:right w:val="single" w:sz="4" w:color="000000"/>
            </w:tcBorders>
          </w:tcPr>
          <w:p w14:paraId="0ED6155C">
            <w:r>
              <w:rPr>
                <w:rFonts w:ascii="Calibri" w:hAnsi="Calibri" w:cs="Calibri"/>
              </w:rPr>
              <w:t>classical denoise/deskew (Pillow+OpenCV) · VAE repair · diffusion inpainting</w:t>
            </w:r>
          </w:p>
        </w:tc>
        <w:tc>
          <w:tcPr>
            <w:tcW w:w="3200" w:type="dxa"/>
            <w:tcBorders>
              <w:top w:val="single" w:sz="4" w:color="auto"/>
              <w:left w:val="single" w:sz="4" w:color="000000"/>
              <w:bottom w:val="single" w:sz="4" w:color="auto"/>
              <w:right w:val="single" w:sz="4" w:color="auto"/>
            </w:tcBorders>
          </w:tcPr>
          <w:p w14:paraId="728E9A4C">
            <w:pPr>
              <w:spacing w:after="80"/>
            </w:pPr>
            <w:r>
              <w:t>Classical only; generative repair rejected(`enhance.enabled: false`). A generative model can reconstruct, reshape or remove a handwritten stroke and silently change a plot number, date or amount. Under a precision-first NFR that is an unacceptable failure mode: the evidence must stay the scan.</w:t>
            </w:r>
          </w:p>
        </w:tc>
        <w:tc>
          <w:tcPr>
            <w:tcW w:w="1560" w:type="dxa"/>
            <w:tcBorders>
              <w:top w:val="single" w:sz="4" w:color="auto"/>
              <w:left w:val="single" w:sz="4" w:color="auto"/>
              <w:bottom w:val="single" w:sz="4" w:color="auto"/>
              <w:right w:val="single" w:sz="4" w:color="auto"/>
            </w:tcBorders>
          </w:tcPr>
          <w:p w14:paraId="7B811D29">
            <w:pPr>
              <w:spacing w:after="80"/>
            </w:pPr>
            <w:r>
              <w:t>No</w:t>
            </w:r>
          </w:p>
        </w:tc>
      </w:tr>
      <w:tr>
        <w:tc>
          <w:tcPr>
            <w:tcW w:w="1700" w:type="dxa"/>
            <w:tcBorders>
              <w:top w:val="single" w:sz="4" w:color="auto"/>
              <w:left w:val="single" w:sz="4" w:color="auto"/>
              <w:bottom w:val="single" w:sz="4" w:color="auto"/>
              <w:right w:val="single" w:sz="4" w:color="auto"/>
            </w:tcBorders>
          </w:tcPr>
          <w:p w14:paraId="7008DDF1">
            <w:pPr>
              <w:spacing w:after="80"/>
            </w:pPr>
            <w:r>
              <w:rPr>
                <w:rFonts w:ascii="Calibri" w:hAnsi="Calibri" w:eastAsia="Calibri" w:cs="Calibri"/>
                <w:sz w:val="21"/>
                <w:szCs w:val="21"/>
              </w:rPr>
              <w:t>Layout detection</w:t>
            </w:r>
          </w:p>
        </w:tc>
        <w:tc>
          <w:tcPr>
            <w:tcW w:w="2900" w:type="dxa"/>
            <w:tcBorders>
              <w:top w:val="single" w:sz="4" w:color="000000"/>
              <w:left w:val="single" w:sz="4" w:color="auto"/>
              <w:bottom w:val="single" w:sz="4" w:color="auto"/>
              <w:right w:val="single" w:sz="4" w:color="auto"/>
            </w:tcBorders>
          </w:tcPr>
          <w:p w14:paraId="681950C6">
            <w:pPr>
              <w:spacing w:after="80"/>
            </w:pPr>
            <w:r>
              <w:rPr>
                <w:rFonts w:ascii="Calibri" w:hAnsi="Calibri" w:cs="Calibri"/>
              </w:rPr>
              <w:t>training-free projection heuristic · DocLayout-YOLO · BN-DRISHTI (YOLOv5, Bangla line/word)</w:t>
            </w:r>
          </w:p>
        </w:tc>
        <w:tc>
          <w:tcPr>
            <w:tcW w:w="3200" w:type="dxa"/>
            <w:tcBorders>
              <w:top w:val="single" w:sz="4" w:color="auto"/>
              <w:left w:val="single" w:sz="4" w:color="auto"/>
              <w:bottom w:val="single" w:sz="4" w:color="auto"/>
              <w:right w:val="single" w:sz="4" w:color="auto"/>
            </w:tcBorders>
          </w:tcPr>
          <w:p w14:paraId="1F24090E">
            <w:pPr>
              <w:spacing w:after="80"/>
            </w:pPr>
            <w:r>
              <w:t>Projection heuristic. No checkpoint, no GPU pass, no extra dependency. NOTE the original justification ("no tables in the corpus") was FALSE and corrected — `dolil_74` is a 4-column তফসিল and &gt;=3.5% of pages show a column gutter. It stood instead on the reader consuming whole pages, so layout only governed cropping. That premise died with the OCR result, so this is under review; BN-DRISHTI is the candidate if we move to line-level HTR.</w:t>
            </w:r>
          </w:p>
        </w:tc>
        <w:tc>
          <w:tcPr>
            <w:tcW w:w="1560" w:type="dxa"/>
            <w:tcBorders>
              <w:top w:val="single" w:sz="4" w:color="auto"/>
              <w:left w:val="single" w:sz="4" w:color="auto"/>
              <w:bottom w:val="single" w:sz="4" w:color="auto"/>
              <w:right w:val="single" w:sz="4" w:color="auto"/>
            </w:tcBorders>
          </w:tcPr>
          <w:p w14:paraId="3EF18A93">
            <w:pPr>
              <w:spacing w:after="80"/>
            </w:pPr>
            <w:r>
              <w:t>No</w:t>
            </w:r>
          </w:p>
        </w:tc>
      </w:tr>
      <w:tr>
        <w:tc>
          <w:tcPr>
            <w:tcW w:w="1700" w:type="dxa"/>
            <w:tcBorders>
              <w:top w:val="single" w:sz="4" w:color="auto"/>
              <w:left w:val="single" w:sz="4" w:color="auto"/>
              <w:bottom w:val="single" w:sz="4" w:color="auto"/>
              <w:right w:val="single" w:sz="4" w:color="auto"/>
            </w:tcBorders>
          </w:tcPr>
          <w:p w14:paraId="5158BCE0">
            <w:pPr>
              <w:spacing w:after="80"/>
            </w:pPr>
            <w:r>
              <w:rPr>
                <w:rFonts w:ascii="Calibri" w:hAnsi="Calibri" w:eastAsia="Calibri" w:cs="Calibri"/>
                <w:sz w:val="21"/>
                <w:szCs w:val="21"/>
              </w:rPr>
              <w:t>OCR / HTR</w:t>
            </w:r>
          </w:p>
        </w:tc>
        <w:tc>
          <w:tcPr>
            <w:tcW w:w="2900" w:type="dxa"/>
            <w:tcBorders>
              <w:top w:val="single" w:sz="4" w:color="auto"/>
              <w:left w:val="single" w:sz="4" w:color="auto"/>
              <w:bottom w:val="single" w:sz="4" w:color="auto"/>
              <w:right w:val="single" w:sz="4" w:color="auto"/>
            </w:tcBorders>
          </w:tcPr>
          <w:p w14:paraId="1F265DE0">
            <w:pPr>
              <w:spacing w:after="80"/>
            </w:pPr>
            <w:r>
              <w:rPr>
                <w:rFonts w:ascii="Calibri" w:cs="Calibri"/>
                <w:sz w:val="22"/>
                <w:szCs w:val="22"/>
              </w:rPr>
              <w:t>Tesseract · TrOCR · Donut ·Qwen2.5-VL · Qwen3.5</w:t>
            </w:r>
          </w:p>
        </w:tc>
        <w:tc>
          <w:tcPr>
            <w:tcW w:w="3200" w:type="dxa"/>
            <w:tcBorders>
              <w:top w:val="single" w:sz="4" w:color="auto"/>
              <w:left w:val="single" w:sz="4" w:color="auto"/>
              <w:bottom w:val="single" w:sz="4" w:color="auto"/>
              <w:right w:val="single" w:sz="4" w:color="auto"/>
            </w:tcBorders>
          </w:tcPr>
          <w:p w14:paraId="7C9ED064">
            <w:pPr>
              <w:spacing w:after="80"/>
            </w:pPr>
            <w:r>
              <w:t>Qwen2.5-VL-3B reproduced as our baseline and MEASURED — then rejected: macro F1 0.022 on 7 labelled pages, 22/22 regions truncated. It does not read Bangla handwriting; it confabulates deed-shaped prose and loops. Escalating to Qwen3.5-9B (2026 family, 3x params) failed identically, so the gap is capability, not size. It DOES read printed text correctly (registrar block, stamp denominations).</w:t>
            </w:r>
          </w:p>
        </w:tc>
        <w:tc>
          <w:tcPr>
            <w:tcW w:w="1560" w:type="dxa"/>
            <w:tcBorders>
              <w:top w:val="single" w:sz="4" w:color="auto"/>
              <w:left w:val="single" w:sz="4" w:color="auto"/>
              <w:bottom w:val="single" w:sz="4" w:color="auto"/>
              <w:right w:val="single" w:sz="4" w:color="auto"/>
            </w:tcBorders>
          </w:tcPr>
          <w:p w14:paraId="35C59DAC">
            <w:pPr>
              <w:spacing w:after="80"/>
            </w:pPr>
            <w:r>
              <w:t>Yes — Qwen2.5-VL-3B-Instruct reproduced from the published checkpoint and evaluated on our own human-labelled sample</w:t>
            </w:r>
          </w:p>
        </w:tc>
      </w:tr>
      <w:tr>
        <w:tc>
          <w:tcPr>
            <w:tcW w:w="1700" w:type="dxa"/>
            <w:tcBorders>
              <w:top w:val="single" w:sz="4" w:color="auto"/>
              <w:left w:val="single" w:sz="4" w:color="auto"/>
              <w:bottom w:val="single" w:sz="4" w:color="auto"/>
              <w:right w:val="single" w:sz="4" w:color="auto"/>
            </w:tcBorders>
          </w:tcPr>
          <w:p w14:paraId="43851715">
            <w:pPr>
              <w:spacing w:after="80"/>
            </w:pPr>
            <w:r>
              <w:rPr>
                <w:rFonts w:ascii="Calibri" w:hAnsi="Calibri" w:eastAsia="Calibri" w:cs="Calibri"/>
                <w:sz w:val="21"/>
                <w:szCs w:val="21"/>
              </w:rPr>
              <w:t>Chunking</w:t>
            </w:r>
          </w:p>
        </w:tc>
        <w:tc>
          <w:tcPr>
            <w:tcW w:w="2900" w:type="dxa"/>
            <w:tcBorders>
              <w:top w:val="single" w:sz="4" w:color="auto"/>
              <w:left w:val="single" w:sz="4" w:color="auto"/>
              <w:bottom w:val="single" w:sz="4" w:color="auto"/>
              <w:right w:val="single" w:sz="4" w:color="auto"/>
            </w:tcBorders>
          </w:tcPr>
          <w:p w14:paraId="378C2E83">
            <w:pPr>
              <w:spacing w:after="80"/>
            </w:pPr>
            <w:r>
              <w:rPr>
                <w:rFonts w:ascii="Calibri" w:hAnsi="Calibri" w:cs="Calibri"/>
                <w:sz w:val="22"/>
                <w:szCs w:val="22"/>
              </w:rPr>
              <w:t>fixed-size windows · paragraph/semantic-aware with token bounds</w:t>
            </w:r>
          </w:p>
        </w:tc>
        <w:tc>
          <w:tcPr>
            <w:tcW w:w="3200" w:type="dxa"/>
            <w:tcBorders>
              <w:top w:val="single" w:sz="4" w:color="auto"/>
              <w:left w:val="single" w:sz="4" w:color="auto"/>
              <w:bottom w:val="single" w:sz="4" w:color="auto"/>
              <w:right w:val="single" w:sz="4" w:color="auto"/>
            </w:tcBorders>
          </w:tcPr>
          <w:p w14:paraId="006160E8">
            <w:pPr>
              <w:spacing w:after="80"/>
            </w:pPr>
            <w:r>
              <w:t>Paragraph-aware merge with token bounds (merge below 80 tokens, target 200-300, hard max 450, overlap 40). Stage 3 hands over one chunk per PAGE precisely so deed and paragraph boundaries that span two layout regions survive to this stage and can be cut on.</w:t>
            </w:r>
          </w:p>
        </w:tc>
        <w:tc>
          <w:tcPr>
            <w:tcW w:w="1560" w:type="dxa"/>
            <w:tcBorders>
              <w:top w:val="single" w:sz="4" w:color="auto"/>
              <w:left w:val="single" w:sz="4" w:color="auto"/>
              <w:bottom w:val="single" w:sz="4" w:color="auto"/>
              <w:right w:val="single" w:sz="4" w:color="auto"/>
            </w:tcBorders>
          </w:tcPr>
          <w:p w14:paraId="7608C282">
            <w:pPr>
              <w:spacing w:after="80"/>
            </w:pPr>
            <w:r>
              <w:t>No</w:t>
            </w:r>
          </w:p>
        </w:tc>
      </w:tr>
      <w:tr>
        <w:tc>
          <w:tcPr>
            <w:tcW w:w="1700" w:type="dxa"/>
            <w:tcBorders>
              <w:top w:val="single" w:sz="4" w:color="auto"/>
              <w:left w:val="single" w:sz="4" w:color="auto"/>
              <w:bottom w:val="single" w:sz="4" w:color="auto"/>
              <w:right w:val="single" w:sz="4" w:color="auto"/>
            </w:tcBorders>
          </w:tcPr>
          <w:p w14:paraId="010365EE">
            <w:pPr>
              <w:spacing w:after="80"/>
            </w:pPr>
            <w:r>
              <w:rPr>
                <w:rFonts w:ascii="Calibri" w:hAnsi="Calibri" w:eastAsia="Calibri" w:cs="Calibri"/>
                <w:sz w:val="21"/>
                <w:szCs w:val="21"/>
              </w:rPr>
              <w:t>Embedding</w:t>
            </w:r>
          </w:p>
        </w:tc>
        <w:tc>
          <w:tcPr>
            <w:tcW w:w="2900" w:type="dxa"/>
            <w:tcBorders>
              <w:top w:val="single" w:sz="4" w:color="auto"/>
              <w:left w:val="single" w:sz="4" w:color="auto"/>
              <w:bottom w:val="single" w:sz="4" w:color="000000"/>
              <w:right w:val="single" w:sz="4" w:color="auto"/>
            </w:tcBorders>
          </w:tcPr>
          <w:p w14:paraId="16F9C1C3">
            <w:pPr>
              <w:spacing w:after="80"/>
            </w:pPr>
            <w:r>
              <w:rPr>
                <w:rFonts w:ascii="Calibri" w:hAnsi="Calibri" w:cs="Calibri"/>
              </w:rPr>
              <w:t>BAAI/bge-m3 (1024-d) · intfloat/multilingual-e5-small (384-d)</w:t>
            </w:r>
          </w:p>
        </w:tc>
        <w:tc>
          <w:tcPr>
            <w:tcW w:w="3200" w:type="dxa"/>
            <w:tcBorders>
              <w:top w:val="single" w:sz="4" w:color="auto"/>
              <w:left w:val="single" w:sz="4" w:color="auto"/>
              <w:bottom w:val="single" w:sz="4" w:color="auto"/>
              <w:right w:val="single" w:sz="4" w:color="auto"/>
            </w:tcBorders>
          </w:tcPr>
          <w:p w14:paraId="19C9831C">
            <w:pPr>
              <w:spacing w:after="80"/>
            </w:pPr>
            <w:r>
              <w:t>multilingual-e5-small, with `passage:`/`query:` prefixes and L2-normalised outputs. Runs on CPU in seconds for the whole corpus, which keeps the KB rebuildable by any teammate without a GPU; verified to handle Bangla in our retrieval demo. BGE-M3's 1024-d was more than a 546-page corpus needs.</w:t>
            </w:r>
          </w:p>
        </w:tc>
        <w:tc>
          <w:tcPr>
            <w:tcW w:w="1560" w:type="dxa"/>
            <w:tcBorders>
              <w:top w:val="single" w:sz="4" w:color="auto"/>
              <w:left w:val="single" w:sz="4" w:color="auto"/>
              <w:bottom w:val="single" w:sz="4" w:color="auto"/>
              <w:right w:val="single" w:sz="4" w:color="auto"/>
            </w:tcBorders>
          </w:tcPr>
          <w:p w14:paraId="553E74B3">
            <w:pPr>
              <w:spacing w:after="80"/>
            </w:pPr>
            <w:r>
              <w:t>No</w:t>
            </w:r>
          </w:p>
        </w:tc>
      </w:tr>
      <w:tr>
        <w:tc>
          <w:tcPr>
            <w:tcW w:w="1700" w:type="dxa"/>
            <w:tcBorders>
              <w:top w:val="single" w:sz="4" w:color="auto"/>
              <w:left w:val="single" w:sz="4" w:color="auto"/>
              <w:bottom w:val="single" w:sz="4" w:color="auto"/>
              <w:right w:val="single" w:sz="4" w:color="000000"/>
            </w:tcBorders>
          </w:tcPr>
          <w:p w14:paraId="214853DB">
            <w:pPr>
              <w:spacing w:after="80"/>
            </w:pPr>
            <w:r>
              <w:rPr>
                <w:rFonts w:ascii="Calibri" w:hAnsi="Calibri" w:eastAsia="Calibri" w:cs="Calibri"/>
                <w:sz w:val="21"/>
                <w:szCs w:val="21"/>
              </w:rPr>
              <w:t>Vector index</w:t>
            </w:r>
          </w:p>
        </w:tc>
        <w:tc>
          <w:tcPr>
            <w:tcBorders>
              <w:top w:val="single" w:sz="4" w:color="000000"/>
              <w:left w:val="single" w:sz="4" w:color="000000"/>
              <w:bottom w:val="single" w:sz="4" w:color="000000"/>
              <w:right w:val="single" w:sz="4" w:color="000000"/>
            </w:tcBorders>
          </w:tcPr>
          <w:p w14:paraId="1A5DBAB6">
            <w:r>
              <w:t>faiss flat · HNSW · IVF/PQ</w:t>
            </w:r>
          </w:p>
        </w:tc>
        <w:tc>
          <w:tcPr>
            <w:tcW w:w="3200" w:type="dxa"/>
            <w:tcBorders>
              <w:top w:val="single" w:sz="4" w:color="auto"/>
              <w:left w:val="single" w:sz="4" w:color="000000"/>
              <w:bottom w:val="single" w:sz="4" w:color="auto"/>
              <w:right w:val="single" w:sz="4" w:color="auto"/>
            </w:tcBorders>
          </w:tcPr>
          <w:p w14:paraId="79E74C98">
            <w:pPr>
              <w:spacing w:after="80"/>
            </w:pPr>
            <w:r>
              <w:t>faiss:flat (IndexFlatIP over normalised vectors = cosine).At a few hundred pages, approximate search buys nothing measurable and costs exact recall plus tuning parameters we would have to justify. Revisit only if the corpus grows by an order of magnitude.</w:t>
            </w:r>
          </w:p>
        </w:tc>
        <w:tc>
          <w:tcPr>
            <w:tcW w:w="1560" w:type="dxa"/>
            <w:tcBorders>
              <w:top w:val="single" w:sz="4" w:color="auto"/>
              <w:left w:val="single" w:sz="4" w:color="auto"/>
              <w:bottom w:val="single" w:sz="4" w:color="auto"/>
              <w:right w:val="single" w:sz="4" w:color="auto"/>
            </w:tcBorders>
          </w:tcPr>
          <w:p w14:paraId="143357F3">
            <w:pPr>
              <w:spacing w:after="80"/>
            </w:pPr>
            <w:r>
              <w:t>No</w:t>
            </w:r>
          </w:p>
        </w:tc>
      </w:tr>
    </w:tbl>
    <w:p w14:paraId="5F984E63">
      <w:pPr>
        <w:pStyle w:val="Heading2"/>
        <w:spacing w:before="240" w:after="100"/>
      </w:pPr>
      <w:r>
        <w:rPr>
          <w:rFonts w:ascii="Calibri" w:hAnsi="Calibri" w:eastAsia="Calibri" w:cs="Calibri"/>
          <w:b/>
          <w:bCs/>
          <w:color w:val="1F3864"/>
          <w:sz w:val="26"/>
          <w:szCs w:val="26"/>
        </w:rPr>
        <w:t>Section 4 — The Knowledge Base We Built</w:t>
      </w:r>
    </w:p>
    <w:p w14:paraId="7D075D6C">
      <w:pPr>
        <w:spacing w:after="100"/>
      </w:pPr>
      <w:r>
        <w:rPr>
          <w:rFonts w:ascii="Calibri" w:hAnsi="Calibri" w:eastAsia="Calibri" w:cs="Calibri"/>
          <w:i/>
          <w:iCs/>
          <w:color w:val="595959"/>
          <w:sz w:val="18"/>
          <w:szCs w:val="18"/>
        </w:rPr>
        <w:t>What actually runs. State the model/checkpoint and the key parameters per stage, and whether it's pretrained, fine-tuned, or from scratch.</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1900"/>
        <w:gridCol w:w="2700"/>
        <w:gridCol w:w="2400"/>
        <w:gridCol w:w="2360"/>
      </w:tblGrid>
      <w:tr>
        <w:trPr>
          <w:tblHeader/>
        </w:trPr>
        <w:tc>
          <w:tcPr>
            <w:tcW w:w="1900" w:type="dxa"/>
            <w:tcBorders>
              <w:top w:val="single" w:sz="4" w:color="auto"/>
              <w:left w:val="single" w:sz="4" w:color="auto"/>
              <w:bottom w:val="single" w:sz="4" w:color="auto"/>
              <w:right w:val="single" w:sz="4" w:color="auto"/>
            </w:tcBorders>
            <w:shd w:val="clear" w:fill="1F3864"/>
          </w:tcPr>
          <w:p w14:paraId="1474FD6D">
            <w:pPr>
              <w:spacing w:after="80"/>
            </w:pPr>
            <w:r>
              <w:rPr>
                <w:rFonts w:ascii="Calibri" w:hAnsi="Calibri" w:eastAsia="Calibri" w:cs="Calibri"/>
                <w:b/>
                <w:bCs/>
                <w:color w:val="FFFFFF"/>
                <w:sz w:val="21"/>
                <w:szCs w:val="21"/>
              </w:rPr>
              <w:t>Stage</w:t>
            </w:r>
          </w:p>
        </w:tc>
        <w:tc>
          <w:tcPr>
            <w:tcW w:w="2700" w:type="dxa"/>
            <w:tcBorders>
              <w:top w:val="single" w:sz="4" w:color="auto"/>
              <w:left w:val="single" w:sz="4" w:color="auto"/>
              <w:bottom w:val="single" w:sz="4" w:color="auto"/>
              <w:right w:val="single" w:sz="4" w:color="auto"/>
            </w:tcBorders>
            <w:shd w:val="clear" w:fill="1F3864"/>
          </w:tcPr>
          <w:p w14:paraId="6CF97A0A">
            <w:pPr>
              <w:spacing w:after="80"/>
            </w:pPr>
            <w:r>
              <w:rPr>
                <w:rFonts w:ascii="Calibri" w:hAnsi="Calibri" w:eastAsia="Calibri" w:cs="Calibri"/>
                <w:b/>
                <w:bCs/>
                <w:color w:val="FFFFFF"/>
                <w:sz w:val="21"/>
                <w:szCs w:val="21"/>
              </w:rPr>
              <w:t>Model / checkpoint</w:t>
            </w:r>
          </w:p>
        </w:tc>
        <w:tc>
          <w:tcPr>
            <w:tcW w:w="2400" w:type="dxa"/>
            <w:tcBorders>
              <w:top w:val="single" w:sz="4" w:color="auto"/>
              <w:left w:val="single" w:sz="4" w:color="auto"/>
              <w:bottom w:val="single" w:sz="4" w:color="auto"/>
              <w:right w:val="single" w:sz="4" w:color="auto"/>
            </w:tcBorders>
            <w:shd w:val="clear" w:fill="1F3864"/>
          </w:tcPr>
          <w:p w14:paraId="605D4B30">
            <w:pPr>
              <w:spacing w:after="80"/>
            </w:pPr>
            <w:r>
              <w:rPr>
                <w:rFonts w:ascii="Calibri" w:hAnsi="Calibri" w:eastAsia="Calibri" w:cs="Calibri"/>
                <w:b/>
                <w:bCs/>
                <w:color w:val="FFFFFF"/>
                <w:sz w:val="21"/>
                <w:szCs w:val="21"/>
              </w:rPr>
              <w:t>Key parameters</w:t>
            </w:r>
          </w:p>
        </w:tc>
        <w:tc>
          <w:tcPr>
            <w:tcW w:w="2360" w:type="dxa"/>
            <w:tcBorders>
              <w:top w:val="single" w:sz="4" w:color="auto"/>
              <w:left w:val="single" w:sz="4" w:color="auto"/>
              <w:bottom w:val="single" w:sz="4" w:color="auto"/>
              <w:right w:val="single" w:sz="4" w:color="auto"/>
            </w:tcBorders>
            <w:shd w:val="clear" w:fill="1F3864"/>
          </w:tcPr>
          <w:p w14:paraId="4E1E7C84">
            <w:pPr>
              <w:spacing w:after="80"/>
            </w:pPr>
            <w:r>
              <w:rPr>
                <w:rFonts w:ascii="Calibri" w:hAnsi="Calibri" w:eastAsia="Calibri" w:cs="Calibri"/>
                <w:b/>
                <w:bCs/>
                <w:color w:val="FFFFFF"/>
                <w:sz w:val="21"/>
                <w:szCs w:val="21"/>
              </w:rPr>
              <w:t>Pretrained / fine-tuned / scratch</w:t>
            </w:r>
          </w:p>
        </w:tc>
      </w:tr>
      <w:tr>
        <w:tc>
          <w:tcPr>
            <w:tcW w:w="1900" w:type="dxa"/>
            <w:tcBorders>
              <w:top w:val="single" w:sz="4" w:color="auto"/>
              <w:left w:val="single" w:sz="4" w:color="auto"/>
              <w:bottom w:val="single" w:sz="4" w:color="auto"/>
              <w:right w:val="single" w:sz="4" w:color="auto"/>
            </w:tcBorders>
          </w:tcPr>
          <w:p w14:paraId="02867559">
            <w:pPr>
              <w:spacing w:after="80"/>
            </w:pPr>
            <w:r>
              <w:rPr>
                <w:rFonts w:ascii="Calibri" w:hAnsi="Calibri" w:eastAsia="Calibri" w:cs="Calibri"/>
                <w:sz w:val="21"/>
                <w:szCs w:val="21"/>
              </w:rPr>
              <w:t>Ingest + enhance</w:t>
            </w:r>
          </w:p>
        </w:tc>
        <w:tc>
          <w:tcPr>
            <w:tcW w:w="2700" w:type="dxa"/>
            <w:tcBorders>
              <w:top w:val="single" w:sz="4" w:color="auto"/>
              <w:left w:val="single" w:sz="4" w:color="auto"/>
              <w:bottom w:val="single" w:sz="4" w:color="auto"/>
              <w:right w:val="single" w:sz="4" w:color="auto"/>
            </w:tcBorders>
          </w:tcPr>
          <w:p w14:paraId="4D6BBB03">
            <w:pPr>
              <w:spacing w:after="80"/>
            </w:pPr>
            <w:r>
              <w:t>None (Pillow + OpenCV)</w:t>
            </w:r>
          </w:p>
        </w:tc>
        <w:tc>
          <w:tcPr>
            <w:tcW w:w="2400" w:type="dxa"/>
            <w:tcBorders>
              <w:top w:val="single" w:sz="4" w:color="auto"/>
              <w:left w:val="single" w:sz="4" w:color="auto"/>
              <w:bottom w:val="single" w:sz="4" w:color="auto"/>
              <w:right w:val="single" w:sz="4" w:color="auto"/>
            </w:tcBorders>
          </w:tcPr>
          <w:p w14:paraId="7E379062">
            <w:pPr>
              <w:spacing w:after="80"/>
            </w:pPr>
            <w:r>
              <w:t>skew search [-4°,+4°]; 3x3 median + non-local-means; Sauvola window 15, k=0.2, R=128; legibility proxy &lt; 0.35 flagged; enhancement OFF</w:t>
            </w:r>
          </w:p>
        </w:tc>
        <w:tc>
          <w:tcPr>
            <w:tcW w:w="2360" w:type="dxa"/>
            <w:tcBorders>
              <w:top w:val="single" w:sz="4" w:color="auto"/>
              <w:left w:val="single" w:sz="4" w:color="auto"/>
              <w:bottom w:val="single" w:sz="4" w:color="auto"/>
              <w:right w:val="single" w:sz="4" w:color="auto"/>
            </w:tcBorders>
          </w:tcPr>
          <w:p w14:paraId="428219E3">
            <w:pPr>
              <w:spacing w:after="80"/>
            </w:pPr>
            <w:r>
              <w:t>Classical, no learned model</w:t>
            </w:r>
          </w:p>
        </w:tc>
      </w:tr>
      <w:tr>
        <w:tc>
          <w:tcPr>
            <w:tcW w:w="1900" w:type="dxa"/>
            <w:tcBorders>
              <w:top w:val="single" w:sz="4" w:color="auto"/>
              <w:left w:val="single" w:sz="4" w:color="auto"/>
              <w:bottom w:val="single" w:sz="4" w:color="auto"/>
              <w:right w:val="single" w:sz="4" w:color="auto"/>
            </w:tcBorders>
          </w:tcPr>
          <w:p w14:paraId="7CC1547F">
            <w:pPr>
              <w:spacing w:after="80"/>
            </w:pPr>
            <w:r>
              <w:rPr>
                <w:rFonts w:ascii="Calibri" w:hAnsi="Calibri" w:eastAsia="Calibri" w:cs="Calibri"/>
                <w:sz w:val="21"/>
                <w:szCs w:val="21"/>
              </w:rPr>
              <w:t>Layout</w:t>
            </w:r>
          </w:p>
        </w:tc>
        <w:tc>
          <w:tcPr>
            <w:tcW w:w="2700" w:type="dxa"/>
            <w:tcBorders>
              <w:top w:val="single" w:sz="4" w:color="auto"/>
              <w:left w:val="single" w:sz="4" w:color="auto"/>
              <w:bottom w:val="single" w:sz="4" w:color="auto"/>
              <w:right w:val="single" w:sz="4" w:color="auto"/>
            </w:tcBorders>
          </w:tcPr>
          <w:p w14:paraId="5D4647C5">
            <w:pPr>
              <w:spacing w:after="80"/>
            </w:pPr>
            <w:r>
              <w:t>None —​projection-heuristic​</w:t>
            </w:r>
          </w:p>
        </w:tc>
        <w:tc>
          <w:tcPr>
            <w:tcW w:w="2400" w:type="dxa"/>
            <w:tcBorders>
              <w:top w:val="single" w:sz="4" w:color="auto"/>
              <w:left w:val="single" w:sz="4" w:color="auto"/>
              <w:bottom w:val="single" w:sz="4" w:color="auto"/>
              <w:right w:val="single" w:sz="4" w:color="auto"/>
            </w:tcBorders>
          </w:tcPr>
          <w:p w14:paraId="3A269936">
            <w:pPr>
              <w:spacing w:after="80"/>
            </w:pPr>
            <w:r>
              <w:t>min_ink_frac 0.01, line_gap_px 18, min_height_px 10, min_width_px 30, pad_px 4; per-page Otsu</w:t>
            </w:r>
          </w:p>
        </w:tc>
        <w:tc>
          <w:tcPr>
            <w:tcW w:w="2360" w:type="dxa"/>
            <w:tcBorders>
              <w:top w:val="single" w:sz="4" w:color="auto"/>
              <w:left w:val="single" w:sz="4" w:color="auto"/>
              <w:bottom w:val="single" w:sz="4" w:color="auto"/>
              <w:right w:val="single" w:sz="4" w:color="auto"/>
            </w:tcBorders>
          </w:tcPr>
          <w:p w14:paraId="3A5702B9">
            <w:pPr>
              <w:spacing w:after="80"/>
            </w:pPr>
            <w:r>
              <w:t>Training-free</w:t>
            </w:r>
          </w:p>
        </w:tc>
      </w:tr>
      <w:tr>
        <w:tc>
          <w:tcPr>
            <w:tcW w:w="1900" w:type="dxa"/>
            <w:tcBorders>
              <w:top w:val="single" w:sz="4" w:color="auto"/>
              <w:left w:val="single" w:sz="4" w:color="auto"/>
              <w:bottom w:val="single" w:sz="4" w:color="auto"/>
              <w:right w:val="single" w:sz="4" w:color="auto"/>
            </w:tcBorders>
          </w:tcPr>
          <w:p w14:paraId="30A76061">
            <w:pPr>
              <w:spacing w:after="80"/>
            </w:pPr>
            <w:r>
              <w:rPr>
                <w:rFonts w:ascii="Calibri" w:hAnsi="Calibri" w:eastAsia="Calibri" w:cs="Calibri"/>
                <w:sz w:val="21"/>
                <w:szCs w:val="21"/>
              </w:rPr>
              <w:t>OCR / HTR</w:t>
            </w:r>
          </w:p>
        </w:tc>
        <w:tc>
          <w:tcPr>
            <w:tcW w:w="2700" w:type="dxa"/>
            <w:tcBorders>
              <w:top w:val="single" w:sz="4" w:color="auto"/>
              <w:left w:val="single" w:sz="4" w:color="auto"/>
              <w:bottom w:val="single" w:sz="4" w:color="auto"/>
              <w:right w:val="single" w:sz="4" w:color="auto"/>
            </w:tcBorders>
          </w:tcPr>
          <w:p w14:paraId="3782347A">
            <w:pPr>
              <w:spacing w:after="80"/>
            </w:pPr>
            <w:r>
              <w:t>​​Qwen/Qwen2.5-VL-3B-Instruct​ (fp16, local)</w:t>
            </w:r>
          </w:p>
        </w:tc>
        <w:tc>
          <w:tcPr>
            <w:tcW w:w="2400" w:type="dxa"/>
            <w:tcBorders>
              <w:top w:val="single" w:sz="4" w:color="auto"/>
              <w:left w:val="single" w:sz="4" w:color="auto"/>
              <w:bottom w:val="single" w:sz="4" w:color="auto"/>
              <w:right w:val="single" w:sz="4" w:color="auto"/>
            </w:tcBorders>
          </w:tcPr>
          <w:p w14:paraId="053B3804">
            <w:pPr>
              <w:spacing w:after="80"/>
            </w:pPr>
            <w:r>
              <w:t>one call per region, greedy, max_new_tokens 768, max_pixels 1280·28²; NFC + Bangla→ASCII digits; one Chunk per PAGE</w:t>
            </w:r>
          </w:p>
        </w:tc>
        <w:tc>
          <w:tcPr>
            <w:tcW w:w="2360" w:type="dxa"/>
            <w:tcBorders>
              <w:top w:val="single" w:sz="4" w:color="auto"/>
              <w:left w:val="single" w:sz="4" w:color="auto"/>
              <w:bottom w:val="single" w:sz="4" w:color="auto"/>
              <w:right w:val="single" w:sz="4" w:color="auto"/>
            </w:tcBorders>
          </w:tcPr>
          <w:p w14:paraId="6A7106B0">
            <w:pPr>
              <w:spacing w:after="80"/>
            </w:pPr>
            <w:r>
              <w:t>Pretrained, not fine-tuned (measured and rejected — see Section 5)</w:t>
            </w:r>
          </w:p>
        </w:tc>
      </w:tr>
      <w:tr>
        <w:tc>
          <w:tcPr>
            <w:tcW w:w="1900" w:type="dxa"/>
            <w:tcBorders>
              <w:top w:val="single" w:sz="4" w:color="auto"/>
              <w:left w:val="single" w:sz="4" w:color="auto"/>
              <w:bottom w:val="single" w:sz="4" w:color="auto"/>
              <w:right w:val="single" w:sz="4" w:color="auto"/>
            </w:tcBorders>
          </w:tcPr>
          <w:p w14:paraId="4E97F743">
            <w:pPr>
              <w:spacing w:after="80"/>
            </w:pPr>
            <w:r>
              <w:rPr>
                <w:rFonts w:ascii="Calibri" w:hAnsi="Calibri" w:eastAsia="Calibri" w:cs="Calibri"/>
                <w:sz w:val="21"/>
                <w:szCs w:val="21"/>
              </w:rPr>
              <w:t>Chunk</w:t>
            </w:r>
          </w:p>
        </w:tc>
        <w:tc>
          <w:tcPr>
            <w:tcW w:w="2700" w:type="dxa"/>
            <w:tcBorders>
              <w:top w:val="single" w:sz="4" w:color="auto"/>
              <w:left w:val="single" w:sz="4" w:color="auto"/>
              <w:bottom w:val="single" w:sz="4" w:color="auto"/>
              <w:right w:val="single" w:sz="4" w:color="auto"/>
            </w:tcBorders>
          </w:tcPr>
          <w:p w14:paraId="2BDEB41E">
            <w:pPr>
              <w:spacing w:after="80"/>
            </w:pPr>
            <w:r>
              <w:t>None (uses the embedder's tokenizer to count)</w:t>
            </w:r>
          </w:p>
        </w:tc>
        <w:tc>
          <w:tcPr>
            <w:tcW w:w="2400" w:type="dxa"/>
            <w:tcBorders>
              <w:top w:val="single" w:sz="4" w:color="auto"/>
              <w:left w:val="single" w:sz="4" w:color="auto"/>
              <w:bottom w:val="single" w:sz="4" w:color="auto"/>
              <w:right w:val="single" w:sz="4" w:color="auto"/>
            </w:tcBorders>
          </w:tcPr>
          <w:p w14:paraId="4F6CD253">
            <w:pPr>
              <w:spacing w:after="80"/>
            </w:pPr>
            <w:r>
              <w:t>merge_below 80, target 200-300, preferred max 350, hard max 450, overlap 40</w:t>
            </w:r>
          </w:p>
        </w:tc>
        <w:tc>
          <w:tcPr>
            <w:tcW w:w="2360" w:type="dxa"/>
            <w:tcBorders>
              <w:top w:val="single" w:sz="4" w:color="auto"/>
              <w:left w:val="single" w:sz="4" w:color="auto"/>
              <w:bottom w:val="single" w:sz="4" w:color="auto"/>
              <w:right w:val="single" w:sz="4" w:color="auto"/>
            </w:tcBorders>
          </w:tcPr>
          <w:p w14:paraId="4D681A53">
            <w:pPr>
              <w:spacing w:after="80"/>
            </w:pPr>
            <w:r>
              <w:t>Rule-based</w:t>
            </w:r>
          </w:p>
        </w:tc>
      </w:tr>
      <w:tr>
        <w:tc>
          <w:tcPr>
            <w:tcW w:w="1900" w:type="dxa"/>
            <w:tcBorders>
              <w:top w:val="single" w:sz="4" w:color="auto"/>
              <w:left w:val="single" w:sz="4" w:color="auto"/>
              <w:bottom w:val="single" w:sz="4" w:color="auto"/>
              <w:right w:val="single" w:sz="4" w:color="auto"/>
            </w:tcBorders>
          </w:tcPr>
          <w:p w14:paraId="0E2D6218">
            <w:pPr>
              <w:spacing w:after="80"/>
            </w:pPr>
            <w:r>
              <w:rPr>
                <w:rFonts w:ascii="Calibri" w:hAnsi="Calibri" w:eastAsia="Calibri" w:cs="Calibri"/>
                <w:sz w:val="21"/>
                <w:szCs w:val="21"/>
              </w:rPr>
              <w:t>Embed</w:t>
            </w:r>
          </w:p>
        </w:tc>
        <w:tc>
          <w:tcPr>
            <w:tcW w:w="2700" w:type="dxa"/>
            <w:tcBorders>
              <w:top w:val="single" w:sz="4" w:color="auto"/>
              <w:left w:val="single" w:sz="4" w:color="auto"/>
              <w:bottom w:val="single" w:sz="4" w:color="auto"/>
              <w:right w:val="single" w:sz="4" w:color="auto"/>
            </w:tcBorders>
          </w:tcPr>
          <w:p w14:paraId="615A8A43">
            <w:pPr>
              <w:spacing w:after="80"/>
            </w:pPr>
            <w:r>
              <w:t>​​intfloat/multilingual-e5-small​</w:t>
            </w:r>
          </w:p>
        </w:tc>
        <w:tc>
          <w:tcPr>
            <w:tcW w:w="2400" w:type="dxa"/>
            <w:tcBorders>
              <w:top w:val="single" w:sz="4" w:color="auto"/>
              <w:left w:val="single" w:sz="4" w:color="auto"/>
              <w:bottom w:val="single" w:sz="4" w:color="auto"/>
              <w:right w:val="single" w:sz="4" w:color="auto"/>
            </w:tcBorders>
          </w:tcPr>
          <w:p w14:paraId="1E5D89E2">
            <w:pPr>
              <w:spacing w:after="80"/>
            </w:pPr>
            <w:r>
              <w:t>dim 384, max 512 tokens,`passage:`/`query:` prefixes, normalised, batch 8, CPU</w:t>
            </w:r>
          </w:p>
        </w:tc>
        <w:tc>
          <w:tcPr>
            <w:tcW w:w="2360" w:type="dxa"/>
            <w:tcBorders>
              <w:top w:val="single" w:sz="4" w:color="auto"/>
              <w:left w:val="single" w:sz="4" w:color="auto"/>
              <w:bottom w:val="single" w:sz="4" w:color="auto"/>
              <w:right w:val="single" w:sz="4" w:color="auto"/>
            </w:tcBorders>
          </w:tcPr>
          <w:p w14:paraId="65E32034">
            <w:pPr>
              <w:spacing w:after="80"/>
            </w:pPr>
            <w:r>
              <w:t>Pretrained</w:t>
            </w:r>
          </w:p>
        </w:tc>
      </w:tr>
      <w:tr>
        <w:tc>
          <w:tcPr>
            <w:tcW w:w="1900" w:type="dxa"/>
            <w:tcBorders>
              <w:top w:val="single" w:sz="4" w:color="auto"/>
              <w:left w:val="single" w:sz="4" w:color="auto"/>
              <w:bottom w:val="single" w:sz="4" w:color="auto"/>
              <w:right w:val="single" w:sz="4" w:color="auto"/>
            </w:tcBorders>
          </w:tcPr>
          <w:p w14:paraId="40EA1E76">
            <w:pPr>
              <w:spacing w:after="80"/>
            </w:pPr>
            <w:r>
              <w:rPr>
                <w:rFonts w:ascii="Calibri" w:hAnsi="Calibri" w:eastAsia="Calibri" w:cs="Calibri"/>
                <w:sz w:val="21"/>
                <w:szCs w:val="21"/>
              </w:rPr>
              <w:t>Index</w:t>
            </w:r>
          </w:p>
        </w:tc>
        <w:tc>
          <w:tcPr>
            <w:tcW w:w="2700" w:type="dxa"/>
            <w:tcBorders>
              <w:top w:val="single" w:sz="4" w:color="auto"/>
              <w:left w:val="single" w:sz="4" w:color="auto"/>
              <w:bottom w:val="single" w:sz="4" w:color="auto"/>
              <w:right w:val="single" w:sz="4" w:color="auto"/>
            </w:tcBorders>
          </w:tcPr>
          <w:p w14:paraId="686BCC99">
            <w:pPr>
              <w:spacing w:after="80"/>
            </w:pPr>
            <w:r>
              <w:t>faiss ​IndexFlatIP​</w:t>
            </w:r>
          </w:p>
        </w:tc>
        <w:tc>
          <w:tcPr>
            <w:tcW w:w="2400" w:type="dxa"/>
            <w:tcBorders>
              <w:top w:val="single" w:sz="4" w:color="auto"/>
              <w:left w:val="single" w:sz="4" w:color="auto"/>
              <w:bottom w:val="single" w:sz="4" w:color="auto"/>
              <w:right w:val="single" w:sz="4" w:color="auto"/>
            </w:tcBorders>
          </w:tcPr>
          <w:p w14:paraId="7DCF18A9">
            <w:pPr>
              <w:spacing w:after="80"/>
            </w:pPr>
            <w:r>
              <w:t>384-d, cosine via normalised vectors, persisted with a JSONL chunk-metadata sidecar</w:t>
            </w:r>
          </w:p>
        </w:tc>
        <w:tc>
          <w:tcPr>
            <w:tcW w:w="2360" w:type="dxa"/>
            <w:tcBorders>
              <w:top w:val="single" w:sz="4" w:color="auto"/>
              <w:left w:val="single" w:sz="4" w:color="auto"/>
              <w:bottom w:val="single" w:sz="4" w:color="auto"/>
              <w:right w:val="single" w:sz="4" w:color="auto"/>
            </w:tcBorders>
          </w:tcPr>
          <w:p w14:paraId="61B79CE7">
            <w:pPr>
              <w:spacing w:after="80"/>
            </w:pPr>
            <w:r>
              <w:t>N/A</w:t>
            </w:r>
          </w:p>
        </w:tc>
      </w:tr>
    </w:tbl>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3500"/>
        <w:gridCol w:w="5860"/>
      </w:tblGrid>
      <w:tr>
        <w:tc>
          <w:tcPr>
            <w:tcW w:w="3500" w:type="dxa"/>
            <w:tcBorders>
              <w:top w:val="single" w:sz="4" w:color="auto"/>
              <w:left w:val="single" w:sz="4" w:color="auto"/>
              <w:bottom w:val="single" w:sz="4" w:color="auto"/>
              <w:right w:val="single" w:sz="4" w:color="auto"/>
            </w:tcBorders>
            <w:shd w:val="clear" w:fill="F2F2F2"/>
          </w:tcPr>
          <w:p w14:paraId="377BDC55">
            <w:pPr>
              <w:spacing w:after="80"/>
            </w:pPr>
            <w:r>
              <w:rPr>
                <w:rFonts w:ascii="Calibri" w:hAnsi="Calibri" w:eastAsia="Calibri" w:cs="Calibri"/>
                <w:b/>
                <w:bCs/>
                <w:sz w:val="21"/>
                <w:szCs w:val="21"/>
              </w:rPr>
              <w:t>The pipeline in one line</w:t>
            </w:r>
          </w:p>
          <w:p w14:paraId="52D4B107">
            <w:pPr>
              <w:spacing w:after="80"/>
            </w:pPr>
            <w:r>
              <w:rPr>
                <w:rFonts w:ascii="Calibri" w:hAnsi="Calibri" w:eastAsia="Calibri" w:cs="Calibri"/>
                <w:i/>
                <w:iCs/>
                <w:color w:val="595959"/>
                <w:sz w:val="18"/>
                <w:szCs w:val="18"/>
              </w:rPr>
              <w:t>pages → clean → (enhance) → layout → OCR → chunk → embed → store. Note anything you changed from the default.</w:t>
            </w:r>
          </w:p>
        </w:tc>
        <w:tc>
          <w:tcPr>
            <w:tcW w:w="5860" w:type="dxa"/>
            <w:tcBorders>
              <w:top w:val="single" w:sz="4" w:color="auto"/>
              <w:left w:val="single" w:sz="4" w:color="auto"/>
              <w:bottom w:val="single" w:sz="4" w:color="auto"/>
              <w:right w:val="single" w:sz="4" w:color="auto"/>
            </w:tcBorders>
          </w:tcPr>
          <w:p w14:paraId="68B22219">
            <w:pPr>
              <w:spacing w:after="80"/>
            </w:pPr>
            <w:r>
              <w:t>pages → clean → (enhance OFF) → layout → OCR → chunk → embed → store.</w:t>
            </w:r>
          </w:p>
          <w:p w14:paraId="2B6865BD">
            <w:r>
              <w:t>Changed from the default: (1) Stage 3 emits one Chunk per page, not per region, so the chunker can still find deed/paragraph boundaries that span regions; (2) pages absent from the deed grouping (105 duplicate re-scans + 2 non-content) are excluded with a warning rather than failing the run; (3) doc_id is never invented, which is what keeps the split document-level.</w:t>
            </w:r>
          </w:p>
        </w:tc>
      </w:tr>
    </w:tbl>
    <w:p w14:paraId="4718E3FA">
      <w:pPr>
        <w:pStyle w:val="Heading2"/>
        <w:spacing w:before="240" w:after="100"/>
      </w:pPr>
      <w:r>
        <w:rPr>
          <w:rFonts w:ascii="Calibri" w:hAnsi="Calibri" w:eastAsia="Calibri" w:cs="Calibri"/>
          <w:b/>
          <w:bCs/>
          <w:color w:val="1F3864"/>
          <w:sz w:val="26"/>
          <w:szCs w:val="26"/>
        </w:rPr>
        <w:t>Section 5 — Evidence It Works</w:t>
      </w:r>
    </w:p>
    <w:p w14:paraId="2C145307">
      <w:pPr>
        <w:spacing w:after="100"/>
      </w:pPr>
      <w:r>
        <w:rPr>
          <w:rFonts w:ascii="Calibri" w:hAnsi="Calibri" w:eastAsia="Calibri" w:cs="Calibri"/>
          <w:i/>
          <w:iCs/>
          <w:color w:val="595959"/>
          <w:sz w:val="18"/>
          <w:szCs w:val="18"/>
        </w:rPr>
        <w:t>A build milestone needs proof, not promises. Show real numbers and one real retrieval.</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3500"/>
        <w:gridCol w:w="5860"/>
      </w:tblGrid>
      <w:tr>
        <w:tc>
          <w:tcPr>
            <w:tcW w:w="3500" w:type="dxa"/>
            <w:tcBorders>
              <w:top w:val="single" w:sz="4" w:color="auto"/>
              <w:left w:val="single" w:sz="4" w:color="auto"/>
              <w:bottom w:val="single" w:sz="4" w:color="auto"/>
              <w:right w:val="single" w:sz="4" w:color="auto"/>
            </w:tcBorders>
            <w:shd w:val="clear" w:fill="F2F2F2"/>
          </w:tcPr>
          <w:p w14:paraId="0A92DBC3">
            <w:pPr>
              <w:spacing w:after="80"/>
            </w:pPr>
            <w:r>
              <w:rPr>
                <w:rFonts w:ascii="Calibri" w:hAnsi="Calibri" w:eastAsia="Calibri" w:cs="Calibri"/>
                <w:b/>
                <w:bCs/>
                <w:sz w:val="21"/>
                <w:szCs w:val="21"/>
              </w:rPr>
              <w:t>OCR quality on a sample</w:t>
            </w:r>
          </w:p>
          <w:p w14:paraId="250F3A06">
            <w:pPr>
              <w:spacing w:after="80"/>
            </w:pPr>
            <w:r>
              <w:rPr>
                <w:rFonts w:ascii="Calibri" w:hAnsi="Calibri" w:eastAsia="Calibri" w:cs="Calibri"/>
                <w:i/>
                <w:iCs/>
                <w:color w:val="595959"/>
                <w:sz w:val="18"/>
                <w:szCs w:val="18"/>
              </w:rPr>
              <w:t>measure reading quality on a labelled sample (character/word error rate, or F1). State the number and the sample size.</w:t>
            </w:r>
          </w:p>
        </w:tc>
        <w:tc>
          <w:tcPr>
            <w:tcW w:w="5860" w:type="dxa"/>
            <w:tcBorders>
              <w:top w:val="single" w:sz="4" w:color="auto"/>
              <w:left w:val="single" w:sz="4" w:color="auto"/>
              <w:bottom w:val="single" w:sz="4" w:color="auto"/>
              <w:right w:val="single" w:sz="4" w:color="auto"/>
            </w:tcBorders>
          </w:tcPr>
          <w:p w14:paraId="6461CE97">
            <w:pPr>
              <w:spacing w:after="80"/>
            </w:pPr>
            <w:r/>
          </w:p>
        </w:tc>
      </w:tr>
      <w:tr>
        <w:tc>
          <w:tcPr>
            <w:tcW w:w="3500" w:type="dxa"/>
            <w:tcBorders>
              <w:top w:val="single" w:sz="4" w:color="auto"/>
              <w:left w:val="single" w:sz="4" w:color="auto"/>
              <w:bottom w:val="single" w:sz="4" w:color="auto"/>
              <w:right w:val="single" w:sz="4" w:color="auto"/>
            </w:tcBorders>
            <w:shd w:val="clear" w:fill="F2F2F2"/>
          </w:tcPr>
          <w:p w14:paraId="6F1C5B5C">
            <w:pPr>
              <w:spacing w:after="80"/>
            </w:pPr>
            <w:r>
              <w:rPr>
                <w:rFonts w:ascii="Calibri" w:hAnsi="Calibri" w:eastAsia="Calibri" w:cs="Calibri"/>
                <w:b/>
                <w:bCs/>
                <w:sz w:val="21"/>
                <w:szCs w:val="21"/>
              </w:rPr>
              <w:t>Index statistics</w:t>
            </w:r>
          </w:p>
          <w:p w14:paraId="30FAB776">
            <w:pPr>
              <w:spacing w:after="80"/>
            </w:pPr>
            <w:r>
              <w:rPr>
                <w:rFonts w:ascii="Calibri" w:hAnsi="Calibri" w:eastAsia="Calibri" w:cs="Calibri"/>
                <w:i/>
                <w:iCs/>
                <w:color w:val="595959"/>
                <w:sz w:val="18"/>
                <w:szCs w:val="18"/>
              </w:rPr>
              <w:t>chunks indexed, embedding dimension, index type, corpus coverage (pages/words indexed vs total).</w:t>
            </w:r>
          </w:p>
        </w:tc>
        <w:tc>
          <w:tcPr>
            <w:tcW w:w="5860" w:type="dxa"/>
            <w:tcBorders>
              <w:top w:val="single" w:sz="4" w:color="auto"/>
              <w:left w:val="single" w:sz="4" w:color="auto"/>
              <w:bottom w:val="single" w:sz="4" w:color="auto"/>
              <w:right w:val="single" w:sz="4" w:color="auto"/>
            </w:tcBorders>
          </w:tcPr>
          <w:p w14:paraId="69FEE86B">
            <w:pPr>
              <w:spacing w:after="80"/>
            </w:pPr>
            <w:r/>
          </w:p>
        </w:tc>
      </w:tr>
      <w:tr>
        <w:tc>
          <w:tcPr>
            <w:tcW w:w="3500" w:type="dxa"/>
            <w:tcBorders>
              <w:top w:val="single" w:sz="4" w:color="auto"/>
              <w:left w:val="single" w:sz="4" w:color="auto"/>
              <w:bottom w:val="single" w:sz="4" w:color="auto"/>
              <w:right w:val="single" w:sz="4" w:color="auto"/>
            </w:tcBorders>
            <w:shd w:val="clear" w:fill="F2F2F2"/>
          </w:tcPr>
          <w:p w14:paraId="21BB22F1">
            <w:pPr>
              <w:spacing w:after="80"/>
            </w:pPr>
            <w:r>
              <w:rPr>
                <w:rFonts w:ascii="Calibri" w:hAnsi="Calibri" w:eastAsia="Calibri" w:cs="Calibri"/>
                <w:b/>
                <w:bCs/>
                <w:sz w:val="21"/>
                <w:szCs w:val="21"/>
              </w:rPr>
              <w:t>One retrieval example</w:t>
            </w:r>
          </w:p>
          <w:p w14:paraId="04A15E3C">
            <w:pPr>
              <w:spacing w:after="80"/>
            </w:pPr>
            <w:r>
              <w:rPr>
                <w:rFonts w:ascii="Calibri" w:hAnsi="Calibri" w:eastAsia="Calibri" w:cs="Calibri"/>
                <w:i/>
                <w:iCs/>
                <w:color w:val="595959"/>
                <w:sz w:val="18"/>
                <w:szCs w:val="18"/>
              </w:rPr>
              <w:t>a real query, the top chunk returned, and whether it's the right page. Show one that worked.</w:t>
            </w:r>
          </w:p>
        </w:tc>
        <w:tc>
          <w:tcPr>
            <w:tcW w:w="5860" w:type="dxa"/>
            <w:tcBorders>
              <w:top w:val="single" w:sz="4" w:color="auto"/>
              <w:left w:val="single" w:sz="4" w:color="auto"/>
              <w:bottom w:val="single" w:sz="4" w:color="auto"/>
              <w:right w:val="single" w:sz="4" w:color="auto"/>
            </w:tcBorders>
          </w:tcPr>
          <w:p w14:paraId="084D4E30">
            <w:pPr>
              <w:spacing w:after="80"/>
            </w:pPr>
            <w:r/>
          </w:p>
        </w:tc>
      </w:tr>
      <w:tr>
        <w:tc>
          <w:tcPr>
            <w:tcW w:w="3500" w:type="dxa"/>
            <w:tcBorders>
              <w:top w:val="single" w:sz="4" w:color="auto"/>
              <w:left w:val="single" w:sz="4" w:color="auto"/>
              <w:bottom w:val="single" w:sz="4" w:color="auto"/>
              <w:right w:val="single" w:sz="4" w:color="auto"/>
            </w:tcBorders>
            <w:shd w:val="clear" w:fill="F2F2F2"/>
          </w:tcPr>
          <w:p w14:paraId="57DE48B5">
            <w:pPr>
              <w:spacing w:after="80"/>
            </w:pPr>
            <w:r>
              <w:rPr>
                <w:rFonts w:ascii="Calibri" w:hAnsi="Calibri" w:eastAsia="Calibri" w:cs="Calibri"/>
                <w:b/>
                <w:bCs/>
                <w:sz w:val="21"/>
                <w:szCs w:val="21"/>
              </w:rPr>
              <w:t>The worst failure we saw</w:t>
            </w:r>
          </w:p>
          <w:p w14:paraId="3F8C4CBF">
            <w:pPr>
              <w:spacing w:after="80"/>
            </w:pPr>
            <w:r>
              <w:rPr>
                <w:rFonts w:ascii="Calibri" w:hAnsi="Calibri" w:eastAsia="Calibri" w:cs="Calibri"/>
                <w:i/>
                <w:iCs/>
                <w:color w:val="595959"/>
                <w:sz w:val="18"/>
                <w:szCs w:val="18"/>
              </w:rPr>
              <w:t>where reading or retrieval failed badly, and your read on why (honest — this shapes A3).</w:t>
            </w:r>
          </w:p>
        </w:tc>
        <w:tc>
          <w:tcPr>
            <w:tcW w:w="5860" w:type="dxa"/>
            <w:tcBorders>
              <w:top w:val="single" w:sz="4" w:color="auto"/>
              <w:left w:val="single" w:sz="4" w:color="auto"/>
              <w:bottom w:val="single" w:sz="4" w:color="auto"/>
              <w:right w:val="single" w:sz="4" w:color="auto"/>
            </w:tcBorders>
          </w:tcPr>
          <w:p w14:paraId="322076B4">
            <w:pPr>
              <w:spacing w:after="80"/>
            </w:pPr>
            <w:r/>
          </w:p>
        </w:tc>
      </w:tr>
    </w:tbl>
    <w:p w14:paraId="47009A94">
      <w:pPr>
        <w:pStyle w:val="Heading2"/>
        <w:spacing w:before="240" w:after="100"/>
      </w:pPr>
      <w:r>
        <w:rPr>
          <w:rFonts w:ascii="Calibri" w:hAnsi="Calibri" w:eastAsia="Calibri" w:cs="Calibri"/>
          <w:b/>
          <w:bCs/>
          <w:color w:val="1F3864"/>
          <w:sz w:val="26"/>
          <w:szCs w:val="26"/>
        </w:rPr>
        <w:t>Section 6 — The Plan for A3</w:t>
      </w:r>
    </w:p>
    <w:p w14:paraId="6100AD27">
      <w:pPr>
        <w:spacing w:after="100"/>
      </w:pPr>
      <w:r>
        <w:rPr>
          <w:rFonts w:ascii="Calibri" w:hAnsi="Calibri" w:eastAsia="Calibri" w:cs="Calibri"/>
          <w:i/>
          <w:iCs/>
          <w:color w:val="595959"/>
          <w:sz w:val="18"/>
          <w:szCs w:val="18"/>
        </w:rPr>
        <w:t>What's left: turn the knowledge base into an answering agent, then evaluate it.</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3500"/>
        <w:gridCol w:w="5860"/>
      </w:tblGrid>
      <w:tr>
        <w:tc>
          <w:tcPr>
            <w:tcW w:w="3500" w:type="dxa"/>
            <w:tcBorders>
              <w:top w:val="single" w:sz="4" w:color="auto"/>
              <w:left w:val="single" w:sz="4" w:color="auto"/>
              <w:bottom w:val="single" w:sz="4" w:color="auto"/>
              <w:right w:val="single" w:sz="4" w:color="auto"/>
            </w:tcBorders>
            <w:shd w:val="clear" w:fill="F2F2F2"/>
          </w:tcPr>
          <w:p w14:paraId="56F805E1">
            <w:pPr>
              <w:spacing w:after="80"/>
            </w:pPr>
            <w:r>
              <w:rPr>
                <w:rFonts w:ascii="Calibri" w:hAnsi="Calibri" w:eastAsia="Calibri" w:cs="Calibri"/>
                <w:b/>
                <w:bCs/>
                <w:sz w:val="21"/>
                <w:szCs w:val="21"/>
              </w:rPr>
              <w:t>What we'll build next</w:t>
            </w:r>
          </w:p>
          <w:p w14:paraId="155E4145">
            <w:pPr>
              <w:spacing w:after="80"/>
            </w:pPr>
            <w:r>
              <w:rPr>
                <w:rFonts w:ascii="Calibri" w:hAnsi="Calibri" w:eastAsia="Calibri" w:cs="Calibri"/>
                <w:i/>
                <w:iCs/>
                <w:color w:val="595959"/>
                <w:sz w:val="18"/>
                <w:szCs w:val="18"/>
              </w:rPr>
              <w:t>retrieval + rerank, the agent loop + tools, guardrails/HITL, grounding, evaluation — and RL/RLVR if you attempt the bonus.</w:t>
            </w:r>
          </w:p>
          <w:p w14:paraId="255FA2CD">
            <w:r>
              <w:rPr>
                <w:rFonts w:ascii="Calibri" w:hAnsi="Calibri" w:eastAsia="Calibri" w:cs="Calibri"/>
                <w:sz w:val="21"/>
                <w:szCs w:val="21"/>
              </w:rPr>
              <w:t>Carry the agent forward: in A3 it must do evidence-gated re-search (widen k on weak evidence, abstain at k_max) — the mandatory agentic behaviour, graded fail-closed in A3.</w:t>
            </w:r>
          </w:p>
        </w:tc>
        <w:tc>
          <w:tcPr>
            <w:tcW w:w="5860" w:type="dxa"/>
            <w:tcBorders>
              <w:top w:val="single" w:sz="4" w:color="auto"/>
              <w:left w:val="single" w:sz="4" w:color="auto"/>
              <w:bottom w:val="single" w:sz="4" w:color="auto"/>
              <w:right w:val="single" w:sz="4" w:color="auto"/>
            </w:tcBorders>
          </w:tcPr>
          <w:p w14:paraId="13C47A47">
            <w:pPr>
              <w:spacing w:after="80"/>
            </w:pPr>
            <w:r>
              <w:t>Stage 5 retrieval (`Retriever.retrieve` is still the one unimplemented callable) plus cross-encoder rerank; then the agent loop with its tools, guardrails, and HITL escalation. The mandatory agentic behaviour is already specified in our config and contracts and will be implemented as written: `decide()` reads the top retrieval score, and when evidence is weak (`weak_threshold` 0.35) it reformulates the query and re-searches with k widened by `k_step` 10 up to `k_max` 40, then abstains rather than answering — abstention is the correct output under a precision-first NFR. Grounding is enforced at the BEFORE_ANSWER seam (`llm/postprocess`), PII at AFTER_OCR/ON_LOG, and every step is traced to `traces/run.jsonl`. Evaluation follows: recall@k, groundedness, citation accuracy, plus the OCR metric we already have. RL/RLVR is a bonus we will not attempt unless the reader is resolved with time to spare.</w:t>
            </w:r>
          </w:p>
        </w:tc>
      </w:tr>
      <w:tr>
        <w:tc>
          <w:tcPr>
            <w:tcW w:w="3500" w:type="dxa"/>
            <w:tcBorders>
              <w:top w:val="single" w:sz="4" w:color="auto"/>
              <w:left w:val="single" w:sz="4" w:color="auto"/>
              <w:bottom w:val="single" w:sz="4" w:color="auto"/>
              <w:right w:val="single" w:sz="4" w:color="auto"/>
            </w:tcBorders>
            <w:shd w:val="clear" w:fill="F2F2F2"/>
          </w:tcPr>
          <w:p w14:paraId="22831A27">
            <w:pPr>
              <w:spacing w:after="80"/>
            </w:pPr>
            <w:r>
              <w:rPr>
                <w:rFonts w:ascii="Calibri" w:hAnsi="Calibri" w:eastAsia="Calibri" w:cs="Calibri"/>
                <w:b/>
                <w:bCs/>
                <w:sz w:val="21"/>
                <w:szCs w:val="21"/>
              </w:rPr>
              <w:t>Our evaluation set</w:t>
            </w:r>
          </w:p>
          <w:p w14:paraId="73B6B284">
            <w:pPr>
              <w:spacing w:after="80"/>
            </w:pPr>
            <w:r>
              <w:rPr>
                <w:rFonts w:ascii="Calibri" w:hAnsi="Calibri" w:eastAsia="Calibri" w:cs="Calibri"/>
                <w:i/>
                <w:iCs/>
                <w:color w:val="595959"/>
                <w:sz w:val="18"/>
                <w:szCs w:val="18"/>
              </w:rPr>
              <w:t>how you'll write tasks.jsonl for YOUR domain — the questions your real user would ask; include enough checkable (verifiable) items and abstention cases.</w:t>
            </w:r>
          </w:p>
        </w:tc>
        <w:tc>
          <w:tcPr>
            <w:tcW w:w="5860" w:type="dxa"/>
            <w:tcBorders>
              <w:top w:val="single" w:sz="4" w:color="auto"/>
              <w:left w:val="single" w:sz="4" w:color="auto"/>
              <w:bottom w:val="single" w:sz="4" w:color="auto"/>
              <w:right w:val="single" w:sz="4" w:color="auto"/>
            </w:tcBorders>
          </w:tcPr>
          <w:p w14:paraId="46698F2E">
            <w:pPr>
              <w:spacing w:after="80"/>
            </w:pPr>
            <w:r>
              <w:t>`tasks.jsonl` will be authored from the 17 held-out pages we transcribed by hand, because those are the only pages with verified ground truth — questions written from OCR output would inherit the reader's hallucinations. Verifiable items target the fields a desk officer actually looks up: deed serial, date, land amount/consideration, party names, mouza/thana — all exact-match after the same NFC + Bangla→ASCII digit normalisation the pipeline applies, so "২১৬৩" and "2163" compare equal. We will include the required `needs_research` pair (a control answerable from the top chunk, and a trigger whose answer is not, forcing re-search), and abstention cases where the fact genuinely is not in the corpus — those matter most for us, since a confident wrong answer about a land record is the failure we are designing against.</w:t>
            </w:r>
          </w:p>
        </w:tc>
      </w:tr>
      <w:tr>
        <w:tc>
          <w:tcPr>
            <w:tcW w:w="3500" w:type="dxa"/>
            <w:tcBorders>
              <w:top w:val="single" w:sz="4" w:color="auto"/>
              <w:left w:val="single" w:sz="4" w:color="auto"/>
              <w:bottom w:val="single" w:sz="4" w:color="auto"/>
              <w:right w:val="single" w:sz="4" w:color="auto"/>
            </w:tcBorders>
            <w:shd w:val="clear" w:fill="F2F2F2"/>
          </w:tcPr>
          <w:p w14:paraId="65D4E69F">
            <w:pPr>
              <w:spacing w:after="80"/>
            </w:pPr>
            <w:r>
              <w:rPr>
                <w:rFonts w:ascii="Calibri" w:hAnsi="Calibri" w:eastAsia="Calibri" w:cs="Calibri"/>
                <w:b/>
                <w:bCs/>
                <w:sz w:val="21"/>
                <w:szCs w:val="21"/>
              </w:rPr>
              <w:t>Biggest risk / unknown</w:t>
            </w:r>
          </w:p>
          <w:p w14:paraId="39DE7834">
            <w:pPr>
              <w:spacing w:after="80"/>
            </w:pPr>
            <w:r>
              <w:rPr>
                <w:rFonts w:ascii="Calibri" w:hAnsi="Calibri" w:eastAsia="Calibri" w:cs="Calibri"/>
                <w:i/>
                <w:iCs/>
                <w:color w:val="595959"/>
                <w:sz w:val="18"/>
                <w:szCs w:val="18"/>
              </w:rPr>
              <w:t>the thing most likely to break in A3, and your first idea to handle it.</w:t>
            </w:r>
          </w:p>
        </w:tc>
        <w:tc>
          <w:tcPr>
            <w:tcW w:w="5860" w:type="dxa"/>
            <w:tcBorders>
              <w:top w:val="single" w:sz="4" w:color="auto"/>
              <w:left w:val="single" w:sz="4" w:color="auto"/>
              <w:bottom w:val="single" w:sz="4" w:color="auto"/>
              <w:right w:val="single" w:sz="4" w:color="auto"/>
            </w:tcBorders>
          </w:tcPr>
          <w:p w14:paraId="2B0119ED">
            <w:pPr>
              <w:spacing w:after="80"/>
            </w:pPr>
            <w:r>
              <w:t>The reader. Stage 3 currently produces confabulated text (macro F1 0.022), and an agent grounded on hallucinated chunks will cite fluently and be wrong — strictly worse than abstaining, and it would invalidate every A3 number. A3 does not have to wait — we can build and measure retrieval and the agent against our 17 gold transcriptions, which isolates Stage 5-6 quality from Stage 3 and is exactly how we validated the index this week. The secondary unknown is that the VLM reads print but not handwriting, which points at a hybrid reader; that would give `Region.kind` a real job and put layout back on the critical path.</w:t>
            </w:r>
          </w:p>
        </w:tc>
      </w:tr>
    </w:tbl>
    <w:p w14:paraId="21610D67">
      <w:pPr>
        <w:pStyle w:val="Heading2"/>
        <w:spacing w:before="240" w:after="100"/>
      </w:pPr>
      <w:r>
        <w:rPr>
          <w:rFonts w:ascii="Calibri" w:hAnsi="Calibri" w:eastAsia="Calibri" w:cs="Calibri"/>
          <w:b/>
          <w:bCs/>
          <w:color w:val="1F3864"/>
          <w:sz w:val="26"/>
          <w:szCs w:val="26"/>
        </w:rPr>
        <w:t>Section 7 — Design Choices &amp; Justification (knowledge-base stages)</w:t>
      </w:r>
    </w:p>
    <w:p w14:paraId="777250F9">
      <w:pPr>
        <w:spacing w:after="100"/>
      </w:pPr>
      <w:r>
        <w:rPr>
          <w:rFonts w:ascii="Calibri" w:hAnsi="Calibri" w:eastAsia="Calibri" w:cs="Calibri"/>
          <w:sz w:val="21"/>
          <w:szCs w:val="21"/>
        </w:rPr>
        <w:t>Extend the eight-facet table to the stages you built (Stages 1–4). This is the graded design artifact (</w:t>
      </w:r>
      <w:r>
        <w:rPr>
          <w:rFonts w:ascii="Calibri" w:hAnsi="Calibri" w:eastAsia="Calibri" w:cs="Calibri"/>
          <w:i/>
          <w:iCs/>
          <w:color w:val="595959"/>
          <w:sz w:val="18"/>
          <w:szCs w:val="18"/>
        </w:rPr>
        <w:t>configs/design_choices.md</w:t>
      </w:r>
      <w:r>
        <w:rPr>
          <w:rFonts w:ascii="Calibri" w:hAnsi="Calibri" w:eastAsia="Calibri" w:cs="Calibri"/>
          <w:sz w:val="21"/>
          <w:szCs w:val="21"/>
        </w:rPr>
        <w:t>).</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2200"/>
        <w:gridCol w:w="3400"/>
        <w:gridCol w:w="3760"/>
      </w:tblGrid>
      <w:tr>
        <w:trPr>
          <w:tblHeader/>
        </w:trPr>
        <w:tc>
          <w:tcPr>
            <w:tcW w:w="2200" w:type="dxa"/>
            <w:tcBorders>
              <w:top w:val="single" w:sz="4" w:color="auto"/>
              <w:left w:val="single" w:sz="4" w:color="auto"/>
              <w:bottom w:val="single" w:sz="4" w:color="auto"/>
              <w:right w:val="single" w:sz="4" w:color="auto"/>
            </w:tcBorders>
            <w:shd w:val="clear" w:fill="1F3864"/>
          </w:tcPr>
          <w:p w14:paraId="733EDA49">
            <w:pPr>
              <w:spacing w:after="80"/>
            </w:pPr>
            <w:r>
              <w:rPr>
                <w:rFonts w:ascii="Calibri" w:hAnsi="Calibri" w:eastAsia="Calibri" w:cs="Calibri"/>
                <w:b/>
                <w:bCs/>
                <w:color w:val="FFFFFF"/>
                <w:sz w:val="21"/>
                <w:szCs w:val="21"/>
              </w:rPr>
              <w:t>Facet</w:t>
            </w:r>
          </w:p>
        </w:tc>
        <w:tc>
          <w:tcPr>
            <w:tcW w:w="3400" w:type="dxa"/>
            <w:tcBorders>
              <w:top w:val="single" w:sz="4" w:color="auto"/>
              <w:left w:val="single" w:sz="4" w:color="auto"/>
              <w:bottom w:val="single" w:sz="4" w:color="auto"/>
              <w:right w:val="single" w:sz="4" w:color="auto"/>
            </w:tcBorders>
            <w:shd w:val="clear" w:fill="1F3864"/>
          </w:tcPr>
          <w:p w14:paraId="7F2B9CF5">
            <w:pPr>
              <w:spacing w:after="80"/>
            </w:pPr>
            <w:r>
              <w:rPr>
                <w:rFonts w:ascii="Calibri" w:hAnsi="Calibri" w:eastAsia="Calibri" w:cs="Calibri"/>
                <w:b/>
                <w:bCs/>
                <w:color w:val="FFFFFF"/>
                <w:sz w:val="21"/>
                <w:szCs w:val="21"/>
              </w:rPr>
              <w:t>Our choice across the knowledge-base stages</w:t>
            </w:r>
          </w:p>
        </w:tc>
        <w:tc>
          <w:tcPr>
            <w:tcW w:w="3760" w:type="dxa"/>
            <w:tcBorders>
              <w:top w:val="single" w:sz="4" w:color="auto"/>
              <w:left w:val="single" w:sz="4" w:color="auto"/>
              <w:bottom w:val="single" w:sz="4" w:color="auto"/>
              <w:right w:val="single" w:sz="4" w:color="auto"/>
            </w:tcBorders>
            <w:shd w:val="clear" w:fill="1F3864"/>
          </w:tcPr>
          <w:p w14:paraId="77D161F6">
            <w:pPr>
              <w:spacing w:after="80"/>
            </w:pPr>
            <w:r>
              <w:rPr>
                <w:rFonts w:ascii="Calibri" w:hAnsi="Calibri" w:eastAsia="Calibri" w:cs="Calibri"/>
                <w:b/>
                <w:bCs/>
                <w:color w:val="FFFFFF"/>
                <w:sz w:val="21"/>
                <w:szCs w:val="21"/>
              </w:rPr>
              <w:t>Why — fits our corpus · what it costs · what would change it</w:t>
            </w:r>
          </w:p>
        </w:tc>
      </w:tr>
      <w:tr>
        <w:tc>
          <w:tcPr>
            <w:tcW w:w="2200" w:type="dxa"/>
            <w:tcBorders>
              <w:top w:val="single" w:sz="4" w:color="auto"/>
              <w:left w:val="single" w:sz="4" w:color="auto"/>
              <w:bottom w:val="single" w:sz="4" w:color="auto"/>
              <w:right w:val="single" w:sz="4" w:color="auto"/>
            </w:tcBorders>
          </w:tcPr>
          <w:p w14:paraId="0F93B80E">
            <w:pPr>
              <w:spacing w:after="80"/>
            </w:pPr>
            <w:r>
              <w:rPr>
                <w:rFonts w:ascii="Calibri" w:hAnsi="Calibri" w:eastAsia="Calibri" w:cs="Calibri"/>
                <w:sz w:val="21"/>
                <w:szCs w:val="21"/>
              </w:rPr>
              <w:t>Problem statement</w:t>
            </w:r>
          </w:p>
        </w:tc>
        <w:tc>
          <w:tcPr>
            <w:tcW w:w="3400" w:type="dxa"/>
            <w:tcBorders>
              <w:top w:val="single" w:sz="4" w:color="auto"/>
              <w:left w:val="single" w:sz="4" w:color="auto"/>
              <w:bottom w:val="single" w:sz="4" w:color="auto"/>
              <w:right w:val="single" w:sz="4" w:color="auto"/>
            </w:tcBorders>
          </w:tcPr>
          <w:p w14:paraId="74640417">
            <w:pPr>
              <w:spacing w:after="80"/>
            </w:pPr>
            <w:r>
              <w:rPr>
                <w:rFonts w:ascii="Calibri" w:hAnsi="Calibri" w:eastAsia="Calibri" w:cs="Calibri"/>
                <w:i/>
                <w:iCs/>
                <w:color w:val="595959"/>
                <w:sz w:val="18"/>
                <w:szCs w:val="18"/>
              </w:rPr>
              <w:t>what these stages must achieve + success metric</w:t>
            </w:r>
          </w:p>
        </w:tc>
        <w:tc>
          <w:tcPr>
            <w:tcW w:w="3760" w:type="dxa"/>
            <w:tcBorders>
              <w:top w:val="single" w:sz="4" w:color="auto"/>
              <w:left w:val="single" w:sz="4" w:color="auto"/>
              <w:bottom w:val="single" w:sz="4" w:color="auto"/>
              <w:right w:val="single" w:sz="4" w:color="auto"/>
            </w:tcBorders>
          </w:tcPr>
          <w:p w14:paraId="1CC99DCE">
            <w:pPr>
              <w:spacing w:after="80"/>
            </w:pPr>
            <w:r>
              <w:rPr>
                <w:rFonts w:ascii="Calibri" w:hAnsi="Calibri" w:eastAsia="Calibri" w:cs="Calibri"/>
                <w:i/>
                <w:iCs/>
                <w:color w:val="595959"/>
                <w:sz w:val="18"/>
                <w:szCs w:val="18"/>
              </w:rPr>
              <w:t>why this · its cost · what would change our mind</w:t>
            </w:r>
          </w:p>
        </w:tc>
      </w:tr>
      <w:tr>
        <w:tc>
          <w:tcPr>
            <w:tcW w:w="2200" w:type="dxa"/>
            <w:tcBorders>
              <w:top w:val="single" w:sz="4" w:color="auto"/>
              <w:left w:val="single" w:sz="4" w:color="auto"/>
              <w:bottom w:val="single" w:sz="4" w:color="auto"/>
              <w:right w:val="single" w:sz="4" w:color="auto"/>
            </w:tcBorders>
          </w:tcPr>
          <w:p w14:paraId="73D6E236">
            <w:pPr>
              <w:spacing w:after="80"/>
            </w:pPr>
            <w:r>
              <w:rPr>
                <w:rFonts w:ascii="Calibri" w:hAnsi="Calibri" w:eastAsia="Calibri" w:cs="Calibri"/>
                <w:sz w:val="21"/>
                <w:szCs w:val="21"/>
              </w:rPr>
              <w:t>Data</w:t>
            </w:r>
          </w:p>
        </w:tc>
        <w:tc>
          <w:tcPr>
            <w:tcW w:w="3400" w:type="dxa"/>
            <w:tcBorders>
              <w:top w:val="single" w:sz="4" w:color="auto"/>
              <w:left w:val="single" w:sz="4" w:color="auto"/>
              <w:bottom w:val="single" w:sz="4" w:color="auto"/>
              <w:right w:val="single" w:sz="4" w:color="auto"/>
            </w:tcBorders>
          </w:tcPr>
          <w:p w14:paraId="45745D54">
            <w:pPr>
              <w:spacing w:after="80"/>
            </w:pPr>
            <w:r>
              <w:rPr>
                <w:rFonts w:ascii="Calibri" w:hAnsi="Calibri" w:eastAsia="Calibri" w:cs="Calibri"/>
                <w:i/>
                <w:iCs/>
                <w:color w:val="595959"/>
                <w:sz w:val="18"/>
                <w:szCs w:val="18"/>
              </w:rPr>
              <w:t>inputs, formats, splits, any labels used</w:t>
            </w:r>
          </w:p>
        </w:tc>
        <w:tc>
          <w:tcPr>
            <w:tcW w:w="3760" w:type="dxa"/>
            <w:tcBorders>
              <w:top w:val="single" w:sz="4" w:color="auto"/>
              <w:left w:val="single" w:sz="4" w:color="auto"/>
              <w:bottom w:val="single" w:sz="4" w:color="auto"/>
              <w:right w:val="single" w:sz="4" w:color="auto"/>
            </w:tcBorders>
          </w:tcPr>
          <w:p w14:paraId="70191D8C">
            <w:pPr>
              <w:spacing w:after="80"/>
            </w:pPr>
            <w:r>
              <w:rPr>
                <w:rFonts w:ascii="Calibri" w:hAnsi="Calibri" w:eastAsia="Calibri" w:cs="Calibri"/>
                <w:i/>
                <w:iCs/>
                <w:color w:val="595959"/>
                <w:sz w:val="18"/>
                <w:szCs w:val="18"/>
              </w:rPr>
              <w:t>why this · its cost · what would change our mind</w:t>
            </w:r>
          </w:p>
        </w:tc>
      </w:tr>
      <w:tr>
        <w:tc>
          <w:tcPr>
            <w:tcW w:w="2200" w:type="dxa"/>
            <w:tcBorders>
              <w:top w:val="single" w:sz="4" w:color="auto"/>
              <w:left w:val="single" w:sz="4" w:color="auto"/>
              <w:bottom w:val="single" w:sz="4" w:color="auto"/>
              <w:right w:val="single" w:sz="4" w:color="auto"/>
            </w:tcBorders>
          </w:tcPr>
          <w:p w14:paraId="7D51298F">
            <w:pPr>
              <w:spacing w:after="80"/>
            </w:pPr>
            <w:r>
              <w:rPr>
                <w:rFonts w:ascii="Calibri" w:hAnsi="Calibri" w:eastAsia="Calibri" w:cs="Calibri"/>
                <w:sz w:val="21"/>
                <w:szCs w:val="21"/>
              </w:rPr>
              <w:t>Model</w:t>
            </w:r>
          </w:p>
        </w:tc>
        <w:tc>
          <w:tcPr>
            <w:tcW w:w="3400" w:type="dxa"/>
            <w:tcBorders>
              <w:top w:val="single" w:sz="4" w:color="auto"/>
              <w:left w:val="single" w:sz="4" w:color="auto"/>
              <w:bottom w:val="single" w:sz="4" w:color="auto"/>
              <w:right w:val="single" w:sz="4" w:color="auto"/>
            </w:tcBorders>
          </w:tcPr>
          <w:p w14:paraId="292A5448">
            <w:pPr>
              <w:spacing w:after="80"/>
            </w:pPr>
            <w:r>
              <w:rPr>
                <w:rFonts w:ascii="Calibri" w:hAnsi="Calibri" w:eastAsia="Calibri" w:cs="Calibri"/>
                <w:i/>
                <w:iCs/>
                <w:color w:val="595959"/>
                <w:sz w:val="18"/>
                <w:szCs w:val="18"/>
              </w:rPr>
              <w:t>checkpoints chosen per stage</w:t>
            </w:r>
          </w:p>
        </w:tc>
        <w:tc>
          <w:tcPr>
            <w:tcW w:w="3760" w:type="dxa"/>
            <w:tcBorders>
              <w:top w:val="single" w:sz="4" w:color="auto"/>
              <w:left w:val="single" w:sz="4" w:color="auto"/>
              <w:bottom w:val="single" w:sz="4" w:color="auto"/>
              <w:right w:val="single" w:sz="4" w:color="auto"/>
            </w:tcBorders>
          </w:tcPr>
          <w:p w14:paraId="0A0AF3BC">
            <w:pPr>
              <w:spacing w:after="80"/>
            </w:pPr>
            <w:r>
              <w:rPr>
                <w:rFonts w:ascii="Calibri" w:hAnsi="Calibri" w:eastAsia="Calibri" w:cs="Calibri"/>
                <w:i/>
                <w:iCs/>
                <w:color w:val="595959"/>
                <w:sz w:val="18"/>
                <w:szCs w:val="18"/>
              </w:rPr>
              <w:t>why this · its cost · what would change our mind</w:t>
            </w:r>
          </w:p>
        </w:tc>
      </w:tr>
      <w:tr>
        <w:tc>
          <w:tcPr>
            <w:tcW w:w="2200" w:type="dxa"/>
            <w:tcBorders>
              <w:top w:val="single" w:sz="4" w:color="auto"/>
              <w:left w:val="single" w:sz="4" w:color="auto"/>
              <w:bottom w:val="single" w:sz="4" w:color="auto"/>
              <w:right w:val="single" w:sz="4" w:color="auto"/>
            </w:tcBorders>
          </w:tcPr>
          <w:p w14:paraId="2ACCF313">
            <w:pPr>
              <w:spacing w:after="80"/>
            </w:pPr>
            <w:r>
              <w:rPr>
                <w:rFonts w:ascii="Calibri" w:hAnsi="Calibri" w:eastAsia="Calibri" w:cs="Calibri"/>
                <w:sz w:val="21"/>
                <w:szCs w:val="21"/>
              </w:rPr>
              <w:t>Methods</w:t>
            </w:r>
          </w:p>
        </w:tc>
        <w:tc>
          <w:tcPr>
            <w:tcW w:w="3400" w:type="dxa"/>
            <w:tcBorders>
              <w:top w:val="single" w:sz="4" w:color="auto"/>
              <w:left w:val="single" w:sz="4" w:color="auto"/>
              <w:bottom w:val="single" w:sz="4" w:color="auto"/>
              <w:right w:val="single" w:sz="4" w:color="auto"/>
            </w:tcBorders>
          </w:tcPr>
          <w:p w14:paraId="31E43E21">
            <w:pPr>
              <w:spacing w:after="80"/>
            </w:pPr>
            <w:r>
              <w:rPr>
                <w:rFonts w:ascii="Calibri" w:hAnsi="Calibri" w:eastAsia="Calibri" w:cs="Calibri"/>
                <w:i/>
                <w:iCs/>
                <w:color w:val="595959"/>
                <w:sz w:val="18"/>
                <w:szCs w:val="18"/>
              </w:rPr>
              <w:t>fine-tuning / inference technique, key hyperparameters</w:t>
            </w:r>
          </w:p>
        </w:tc>
        <w:tc>
          <w:tcPr>
            <w:tcW w:w="3760" w:type="dxa"/>
            <w:tcBorders>
              <w:top w:val="single" w:sz="4" w:color="auto"/>
              <w:left w:val="single" w:sz="4" w:color="auto"/>
              <w:bottom w:val="single" w:sz="4" w:color="auto"/>
              <w:right w:val="single" w:sz="4" w:color="auto"/>
            </w:tcBorders>
          </w:tcPr>
          <w:p w14:paraId="558EE69C">
            <w:pPr>
              <w:spacing w:after="80"/>
            </w:pPr>
            <w:r>
              <w:rPr>
                <w:rFonts w:ascii="Calibri" w:hAnsi="Calibri" w:eastAsia="Calibri" w:cs="Calibri"/>
                <w:i/>
                <w:iCs/>
                <w:color w:val="595959"/>
                <w:sz w:val="18"/>
                <w:szCs w:val="18"/>
              </w:rPr>
              <w:t>why this · its cost · what would change our mind</w:t>
            </w:r>
          </w:p>
        </w:tc>
      </w:tr>
      <w:tr>
        <w:tc>
          <w:tcPr>
            <w:tcW w:w="2200" w:type="dxa"/>
            <w:tcBorders>
              <w:top w:val="single" w:sz="4" w:color="auto"/>
              <w:left w:val="single" w:sz="4" w:color="auto"/>
              <w:bottom w:val="single" w:sz="4" w:color="auto"/>
              <w:right w:val="single" w:sz="4" w:color="auto"/>
            </w:tcBorders>
          </w:tcPr>
          <w:p w14:paraId="49EB395A">
            <w:pPr>
              <w:spacing w:after="80"/>
            </w:pPr>
            <w:r>
              <w:rPr>
                <w:rFonts w:ascii="Calibri" w:hAnsi="Calibri" w:eastAsia="Calibri" w:cs="Calibri"/>
                <w:sz w:val="21"/>
                <w:szCs w:val="21"/>
              </w:rPr>
              <w:t>Design</w:t>
            </w:r>
          </w:p>
        </w:tc>
        <w:tc>
          <w:tcPr>
            <w:tcW w:w="3400" w:type="dxa"/>
            <w:tcBorders>
              <w:top w:val="single" w:sz="4" w:color="auto"/>
              <w:left w:val="single" w:sz="4" w:color="auto"/>
              <w:bottom w:val="single" w:sz="4" w:color="auto"/>
              <w:right w:val="single" w:sz="4" w:color="auto"/>
            </w:tcBorders>
          </w:tcPr>
          <w:p w14:paraId="596B9A89">
            <w:pPr>
              <w:spacing w:after="80"/>
            </w:pPr>
            <w:r>
              <w:rPr>
                <w:rFonts w:ascii="Calibri" w:hAnsi="Calibri" w:eastAsia="Calibri" w:cs="Calibri"/>
                <w:i/>
                <w:iCs/>
                <w:color w:val="595959"/>
                <w:sz w:val="18"/>
                <w:szCs w:val="18"/>
              </w:rPr>
              <w:t>how the stages connect (the data contracts)</w:t>
            </w:r>
          </w:p>
        </w:tc>
        <w:tc>
          <w:tcPr>
            <w:tcW w:w="3760" w:type="dxa"/>
            <w:tcBorders>
              <w:top w:val="single" w:sz="4" w:color="auto"/>
              <w:left w:val="single" w:sz="4" w:color="auto"/>
              <w:bottom w:val="single" w:sz="4" w:color="auto"/>
              <w:right w:val="single" w:sz="4" w:color="auto"/>
            </w:tcBorders>
          </w:tcPr>
          <w:p w14:paraId="4DC5E1B9">
            <w:pPr>
              <w:spacing w:after="80"/>
            </w:pPr>
            <w:r>
              <w:rPr>
                <w:rFonts w:ascii="Calibri" w:hAnsi="Calibri" w:eastAsia="Calibri" w:cs="Calibri"/>
                <w:i/>
                <w:iCs/>
                <w:color w:val="595959"/>
                <w:sz w:val="18"/>
                <w:szCs w:val="18"/>
              </w:rPr>
              <w:t>why this · its cost · what would change our mind</w:t>
            </w:r>
          </w:p>
        </w:tc>
      </w:tr>
      <w:tr>
        <w:tc>
          <w:tcPr>
            <w:tcW w:w="2200" w:type="dxa"/>
            <w:tcBorders>
              <w:top w:val="single" w:sz="4" w:color="auto"/>
              <w:left w:val="single" w:sz="4" w:color="auto"/>
              <w:bottom w:val="single" w:sz="4" w:color="auto"/>
              <w:right w:val="single" w:sz="4" w:color="auto"/>
            </w:tcBorders>
          </w:tcPr>
          <w:p w14:paraId="063CD125">
            <w:pPr>
              <w:spacing w:after="80"/>
            </w:pPr>
            <w:r>
              <w:rPr>
                <w:rFonts w:ascii="Calibri" w:hAnsi="Calibri" w:eastAsia="Calibri" w:cs="Calibri"/>
                <w:sz w:val="21"/>
                <w:szCs w:val="21"/>
              </w:rPr>
              <w:t>Development</w:t>
            </w:r>
          </w:p>
        </w:tc>
        <w:tc>
          <w:tcPr>
            <w:tcW w:w="3400" w:type="dxa"/>
            <w:tcBorders>
              <w:top w:val="single" w:sz="4" w:color="auto"/>
              <w:left w:val="single" w:sz="4" w:color="auto"/>
              <w:bottom w:val="single" w:sz="4" w:color="auto"/>
              <w:right w:val="single" w:sz="4" w:color="auto"/>
            </w:tcBorders>
          </w:tcPr>
          <w:p w14:paraId="0B845D80">
            <w:pPr>
              <w:spacing w:after="80"/>
            </w:pPr>
            <w:r>
              <w:rPr>
                <w:rFonts w:ascii="Calibri" w:hAnsi="Calibri" w:eastAsia="Calibri" w:cs="Calibri"/>
                <w:i/>
                <w:iCs/>
                <w:color w:val="595959"/>
                <w:sz w:val="18"/>
                <w:szCs w:val="18"/>
              </w:rPr>
              <w:t>tests, config, experiment logging</w:t>
            </w:r>
          </w:p>
        </w:tc>
        <w:tc>
          <w:tcPr>
            <w:tcW w:w="3760" w:type="dxa"/>
            <w:tcBorders>
              <w:top w:val="single" w:sz="4" w:color="auto"/>
              <w:left w:val="single" w:sz="4" w:color="auto"/>
              <w:bottom w:val="single" w:sz="4" w:color="auto"/>
              <w:right w:val="single" w:sz="4" w:color="auto"/>
            </w:tcBorders>
          </w:tcPr>
          <w:p w14:paraId="5EA097A5">
            <w:pPr>
              <w:spacing w:after="80"/>
            </w:pPr>
            <w:r>
              <w:rPr>
                <w:rFonts w:ascii="Calibri" w:hAnsi="Calibri" w:eastAsia="Calibri" w:cs="Calibri"/>
                <w:i/>
                <w:iCs/>
                <w:color w:val="595959"/>
                <w:sz w:val="18"/>
                <w:szCs w:val="18"/>
              </w:rPr>
              <w:t>why this · its cost · what would change our mind</w:t>
            </w:r>
          </w:p>
        </w:tc>
      </w:tr>
      <w:tr>
        <w:tc>
          <w:tcPr>
            <w:tcW w:w="2200" w:type="dxa"/>
            <w:tcBorders>
              <w:top w:val="single" w:sz="4" w:color="auto"/>
              <w:left w:val="single" w:sz="4" w:color="auto"/>
              <w:bottom w:val="single" w:sz="4" w:color="auto"/>
              <w:right w:val="single" w:sz="4" w:color="auto"/>
            </w:tcBorders>
          </w:tcPr>
          <w:p w14:paraId="0318CFAC">
            <w:pPr>
              <w:spacing w:after="80"/>
            </w:pPr>
            <w:r>
              <w:rPr>
                <w:rFonts w:ascii="Calibri" w:hAnsi="Calibri" w:eastAsia="Calibri" w:cs="Calibri"/>
                <w:sz w:val="21"/>
                <w:szCs w:val="21"/>
              </w:rPr>
              <w:t>Deployment</w:t>
            </w:r>
          </w:p>
        </w:tc>
        <w:tc>
          <w:tcPr>
            <w:tcW w:w="3400" w:type="dxa"/>
            <w:tcBorders>
              <w:top w:val="single" w:sz="4" w:color="auto"/>
              <w:left w:val="single" w:sz="4" w:color="auto"/>
              <w:bottom w:val="single" w:sz="4" w:color="auto"/>
              <w:right w:val="single" w:sz="4" w:color="auto"/>
            </w:tcBorders>
          </w:tcPr>
          <w:p w14:paraId="7392685B">
            <w:pPr>
              <w:spacing w:after="80"/>
            </w:pPr>
            <w:r>
              <w:rPr>
                <w:rFonts w:ascii="Calibri" w:hAnsi="Calibri" w:eastAsia="Calibri" w:cs="Calibri"/>
                <w:i/>
                <w:iCs/>
                <w:color w:val="595959"/>
                <w:sz w:val="18"/>
                <w:szCs w:val="18"/>
              </w:rPr>
              <w:t>how indexing runs (batch, device, memory)</w:t>
            </w:r>
          </w:p>
        </w:tc>
        <w:tc>
          <w:tcPr>
            <w:tcW w:w="3760" w:type="dxa"/>
            <w:tcBorders>
              <w:top w:val="single" w:sz="4" w:color="auto"/>
              <w:left w:val="single" w:sz="4" w:color="auto"/>
              <w:bottom w:val="single" w:sz="4" w:color="auto"/>
              <w:right w:val="single" w:sz="4" w:color="auto"/>
            </w:tcBorders>
          </w:tcPr>
          <w:p w14:paraId="53AC2945">
            <w:pPr>
              <w:spacing w:after="80"/>
            </w:pPr>
            <w:r>
              <w:rPr>
                <w:rFonts w:ascii="Calibri" w:hAnsi="Calibri" w:eastAsia="Calibri" w:cs="Calibri"/>
                <w:i/>
                <w:iCs/>
                <w:color w:val="595959"/>
                <w:sz w:val="18"/>
                <w:szCs w:val="18"/>
              </w:rPr>
              <w:t>why this · its cost · what would change our mind</w:t>
            </w:r>
          </w:p>
        </w:tc>
      </w:tr>
      <w:tr>
        <w:tc>
          <w:tcPr>
            <w:tcW w:w="2200" w:type="dxa"/>
            <w:tcBorders>
              <w:top w:val="single" w:sz="4" w:color="auto"/>
              <w:left w:val="single" w:sz="4" w:color="auto"/>
              <w:bottom w:val="single" w:sz="4" w:color="auto"/>
              <w:right w:val="single" w:sz="4" w:color="auto"/>
            </w:tcBorders>
          </w:tcPr>
          <w:p w14:paraId="3578182A">
            <w:pPr>
              <w:spacing w:after="80"/>
            </w:pPr>
            <w:r>
              <w:rPr>
                <w:rFonts w:ascii="Calibri" w:hAnsi="Calibri" w:eastAsia="Calibri" w:cs="Calibri"/>
                <w:sz w:val="21"/>
                <w:szCs w:val="21"/>
              </w:rPr>
              <w:t>MLOps</w:t>
            </w:r>
          </w:p>
        </w:tc>
        <w:tc>
          <w:tcPr>
            <w:tcW w:w="3400" w:type="dxa"/>
            <w:tcBorders>
              <w:top w:val="single" w:sz="4" w:color="auto"/>
              <w:left w:val="single" w:sz="4" w:color="auto"/>
              <w:bottom w:val="single" w:sz="4" w:color="auto"/>
              <w:right w:val="single" w:sz="4" w:color="auto"/>
            </w:tcBorders>
          </w:tcPr>
          <w:p w14:paraId="78223C3C">
            <w:pPr>
              <w:spacing w:after="80"/>
            </w:pPr>
            <w:r>
              <w:rPr>
                <w:rFonts w:ascii="Calibri" w:hAnsi="Calibri" w:eastAsia="Calibri" w:cs="Calibri"/>
                <w:i/>
                <w:iCs/>
                <w:color w:val="595959"/>
                <w:sz w:val="18"/>
                <w:szCs w:val="18"/>
              </w:rPr>
              <w:t>corpus versioning, what you'd monitor</w:t>
            </w:r>
          </w:p>
        </w:tc>
        <w:tc>
          <w:tcPr>
            <w:tcW w:w="3760" w:type="dxa"/>
            <w:tcBorders>
              <w:top w:val="single" w:sz="4" w:color="auto"/>
              <w:left w:val="single" w:sz="4" w:color="auto"/>
              <w:bottom w:val="single" w:sz="4" w:color="auto"/>
              <w:right w:val="single" w:sz="4" w:color="auto"/>
            </w:tcBorders>
          </w:tcPr>
          <w:p w14:paraId="57045B34">
            <w:pPr>
              <w:spacing w:after="80"/>
            </w:pPr>
            <w:r>
              <w:rPr>
                <w:rFonts w:ascii="Calibri" w:hAnsi="Calibri" w:eastAsia="Calibri" w:cs="Calibri"/>
                <w:i/>
                <w:iCs/>
                <w:color w:val="595959"/>
                <w:sz w:val="18"/>
                <w:szCs w:val="18"/>
              </w:rPr>
              <w:t>why this · its cost · what would change our mind</w:t>
            </w:r>
          </w:p>
        </w:tc>
      </w:tr>
    </w:tbl>
    <w:p w14:paraId="7DD93FA5">
      <w:pPr>
        <w:pStyle w:val="Heading2"/>
        <w:spacing w:before="240" w:after="100"/>
      </w:pPr>
      <w:r>
        <w:rPr>
          <w:rFonts w:ascii="Calibri" w:hAnsi="Calibri" w:eastAsia="Calibri" w:cs="Calibri"/>
          <w:b/>
          <w:bCs/>
          <w:color w:val="1F3864"/>
          <w:sz w:val="26"/>
          <w:szCs w:val="26"/>
        </w:rPr>
        <w:t>Section 8 — How We Worked With AI</w:t>
      </w:r>
    </w:p>
    <w:p w14:paraId="6C17D88C">
      <w:pPr>
        <w:spacing w:after="100"/>
      </w:pPr>
      <w:r>
        <w:rPr>
          <w:rFonts w:ascii="Calibri" w:hAnsi="Calibri" w:eastAsia="Calibri" w:cs="Calibri"/>
          <w:sz w:val="21"/>
          <w:szCs w:val="21"/>
        </w:rPr>
        <w:t xml:space="preserve">One transcript per team member. Each member submits one plain-text file named exactly </w:t>
      </w:r>
      <w:r>
        <w:rPr>
          <w:rFonts w:ascii="Calibri" w:hAnsi="Calibri" w:eastAsia="Calibri" w:cs="Calibri"/>
          <w:i/>
          <w:iCs/>
          <w:color w:val="595959"/>
          <w:sz w:val="18"/>
          <w:szCs w:val="18"/>
        </w:rPr>
        <w:t>&lt;their student number&gt;.txt</w:t>
      </w:r>
      <w:r>
        <w:rPr>
          <w:rFonts w:ascii="Calibri" w:hAnsi="Calibri" w:eastAsia="Calibri" w:cs="Calibri"/>
          <w:sz w:val="21"/>
          <w:szCs w:val="21"/>
        </w:rPr>
        <w:t>, containing the full AI conversation behind the sections they led.</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3400"/>
        <w:gridCol w:w="5960"/>
      </w:tblGrid>
      <w:tr>
        <w:trPr>
          <w:tblHeader/>
        </w:trPr>
        <w:tc>
          <w:tcPr>
            <w:tcW w:w="3400" w:type="dxa"/>
            <w:tcBorders>
              <w:top w:val="single" w:sz="4" w:color="auto"/>
              <w:left w:val="single" w:sz="4" w:color="auto"/>
              <w:bottom w:val="single" w:sz="4" w:color="auto"/>
              <w:right w:val="single" w:sz="4" w:color="auto"/>
            </w:tcBorders>
            <w:shd w:val="clear" w:fill="1F3864"/>
          </w:tcPr>
          <w:p w14:paraId="53862783">
            <w:pPr>
              <w:spacing w:after="80"/>
            </w:pPr>
            <w:r>
              <w:rPr>
                <w:rFonts w:ascii="Calibri" w:hAnsi="Calibri" w:eastAsia="Calibri" w:cs="Calibri"/>
                <w:b/>
                <w:bCs/>
                <w:color w:val="FFFFFF"/>
                <w:sz w:val="21"/>
                <w:szCs w:val="21"/>
              </w:rPr>
              <w:t>Each .txt file must contain</w:t>
            </w:r>
          </w:p>
        </w:tc>
        <w:tc>
          <w:tcPr>
            <w:tcW w:w="5960" w:type="dxa"/>
            <w:tcBorders>
              <w:top w:val="single" w:sz="4" w:color="auto"/>
              <w:left w:val="single" w:sz="4" w:color="auto"/>
              <w:bottom w:val="single" w:sz="4" w:color="auto"/>
              <w:right w:val="single" w:sz="4" w:color="auto"/>
            </w:tcBorders>
            <w:shd w:val="clear" w:fill="1F3864"/>
          </w:tcPr>
          <w:p w14:paraId="113E905D">
            <w:pPr>
              <w:spacing w:after="80"/>
            </w:pPr>
            <w:r>
              <w:rPr>
                <w:rFonts w:ascii="Calibri" w:hAnsi="Calibri" w:eastAsia="Calibri" w:cs="Calibri"/>
                <w:b/>
                <w:bCs/>
                <w:color w:val="FFFFFF"/>
                <w:sz w:val="21"/>
                <w:szCs w:val="21"/>
              </w:rPr>
              <w:t>In this order</w:t>
            </w:r>
          </w:p>
        </w:tc>
      </w:tr>
      <w:tr>
        <w:tc>
          <w:tcPr>
            <w:tcW w:w="3400" w:type="dxa"/>
            <w:tcBorders>
              <w:top w:val="single" w:sz="4" w:color="auto"/>
              <w:left w:val="single" w:sz="4" w:color="auto"/>
              <w:bottom w:val="single" w:sz="4" w:color="auto"/>
              <w:right w:val="single" w:sz="4" w:color="auto"/>
            </w:tcBorders>
          </w:tcPr>
          <w:p w14:paraId="529BDC1F">
            <w:pPr>
              <w:spacing w:after="80"/>
            </w:pPr>
            <w:r>
              <w:rPr>
                <w:rFonts w:ascii="Calibri" w:hAnsi="Calibri" w:eastAsia="Calibri" w:cs="Calibri"/>
                <w:sz w:val="21"/>
                <w:szCs w:val="21"/>
              </w:rPr>
              <w:t>Header</w:t>
            </w:r>
          </w:p>
        </w:tc>
        <w:tc>
          <w:tcPr>
            <w:tcW w:w="5960" w:type="dxa"/>
            <w:tcBorders>
              <w:top w:val="single" w:sz="4" w:color="auto"/>
              <w:left w:val="single" w:sz="4" w:color="auto"/>
              <w:bottom w:val="single" w:sz="4" w:color="auto"/>
              <w:right w:val="single" w:sz="4" w:color="auto"/>
            </w:tcBorders>
          </w:tcPr>
          <w:p w14:paraId="29CD82D4">
            <w:pPr>
              <w:spacing w:after="80"/>
            </w:pPr>
            <w:r>
              <w:rPr>
                <w:rFonts w:ascii="Calibri" w:hAnsi="Calibri" w:eastAsia="Calibri" w:cs="Calibri"/>
                <w:i/>
                <w:iCs/>
                <w:color w:val="595959"/>
                <w:sz w:val="18"/>
                <w:szCs w:val="18"/>
              </w:rPr>
              <w:t>member name, student number, sections led</w:t>
            </w:r>
          </w:p>
        </w:tc>
      </w:tr>
      <w:tr>
        <w:tc>
          <w:tcPr>
            <w:tcW w:w="3400" w:type="dxa"/>
            <w:tcBorders>
              <w:top w:val="single" w:sz="4" w:color="auto"/>
              <w:left w:val="single" w:sz="4" w:color="auto"/>
              <w:bottom w:val="single" w:sz="4" w:color="auto"/>
              <w:right w:val="single" w:sz="4" w:color="auto"/>
            </w:tcBorders>
          </w:tcPr>
          <w:p w14:paraId="216BC3B4">
            <w:pPr>
              <w:spacing w:after="80"/>
            </w:pPr>
            <w:r>
              <w:rPr>
                <w:rFonts w:ascii="Calibri" w:hAnsi="Calibri" w:eastAsia="Calibri" w:cs="Calibri"/>
                <w:sz w:val="21"/>
                <w:szCs w:val="21"/>
              </w:rPr>
              <w:t>The full conversation</w:t>
            </w:r>
          </w:p>
        </w:tc>
        <w:tc>
          <w:tcPr>
            <w:tcW w:w="5960" w:type="dxa"/>
            <w:tcBorders>
              <w:top w:val="single" w:sz="4" w:color="auto"/>
              <w:left w:val="single" w:sz="4" w:color="auto"/>
              <w:bottom w:val="single" w:sz="4" w:color="auto"/>
              <w:right w:val="single" w:sz="4" w:color="auto"/>
            </w:tcBorders>
          </w:tcPr>
          <w:p w14:paraId="136D7C37">
            <w:pPr>
              <w:spacing w:after="80"/>
            </w:pPr>
            <w:r>
              <w:rPr>
                <w:rFonts w:ascii="Calibri" w:hAnsi="Calibri" w:eastAsia="Calibri" w:cs="Calibri"/>
                <w:i/>
                <w:iCs/>
                <w:color w:val="595959"/>
                <w:sz w:val="18"/>
                <w:szCs w:val="18"/>
              </w:rPr>
              <w:t>every prompt and every AI reply, unedited</w:t>
            </w:r>
          </w:p>
        </w:tc>
      </w:tr>
      <w:tr>
        <w:tc>
          <w:tcPr>
            <w:tcW w:w="3400" w:type="dxa"/>
            <w:tcBorders>
              <w:top w:val="single" w:sz="4" w:color="auto"/>
              <w:left w:val="single" w:sz="4" w:color="auto"/>
              <w:bottom w:val="single" w:sz="4" w:color="auto"/>
              <w:right w:val="single" w:sz="4" w:color="auto"/>
            </w:tcBorders>
          </w:tcPr>
          <w:p w14:paraId="491DB1F5">
            <w:pPr>
              <w:spacing w:after="80"/>
            </w:pPr>
            <w:r>
              <w:rPr>
                <w:rFonts w:ascii="Calibri" w:hAnsi="Calibri" w:eastAsia="Calibri" w:cs="Calibri"/>
                <w:sz w:val="21"/>
                <w:szCs w:val="21"/>
              </w:rPr>
              <w:t>A short reflection</w:t>
            </w:r>
          </w:p>
        </w:tc>
        <w:tc>
          <w:tcPr>
            <w:tcW w:w="5960" w:type="dxa"/>
            <w:tcBorders>
              <w:top w:val="single" w:sz="4" w:color="auto"/>
              <w:left w:val="single" w:sz="4" w:color="auto"/>
              <w:bottom w:val="single" w:sz="4" w:color="auto"/>
              <w:right w:val="single" w:sz="4" w:color="auto"/>
            </w:tcBorders>
          </w:tcPr>
          <w:p w14:paraId="7D3B424D">
            <w:pPr>
              <w:spacing w:after="80"/>
            </w:pPr>
            <w:r>
              <w:rPr>
                <w:rFonts w:ascii="Calibri" w:hAnsi="Calibri" w:eastAsia="Calibri" w:cs="Calibri"/>
                <w:i/>
                <w:iCs/>
                <w:color w:val="595959"/>
                <w:sz w:val="18"/>
                <w:szCs w:val="18"/>
              </w:rPr>
              <w:t>what you accepted, changed, or rejected, and why</w:t>
            </w:r>
          </w:p>
        </w:tc>
      </w:tr>
    </w:tbl>
    <w:p w14:paraId="3247990C">
      <w:pPr>
        <w:pStyle w:val="Heading2"/>
        <w:spacing w:before="240" w:after="100"/>
      </w:pPr>
      <w:r>
        <w:rPr>
          <w:rFonts w:ascii="Calibri" w:hAnsi="Calibri" w:eastAsia="Calibri" w:cs="Calibri"/>
          <w:b/>
          <w:bCs/>
          <w:color w:val="1F3864"/>
          <w:sz w:val="26"/>
          <w:szCs w:val="26"/>
        </w:rPr>
        <w:t>Submission — Required Folder Structure</w:t>
      </w:r>
    </w:p>
    <w:p w14:paraId="3E0641E2">
      <w:pPr>
        <w:spacing w:after="100"/>
      </w:pPr>
      <w:r>
        <w:rPr>
          <w:rFonts w:ascii="Calibri" w:hAnsi="Calibri" w:eastAsia="Calibri" w:cs="Calibri"/>
          <w:sz w:val="21"/>
          <w:szCs w:val="21"/>
        </w:rPr>
        <w:t xml:space="preserve">The autograder enforces this exactly. ZIP named </w:t>
      </w:r>
      <w:r>
        <w:rPr>
          <w:rFonts w:ascii="Calibri" w:hAnsi="Calibri" w:eastAsia="Calibri" w:cs="Calibri"/>
          <w:i/>
          <w:iCs/>
          <w:color w:val="595959"/>
          <w:sz w:val="18"/>
          <w:szCs w:val="18"/>
        </w:rPr>
        <w:t>A2_&lt;your team id&gt;.zip</w:t>
      </w:r>
      <w:r>
        <w:rPr>
          <w:rFonts w:ascii="Calibri" w:hAnsi="Calibri" w:eastAsia="Calibri" w:cs="Calibri"/>
          <w:sz w:val="21"/>
          <w:szCs w:val="21"/>
        </w:rPr>
        <w:t>, containing:</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3800"/>
        <w:gridCol w:w="5560"/>
      </w:tblGrid>
      <w:tr>
        <w:trPr>
          <w:tblHeader/>
        </w:trPr>
        <w:tc>
          <w:tcPr>
            <w:tcW w:w="3800" w:type="dxa"/>
            <w:tcBorders>
              <w:top w:val="single" w:sz="4" w:color="auto"/>
              <w:left w:val="single" w:sz="4" w:color="auto"/>
              <w:bottom w:val="single" w:sz="4" w:color="auto"/>
              <w:right w:val="single" w:sz="4" w:color="auto"/>
            </w:tcBorders>
            <w:shd w:val="clear" w:fill="1F3864"/>
          </w:tcPr>
          <w:p w14:paraId="0CE42B01">
            <w:pPr>
              <w:spacing w:after="80"/>
            </w:pPr>
            <w:r>
              <w:rPr>
                <w:rFonts w:ascii="Calibri" w:hAnsi="Calibri" w:eastAsia="Calibri" w:cs="Calibri"/>
                <w:b/>
                <w:bCs/>
                <w:color w:val="FFFFFF"/>
                <w:sz w:val="21"/>
                <w:szCs w:val="21"/>
              </w:rPr>
              <w:t>Path</w:t>
            </w:r>
          </w:p>
        </w:tc>
        <w:tc>
          <w:tcPr>
            <w:tcW w:w="5560" w:type="dxa"/>
            <w:tcBorders>
              <w:top w:val="single" w:sz="4" w:color="auto"/>
              <w:left w:val="single" w:sz="4" w:color="auto"/>
              <w:bottom w:val="single" w:sz="4" w:color="auto"/>
              <w:right w:val="single" w:sz="4" w:color="auto"/>
            </w:tcBorders>
            <w:shd w:val="clear" w:fill="1F3864"/>
          </w:tcPr>
          <w:p w14:paraId="14CD7A4C">
            <w:pPr>
              <w:spacing w:after="80"/>
            </w:pPr>
            <w:r>
              <w:rPr>
                <w:rFonts w:ascii="Calibri" w:hAnsi="Calibri" w:eastAsia="Calibri" w:cs="Calibri"/>
                <w:b/>
                <w:bCs/>
                <w:color w:val="FFFFFF"/>
                <w:sz w:val="21"/>
                <w:szCs w:val="21"/>
              </w:rPr>
              <w:t>What it is</w:t>
            </w:r>
          </w:p>
        </w:tc>
      </w:tr>
      <w:tr>
        <w:tc>
          <w:tcPr>
            <w:tcW w:w="3800" w:type="dxa"/>
            <w:tcBorders>
              <w:top w:val="single" w:sz="4" w:color="auto"/>
              <w:left w:val="single" w:sz="4" w:color="auto"/>
              <w:bottom w:val="single" w:sz="4" w:color="auto"/>
              <w:right w:val="single" w:sz="4" w:color="auto"/>
            </w:tcBorders>
          </w:tcPr>
          <w:p w14:paraId="0D50D92A">
            <w:pPr>
              <w:spacing w:after="80"/>
            </w:pPr>
            <w:r>
              <w:rPr>
                <w:rFonts w:ascii="Calibri" w:hAnsi="Calibri" w:eastAsia="Calibri" w:cs="Calibri"/>
                <w:sz w:val="21"/>
                <w:szCs w:val="21"/>
              </w:rPr>
              <w:t>A2_form.docx</w:t>
            </w:r>
          </w:p>
        </w:tc>
        <w:tc>
          <w:tcPr>
            <w:tcW w:w="5560" w:type="dxa"/>
            <w:tcBorders>
              <w:top w:val="single" w:sz="4" w:color="auto"/>
              <w:left w:val="single" w:sz="4" w:color="auto"/>
              <w:bottom w:val="single" w:sz="4" w:color="auto"/>
              <w:right w:val="single" w:sz="4" w:color="auto"/>
            </w:tcBorders>
          </w:tcPr>
          <w:p w14:paraId="6EB753ED">
            <w:pPr>
              <w:spacing w:after="80"/>
            </w:pPr>
            <w:r>
              <w:rPr>
                <w:rFonts w:ascii="Calibri" w:hAnsi="Calibri" w:eastAsia="Calibri" w:cs="Calibri"/>
                <w:sz w:val="21"/>
                <w:szCs w:val="21"/>
              </w:rPr>
              <w:t>this filled form</w:t>
            </w:r>
          </w:p>
        </w:tc>
      </w:tr>
      <w:tr>
        <w:tc>
          <w:tcPr>
            <w:tcW w:w="3800" w:type="dxa"/>
            <w:tcBorders>
              <w:top w:val="single" w:sz="4" w:color="auto"/>
              <w:left w:val="single" w:sz="4" w:color="auto"/>
              <w:bottom w:val="single" w:sz="4" w:color="auto"/>
              <w:right w:val="single" w:sz="4" w:color="auto"/>
            </w:tcBorders>
          </w:tcPr>
          <w:p w14:paraId="483FE257">
            <w:pPr>
              <w:spacing w:after="80"/>
            </w:pPr>
            <w:r>
              <w:rPr>
                <w:rFonts w:ascii="Calibri" w:hAnsi="Calibri" w:eastAsia="Calibri" w:cs="Calibri"/>
                <w:sz w:val="21"/>
                <w:szCs w:val="21"/>
              </w:rPr>
              <w:t xml:space="preserve">src/doc_agent/  (ingest, vision, index)</w:t>
            </w:r>
          </w:p>
        </w:tc>
        <w:tc>
          <w:tcPr>
            <w:tcW w:w="5560" w:type="dxa"/>
            <w:tcBorders>
              <w:top w:val="single" w:sz="4" w:color="auto"/>
              <w:left w:val="single" w:sz="4" w:color="auto"/>
              <w:bottom w:val="single" w:sz="4" w:color="auto"/>
              <w:right w:val="single" w:sz="4" w:color="auto"/>
            </w:tcBorders>
          </w:tcPr>
          <w:p w14:paraId="1C586075">
            <w:pPr>
              <w:spacing w:after="80"/>
            </w:pPr>
            <w:r>
              <w:rPr>
                <w:rFonts w:ascii="Calibri" w:hAnsi="Calibri" w:eastAsia="Calibri" w:cs="Calibri"/>
                <w:sz w:val="21"/>
                <w:szCs w:val="21"/>
              </w:rPr>
              <w:t>the implemented knowledge-base stages</w:t>
            </w:r>
          </w:p>
        </w:tc>
      </w:tr>
      <w:tr>
        <w:tc>
          <w:tcPr>
            <w:tcW w:w="3800" w:type="dxa"/>
            <w:tcBorders>
              <w:top w:val="single" w:sz="4" w:color="auto"/>
              <w:left w:val="single" w:sz="4" w:color="auto"/>
              <w:bottom w:val="single" w:sz="4" w:color="auto"/>
              <w:right w:val="single" w:sz="4" w:color="auto"/>
            </w:tcBorders>
          </w:tcPr>
          <w:p w14:paraId="5102BAC9">
            <w:pPr>
              <w:spacing w:after="80"/>
            </w:pPr>
            <w:r>
              <w:rPr>
                <w:rFonts w:ascii="Calibri" w:hAnsi="Calibri" w:eastAsia="Calibri" w:cs="Calibri"/>
                <w:sz w:val="21"/>
                <w:szCs w:val="21"/>
              </w:rPr>
              <w:t>scripts/build_index.sh</w:t>
            </w:r>
          </w:p>
        </w:tc>
        <w:tc>
          <w:tcPr>
            <w:tcW w:w="5560" w:type="dxa"/>
            <w:tcBorders>
              <w:top w:val="single" w:sz="4" w:color="auto"/>
              <w:left w:val="single" w:sz="4" w:color="auto"/>
              <w:bottom w:val="single" w:sz="4" w:color="auto"/>
              <w:right w:val="single" w:sz="4" w:color="auto"/>
            </w:tcBorders>
          </w:tcPr>
          <w:p w14:paraId="7778423C">
            <w:pPr>
              <w:spacing w:after="80"/>
            </w:pPr>
            <w:r>
              <w:rPr>
                <w:rFonts w:ascii="Calibri" w:hAnsi="Calibri" w:eastAsia="Calibri" w:cs="Calibri"/>
                <w:sz w:val="21"/>
                <w:szCs w:val="21"/>
              </w:rPr>
              <w:t>builds the vector index (edit the stub)</w:t>
            </w:r>
          </w:p>
        </w:tc>
      </w:tr>
      <w:tr>
        <w:tc>
          <w:tcPr>
            <w:tcW w:w="3800" w:type="dxa"/>
            <w:tcBorders>
              <w:top w:val="single" w:sz="4" w:color="auto"/>
              <w:left w:val="single" w:sz="4" w:color="auto"/>
              <w:bottom w:val="single" w:sz="4" w:color="auto"/>
              <w:right w:val="single" w:sz="4" w:color="auto"/>
            </w:tcBorders>
          </w:tcPr>
          <w:p w14:paraId="688FB49D">
            <w:pPr>
              <w:spacing w:after="80"/>
            </w:pPr>
            <w:r>
              <w:rPr>
                <w:rFonts w:ascii="Calibri" w:hAnsi="Calibri" w:eastAsia="Calibri" w:cs="Calibri"/>
                <w:sz w:val="21"/>
                <w:szCs w:val="21"/>
              </w:rPr>
              <w:t>notebooks/kb_demo.ipynb</w:t>
            </w:r>
          </w:p>
        </w:tc>
        <w:tc>
          <w:tcPr>
            <w:tcW w:w="5560" w:type="dxa"/>
            <w:tcBorders>
              <w:top w:val="single" w:sz="4" w:color="auto"/>
              <w:left w:val="single" w:sz="4" w:color="auto"/>
              <w:bottom w:val="single" w:sz="4" w:color="auto"/>
              <w:right w:val="single" w:sz="4" w:color="auto"/>
            </w:tcBorders>
          </w:tcPr>
          <w:p w14:paraId="46AD51B2">
            <w:pPr>
              <w:spacing w:after="80"/>
            </w:pPr>
            <w:r>
              <w:rPr>
                <w:rFonts w:ascii="Calibri" w:hAnsi="Calibri" w:eastAsia="Calibri" w:cs="Calibri"/>
                <w:sz w:val="21"/>
                <w:szCs w:val="21"/>
              </w:rPr>
              <w:t>OCR quality + one retrieval example (edit the stub)</w:t>
            </w:r>
          </w:p>
        </w:tc>
      </w:tr>
      <w:tr>
        <w:tc>
          <w:tcPr>
            <w:tcW w:w="3800" w:type="dxa"/>
            <w:tcBorders>
              <w:top w:val="single" w:sz="4" w:color="auto"/>
              <w:left w:val="single" w:sz="4" w:color="auto"/>
              <w:bottom w:val="single" w:sz="4" w:color="auto"/>
              <w:right w:val="single" w:sz="4" w:color="auto"/>
            </w:tcBorders>
          </w:tcPr>
          <w:p w14:paraId="0F8D8443">
            <w:pPr>
              <w:spacing w:after="80"/>
            </w:pPr>
            <w:r>
              <w:rPr>
                <w:rFonts w:ascii="Calibri" w:hAnsi="Calibri" w:eastAsia="Calibri" w:cs="Calibri"/>
                <w:sz w:val="21"/>
                <w:szCs w:val="21"/>
              </w:rPr>
              <w:t>reports/pipeline_diagram.md</w:t>
            </w:r>
          </w:p>
        </w:tc>
        <w:tc>
          <w:tcPr>
            <w:tcW w:w="5560" w:type="dxa"/>
            <w:tcBorders>
              <w:top w:val="single" w:sz="4" w:color="auto"/>
              <w:left w:val="single" w:sz="4" w:color="auto"/>
              <w:bottom w:val="single" w:sz="4" w:color="auto"/>
              <w:right w:val="single" w:sz="4" w:color="auto"/>
            </w:tcBorders>
          </w:tcPr>
          <w:p w14:paraId="3DEEE7E9">
            <w:pPr>
              <w:spacing w:after="80"/>
            </w:pPr>
            <w:r>
              <w:rPr>
                <w:rFonts w:ascii="Calibri" w:hAnsi="Calibri" w:eastAsia="Calibri" w:cs="Calibri"/>
                <w:sz w:val="21"/>
                <w:szCs w:val="21"/>
              </w:rPr>
              <w:t>a diagram of the knowledge-base pipeline (edit the stub)</w:t>
            </w:r>
          </w:p>
        </w:tc>
      </w:tr>
      <w:tr>
        <w:tc>
          <w:tcPr>
            <w:tcW w:w="3800" w:type="dxa"/>
            <w:tcBorders>
              <w:top w:val="single" w:sz="4" w:color="auto"/>
              <w:left w:val="single" w:sz="4" w:color="auto"/>
              <w:bottom w:val="single" w:sz="4" w:color="auto"/>
              <w:right w:val="single" w:sz="4" w:color="auto"/>
            </w:tcBorders>
          </w:tcPr>
          <w:p w14:paraId="75E1638E">
            <w:pPr>
              <w:spacing w:after="80"/>
            </w:pPr>
            <w:r>
              <w:rPr>
                <w:rFonts w:ascii="Calibri" w:hAnsi="Calibri" w:eastAsia="Calibri" w:cs="Calibri"/>
                <w:sz w:val="21"/>
                <w:szCs w:val="21"/>
              </w:rPr>
              <w:t>configs/design_choices.md</w:t>
            </w:r>
          </w:p>
        </w:tc>
        <w:tc>
          <w:tcPr>
            <w:tcW w:w="5560" w:type="dxa"/>
            <w:tcBorders>
              <w:top w:val="single" w:sz="4" w:color="auto"/>
              <w:left w:val="single" w:sz="4" w:color="auto"/>
              <w:bottom w:val="single" w:sz="4" w:color="auto"/>
              <w:right w:val="single" w:sz="4" w:color="auto"/>
            </w:tcBorders>
          </w:tcPr>
          <w:p w14:paraId="009EDC91">
            <w:pPr>
              <w:spacing w:after="80"/>
            </w:pPr>
            <w:r>
              <w:rPr>
                <w:rFonts w:ascii="Calibri" w:hAnsi="Calibri" w:eastAsia="Calibri" w:cs="Calibri"/>
                <w:sz w:val="21"/>
                <w:szCs w:val="21"/>
              </w:rPr>
              <w:t>updated with Stages 1–4</w:t>
            </w:r>
          </w:p>
        </w:tc>
      </w:tr>
      <w:tr>
        <w:tc>
          <w:tcPr>
            <w:tcW w:w="3800" w:type="dxa"/>
            <w:tcBorders>
              <w:top w:val="single" w:sz="4" w:color="auto"/>
              <w:left w:val="single" w:sz="4" w:color="auto"/>
              <w:bottom w:val="single" w:sz="4" w:color="auto"/>
              <w:right w:val="single" w:sz="4" w:color="auto"/>
            </w:tcBorders>
          </w:tcPr>
          <w:p w14:paraId="2FF0B3B4">
            <w:pPr>
              <w:spacing w:after="80"/>
            </w:pPr>
            <w:r>
              <w:rPr>
                <w:rFonts w:ascii="Calibri" w:hAnsi="Calibri" w:eastAsia="Calibri" w:cs="Calibri"/>
                <w:sz w:val="21"/>
                <w:szCs w:val="21"/>
              </w:rPr>
              <w:t xml:space="preserve">transcripts/&lt;student number&gt;.txt  ×3</w:t>
            </w:r>
          </w:p>
        </w:tc>
        <w:tc>
          <w:tcPr>
            <w:tcW w:w="5560" w:type="dxa"/>
            <w:tcBorders>
              <w:top w:val="single" w:sz="4" w:color="auto"/>
              <w:left w:val="single" w:sz="4" w:color="auto"/>
              <w:bottom w:val="single" w:sz="4" w:color="auto"/>
              <w:right w:val="single" w:sz="4" w:color="auto"/>
            </w:tcBorders>
          </w:tcPr>
          <w:p w14:paraId="3B38E228">
            <w:pPr>
              <w:spacing w:after="80"/>
            </w:pPr>
            <w:r>
              <w:rPr>
                <w:rFonts w:ascii="Calibri" w:hAnsi="Calibri" w:eastAsia="Calibri" w:cs="Calibri"/>
                <w:sz w:val="21"/>
                <w:szCs w:val="21"/>
              </w:rPr>
              <w:t>one AI-chat transcript per member</w:t>
            </w:r>
          </w:p>
        </w:tc>
      </w:tr>
    </w:tbl>
    <w:p w14:paraId="75BF96C2">
      <w:pPr>
        <w:pStyle w:val="Heading2"/>
        <w:spacing w:before="240" w:after="100"/>
      </w:pPr>
      <w:r>
        <w:rPr>
          <w:rFonts w:ascii="Calibri" w:hAnsi="Calibri" w:eastAsia="Calibri" w:cs="Calibri"/>
          <w:b/>
          <w:bCs/>
          <w:color w:val="1F3864"/>
          <w:sz w:val="26"/>
          <w:szCs w:val="26"/>
        </w:rPr>
        <w:t>How You'll Be Graded (100 points)</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9360"/>
      </w:tblGrid>
      <w:tr>
        <w:tc>
          <w:tcPr>
            <w:tcW w:w="9360" w:type="dxa"/>
            <w:tcBorders>
              <w:top w:val="single" w:sz="4" w:color="auto"/>
              <w:left w:val="single" w:sz="4" w:color="auto"/>
              <w:bottom w:val="single" w:sz="4" w:color="auto"/>
              <w:right w:val="single" w:sz="4" w:color="auto"/>
            </w:tcBorders>
            <w:shd w:val="clear" w:fill="D9E1F2"/>
          </w:tcPr>
          <w:p w14:paraId="2A8E9BC7">
            <w:pPr>
              <w:spacing w:after="60"/>
            </w:pPr>
            <w:r>
              <w:rPr>
                <w:rFonts w:ascii="Calibri" w:hAnsi="Calibri" w:eastAsia="Calibri" w:cs="Calibri"/>
                <w:b/>
                <w:bCs/>
                <w:sz w:val="21"/>
                <w:szCs w:val="21"/>
              </w:rPr>
              <w:t xml:space="preserve">Grounding gate: </w:t>
            </w:r>
            <w:r>
              <w:rPr>
                <w:rFonts w:ascii="Calibri" w:hAnsi="Calibri" w:eastAsia="Calibri" w:cs="Calibri"/>
                <w:sz w:val="21"/>
                <w:szCs w:val="21"/>
              </w:rPr>
              <w:t>every claim in the form must match your own code, index, and notebook outputs. Numbers with no notebook evidence score zero for that item.</w:t>
            </w:r>
          </w:p>
        </w:tc>
      </w:tr>
    </w:tbl>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7360"/>
        <w:gridCol w:w="2000"/>
      </w:tblGrid>
      <w:tr>
        <w:trPr>
          <w:tblHeader/>
        </w:trPr>
        <w:tc>
          <w:tcPr>
            <w:tcW w:w="7360" w:type="dxa"/>
            <w:tcBorders>
              <w:top w:val="single" w:sz="4" w:color="auto"/>
              <w:left w:val="single" w:sz="4" w:color="auto"/>
              <w:bottom w:val="single" w:sz="4" w:color="auto"/>
              <w:right w:val="single" w:sz="4" w:color="auto"/>
            </w:tcBorders>
            <w:shd w:val="clear" w:fill="1F3864"/>
          </w:tcPr>
          <w:p w14:paraId="129F729B">
            <w:pPr>
              <w:spacing w:after="80"/>
            </w:pPr>
            <w:r>
              <w:rPr>
                <w:rFonts w:ascii="Calibri" w:hAnsi="Calibri" w:eastAsia="Calibri" w:cs="Calibri"/>
                <w:b/>
                <w:bCs/>
                <w:color w:val="FFFFFF"/>
                <w:sz w:val="21"/>
                <w:szCs w:val="21"/>
              </w:rPr>
              <w:t>What we assess</w:t>
            </w:r>
          </w:p>
        </w:tc>
        <w:tc>
          <w:tcPr>
            <w:tcW w:w="2000" w:type="dxa"/>
            <w:tcBorders>
              <w:top w:val="single" w:sz="4" w:color="auto"/>
              <w:left w:val="single" w:sz="4" w:color="auto"/>
              <w:bottom w:val="single" w:sz="4" w:color="auto"/>
              <w:right w:val="single" w:sz="4" w:color="auto"/>
            </w:tcBorders>
            <w:shd w:val="clear" w:fill="1F3864"/>
          </w:tcPr>
          <w:p w14:paraId="63E7D4B7">
            <w:pPr>
              <w:spacing w:after="80"/>
            </w:pPr>
            <w:r>
              <w:rPr>
                <w:rFonts w:ascii="Calibri" w:hAnsi="Calibri" w:eastAsia="Calibri" w:cs="Calibri"/>
                <w:b/>
                <w:bCs/>
                <w:color w:val="FFFFFF"/>
                <w:sz w:val="21"/>
                <w:szCs w:val="21"/>
              </w:rPr>
              <w:t>Points</w:t>
            </w:r>
          </w:p>
        </w:tc>
      </w:tr>
      <w:tr>
        <w:tc>
          <w:tcPr>
            <w:tcW w:w="7360" w:type="dxa"/>
            <w:tcBorders>
              <w:top w:val="single" w:sz="4" w:color="auto"/>
              <w:left w:val="single" w:sz="4" w:color="auto"/>
              <w:bottom w:val="single" w:sz="4" w:color="auto"/>
              <w:right w:val="single" w:sz="4" w:color="auto"/>
            </w:tcBorders>
          </w:tcPr>
          <w:p w14:paraId="0B7917F3">
            <w:pPr>
              <w:spacing w:after="80"/>
            </w:pPr>
            <w:r>
              <w:rPr>
                <w:rFonts w:ascii="Calibri" w:hAnsi="Calibri" w:eastAsia="Calibri" w:cs="Calibri"/>
                <w:sz w:val="21"/>
                <w:szCs w:val="21"/>
              </w:rPr>
              <w:t>Section 1 — recap accurate and consistent with A1</w:t>
            </w:r>
          </w:p>
        </w:tc>
        <w:tc>
          <w:tcPr>
            <w:tcW w:w="2000" w:type="dxa"/>
            <w:tcBorders>
              <w:top w:val="single" w:sz="4" w:color="auto"/>
              <w:left w:val="single" w:sz="4" w:color="auto"/>
              <w:bottom w:val="single" w:sz="4" w:color="auto"/>
              <w:right w:val="single" w:sz="4" w:color="auto"/>
            </w:tcBorders>
          </w:tcPr>
          <w:p w14:paraId="13D45EF6">
            <w:pPr>
              <w:spacing w:after="80"/>
            </w:pPr>
            <w:r>
              <w:rPr>
                <w:rFonts w:ascii="Calibri" w:hAnsi="Calibri" w:eastAsia="Calibri" w:cs="Calibri"/>
                <w:sz w:val="21"/>
                <w:szCs w:val="21"/>
              </w:rPr>
              <w:t>5</w:t>
            </w:r>
          </w:p>
        </w:tc>
      </w:tr>
      <w:tr>
        <w:tc>
          <w:tcPr>
            <w:tcW w:w="7360" w:type="dxa"/>
            <w:tcBorders>
              <w:top w:val="single" w:sz="4" w:color="auto"/>
              <w:left w:val="single" w:sz="4" w:color="auto"/>
              <w:bottom w:val="single" w:sz="4" w:color="auto"/>
              <w:right w:val="single" w:sz="4" w:color="auto"/>
            </w:tcBorders>
          </w:tcPr>
          <w:p w14:paraId="05F67A3A">
            <w:pPr>
              <w:spacing w:after="80"/>
            </w:pPr>
            <w:r>
              <w:rPr>
                <w:rFonts w:ascii="Calibri" w:hAnsi="Calibri" w:eastAsia="Calibri" w:cs="Calibri"/>
                <w:sz w:val="21"/>
                <w:szCs w:val="21"/>
              </w:rPr>
              <w:t>Section 2 — structure and invariances identified correctly</w:t>
            </w:r>
          </w:p>
        </w:tc>
        <w:tc>
          <w:tcPr>
            <w:tcW w:w="2000" w:type="dxa"/>
            <w:tcBorders>
              <w:top w:val="single" w:sz="4" w:color="auto"/>
              <w:left w:val="single" w:sz="4" w:color="auto"/>
              <w:bottom w:val="single" w:sz="4" w:color="auto"/>
              <w:right w:val="single" w:sz="4" w:color="auto"/>
            </w:tcBorders>
          </w:tcPr>
          <w:p w14:paraId="1BD2611B">
            <w:pPr>
              <w:spacing w:after="80"/>
            </w:pPr>
            <w:r>
              <w:rPr>
                <w:rFonts w:ascii="Calibri" w:hAnsi="Calibri" w:eastAsia="Calibri" w:cs="Calibri"/>
                <w:sz w:val="21"/>
                <w:szCs w:val="21"/>
              </w:rPr>
              <w:t>10</w:t>
            </w:r>
          </w:p>
        </w:tc>
      </w:tr>
      <w:tr>
        <w:tc>
          <w:tcPr>
            <w:tcW w:w="7360" w:type="dxa"/>
            <w:tcBorders>
              <w:top w:val="single" w:sz="4" w:color="auto"/>
              <w:left w:val="single" w:sz="4" w:color="auto"/>
              <w:bottom w:val="single" w:sz="4" w:color="auto"/>
              <w:right w:val="single" w:sz="4" w:color="auto"/>
            </w:tcBorders>
          </w:tcPr>
          <w:p w14:paraId="76AD24D0">
            <w:pPr>
              <w:spacing w:after="80"/>
            </w:pPr>
            <w:r>
              <w:rPr>
                <w:rFonts w:ascii="Calibri" w:hAnsi="Calibri" w:eastAsia="Calibri" w:cs="Calibri"/>
                <w:sz w:val="21"/>
                <w:szCs w:val="21"/>
              </w:rPr>
              <w:t>Section 3 — options compared, with ≥1 reproduced published/pretrained method</w:t>
            </w:r>
          </w:p>
        </w:tc>
        <w:tc>
          <w:tcPr>
            <w:tcW w:w="2000" w:type="dxa"/>
            <w:tcBorders>
              <w:top w:val="single" w:sz="4" w:color="auto"/>
              <w:left w:val="single" w:sz="4" w:color="auto"/>
              <w:bottom w:val="single" w:sz="4" w:color="auto"/>
              <w:right w:val="single" w:sz="4" w:color="auto"/>
            </w:tcBorders>
          </w:tcPr>
          <w:p w14:paraId="199793E9">
            <w:pPr>
              <w:spacing w:after="80"/>
            </w:pPr>
            <w:r>
              <w:rPr>
                <w:rFonts w:ascii="Calibri" w:hAnsi="Calibri" w:eastAsia="Calibri" w:cs="Calibri"/>
                <w:sz w:val="21"/>
                <w:szCs w:val="21"/>
              </w:rPr>
              <w:t>20</w:t>
            </w:r>
          </w:p>
        </w:tc>
      </w:tr>
      <w:tr>
        <w:tc>
          <w:tcPr>
            <w:tcW w:w="7360" w:type="dxa"/>
            <w:tcBorders>
              <w:top w:val="single" w:sz="4" w:color="auto"/>
              <w:left w:val="single" w:sz="4" w:color="auto"/>
              <w:bottom w:val="single" w:sz="4" w:color="auto"/>
              <w:right w:val="single" w:sz="4" w:color="auto"/>
            </w:tcBorders>
          </w:tcPr>
          <w:p w14:paraId="4E53CA42">
            <w:pPr>
              <w:spacing w:after="80"/>
            </w:pPr>
            <w:r>
              <w:rPr>
                <w:rFonts w:ascii="Calibri" w:hAnsi="Calibri" w:eastAsia="Calibri" w:cs="Calibri"/>
                <w:sz w:val="21"/>
                <w:szCs w:val="21"/>
              </w:rPr>
              <w:t>Section 4 — knowledge base built; models and parameters justified</w:t>
            </w:r>
          </w:p>
        </w:tc>
        <w:tc>
          <w:tcPr>
            <w:tcW w:w="2000" w:type="dxa"/>
            <w:tcBorders>
              <w:top w:val="single" w:sz="4" w:color="auto"/>
              <w:left w:val="single" w:sz="4" w:color="auto"/>
              <w:bottom w:val="single" w:sz="4" w:color="auto"/>
              <w:right w:val="single" w:sz="4" w:color="auto"/>
            </w:tcBorders>
          </w:tcPr>
          <w:p w14:paraId="3B6DD7D8">
            <w:pPr>
              <w:spacing w:after="80"/>
            </w:pPr>
            <w:r>
              <w:rPr>
                <w:rFonts w:ascii="Calibri" w:hAnsi="Calibri" w:eastAsia="Calibri" w:cs="Calibri"/>
                <w:sz w:val="21"/>
                <w:szCs w:val="21"/>
              </w:rPr>
              <w:t>20</w:t>
            </w:r>
          </w:p>
        </w:tc>
      </w:tr>
      <w:tr>
        <w:tc>
          <w:tcPr>
            <w:tcW w:w="7360" w:type="dxa"/>
            <w:tcBorders>
              <w:top w:val="single" w:sz="4" w:color="auto"/>
              <w:left w:val="single" w:sz="4" w:color="auto"/>
              <w:bottom w:val="single" w:sz="4" w:color="auto"/>
              <w:right w:val="single" w:sz="4" w:color="auto"/>
            </w:tcBorders>
          </w:tcPr>
          <w:p w14:paraId="75CEF000">
            <w:pPr>
              <w:spacing w:after="80"/>
            </w:pPr>
            <w:r>
              <w:rPr>
                <w:rFonts w:ascii="Calibri" w:hAnsi="Calibri" w:eastAsia="Calibri" w:cs="Calibri"/>
                <w:sz w:val="21"/>
                <w:szCs w:val="21"/>
              </w:rPr>
              <w:t>Section 5 — real evidence: OCR quality + a working retrieval</w:t>
            </w:r>
          </w:p>
        </w:tc>
        <w:tc>
          <w:tcPr>
            <w:tcW w:w="2000" w:type="dxa"/>
            <w:tcBorders>
              <w:top w:val="single" w:sz="4" w:color="auto"/>
              <w:left w:val="single" w:sz="4" w:color="auto"/>
              <w:bottom w:val="single" w:sz="4" w:color="auto"/>
              <w:right w:val="single" w:sz="4" w:color="auto"/>
            </w:tcBorders>
          </w:tcPr>
          <w:p w14:paraId="4895490B">
            <w:pPr>
              <w:spacing w:after="80"/>
            </w:pPr>
            <w:r>
              <w:rPr>
                <w:rFonts w:ascii="Calibri" w:hAnsi="Calibri" w:eastAsia="Calibri" w:cs="Calibri"/>
                <w:sz w:val="21"/>
                <w:szCs w:val="21"/>
              </w:rPr>
              <w:t>25</w:t>
            </w:r>
          </w:p>
        </w:tc>
      </w:tr>
      <w:tr>
        <w:tc>
          <w:tcPr>
            <w:tcW w:w="7360" w:type="dxa"/>
            <w:tcBorders>
              <w:top w:val="single" w:sz="4" w:color="auto"/>
              <w:left w:val="single" w:sz="4" w:color="auto"/>
              <w:bottom w:val="single" w:sz="4" w:color="auto"/>
              <w:right w:val="single" w:sz="4" w:color="auto"/>
            </w:tcBorders>
          </w:tcPr>
          <w:p w14:paraId="7214FC9D">
            <w:pPr>
              <w:spacing w:after="80"/>
            </w:pPr>
            <w:r>
              <w:rPr>
                <w:rFonts w:ascii="Calibri" w:hAnsi="Calibri" w:eastAsia="Calibri" w:cs="Calibri"/>
                <w:sz w:val="21"/>
                <w:szCs w:val="21"/>
              </w:rPr>
              <w:t>Section 6 — a concrete, sensible plan for A3</w:t>
            </w:r>
          </w:p>
        </w:tc>
        <w:tc>
          <w:tcPr>
            <w:tcW w:w="2000" w:type="dxa"/>
            <w:tcBorders>
              <w:top w:val="single" w:sz="4" w:color="auto"/>
              <w:left w:val="single" w:sz="4" w:color="auto"/>
              <w:bottom w:val="single" w:sz="4" w:color="auto"/>
              <w:right w:val="single" w:sz="4" w:color="auto"/>
            </w:tcBorders>
          </w:tcPr>
          <w:p w14:paraId="1A321641">
            <w:pPr>
              <w:spacing w:after="80"/>
            </w:pPr>
            <w:r>
              <w:rPr>
                <w:rFonts w:ascii="Calibri" w:hAnsi="Calibri" w:eastAsia="Calibri" w:cs="Calibri"/>
                <w:sz w:val="21"/>
                <w:szCs w:val="21"/>
              </w:rPr>
              <w:t>5</w:t>
            </w:r>
          </w:p>
        </w:tc>
      </w:tr>
      <w:tr>
        <w:tc>
          <w:tcPr>
            <w:tcW w:w="7360" w:type="dxa"/>
            <w:tcBorders>
              <w:top w:val="single" w:sz="4" w:color="auto"/>
              <w:left w:val="single" w:sz="4" w:color="auto"/>
              <w:bottom w:val="single" w:sz="4" w:color="auto"/>
              <w:right w:val="single" w:sz="4" w:color="auto"/>
            </w:tcBorders>
          </w:tcPr>
          <w:p w14:paraId="7BE84B26">
            <w:pPr>
              <w:spacing w:after="80"/>
            </w:pPr>
            <w:r>
              <w:rPr>
                <w:rFonts w:ascii="Calibri" w:hAnsi="Calibri" w:eastAsia="Calibri" w:cs="Calibri"/>
                <w:sz w:val="21"/>
                <w:szCs w:val="21"/>
              </w:rPr>
              <w:t>Section 7 — eight-facet design table for Stages 1–4</w:t>
            </w:r>
          </w:p>
        </w:tc>
        <w:tc>
          <w:tcPr>
            <w:tcW w:w="2000" w:type="dxa"/>
            <w:tcBorders>
              <w:top w:val="single" w:sz="4" w:color="auto"/>
              <w:left w:val="single" w:sz="4" w:color="auto"/>
              <w:bottom w:val="single" w:sz="4" w:color="auto"/>
              <w:right w:val="single" w:sz="4" w:color="auto"/>
            </w:tcBorders>
          </w:tcPr>
          <w:p w14:paraId="0EC8AADE">
            <w:pPr>
              <w:spacing w:after="80"/>
            </w:pPr>
            <w:r>
              <w:rPr>
                <w:rFonts w:ascii="Calibri" w:hAnsi="Calibri" w:eastAsia="Calibri" w:cs="Calibri"/>
                <w:sz w:val="21"/>
                <w:szCs w:val="21"/>
              </w:rPr>
              <w:t>10</w:t>
            </w:r>
          </w:p>
        </w:tc>
      </w:tr>
      <w:tr>
        <w:tc>
          <w:tcPr>
            <w:tcW w:w="7360" w:type="dxa"/>
            <w:tcBorders>
              <w:top w:val="single" w:sz="4" w:color="auto"/>
              <w:left w:val="single" w:sz="4" w:color="auto"/>
              <w:bottom w:val="single" w:sz="4" w:color="auto"/>
              <w:right w:val="single" w:sz="4" w:color="auto"/>
            </w:tcBorders>
          </w:tcPr>
          <w:p w14:paraId="725C460E">
            <w:pPr>
              <w:spacing w:after="80"/>
            </w:pPr>
            <w:r>
              <w:rPr>
                <w:rFonts w:ascii="Calibri" w:hAnsi="Calibri" w:eastAsia="Calibri" w:cs="Calibri"/>
                <w:sz w:val="21"/>
                <w:szCs w:val="21"/>
              </w:rPr>
              <w:t>Section 8 + submission structure correct</w:t>
            </w:r>
          </w:p>
        </w:tc>
        <w:tc>
          <w:tcPr>
            <w:tcW w:w="2000" w:type="dxa"/>
            <w:tcBorders>
              <w:top w:val="single" w:sz="4" w:color="auto"/>
              <w:left w:val="single" w:sz="4" w:color="auto"/>
              <w:bottom w:val="single" w:sz="4" w:color="auto"/>
              <w:right w:val="single" w:sz="4" w:color="auto"/>
            </w:tcBorders>
          </w:tcPr>
          <w:p w14:paraId="0CF061E0">
            <w:pPr>
              <w:spacing w:after="80"/>
            </w:pPr>
            <w:r>
              <w:rPr>
                <w:rFonts w:ascii="Calibri" w:hAnsi="Calibri" w:eastAsia="Calibri" w:cs="Calibri"/>
                <w:sz w:val="21"/>
                <w:szCs w:val="21"/>
              </w:rPr>
              <w:t>5</w:t>
            </w:r>
          </w:p>
        </w:tc>
      </w:tr>
    </w:tbl>
    <w:p w14:paraId="5C197444"/>
    <w:sectPr>
      <w:pgSz w:w="12240" w:h="15840"/>
      <w:pgMar w:top="1440" w:right="1440" w:bottom="1440" w:left="144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2026-07-04T23:56:32.641Z</dcterms:created>
  <dcterms:modified xsi:type="dcterms:W3CDTF">2026-08-15T12:04:34.673Z</dcterms:modified>
</cp:coreProperties>
</file>

<file path=docProps/custom.xml><?xml version="1.0" encoding="utf-8"?>
<Properties xmlns="http://schemas.openxmlformats.org/officeDocument/2006/custom-properties" xmlns:vt="http://schemas.openxmlformats.org/officeDocument/2006/docPropsVTypes"/>
</file>