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7CC266" w14:textId="77777777" w:rsidR="00A437CD" w:rsidRDefault="00C14ED0">
      <w:pPr>
        <w:spacing w:after="80"/>
      </w:pPr>
      <w:r>
        <w:rPr>
          <w:b/>
          <w:bCs/>
          <w:color w:val="1F3864"/>
          <w:sz w:val="32"/>
          <w:szCs w:val="32"/>
        </w:rPr>
        <w:t>Assignment 2 — Build Your Knowledge Base</w:t>
      </w:r>
    </w:p>
    <w:p w14:paraId="403A7A6D" w14:textId="77777777" w:rsidR="00A437CD" w:rsidRDefault="00C14ED0">
      <w:pPr>
        <w:spacing w:after="100"/>
      </w:pPr>
      <w:r>
        <w:rPr>
          <w:i/>
          <w:iCs/>
          <w:color w:val="595959"/>
          <w:sz w:val="18"/>
          <w:szCs w:val="18"/>
        </w:rPr>
        <w:t>Team of 3 · Milestone 2 of 4 · Type your answers directly in the blank cells — they grow as you type.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437CD" w14:paraId="6B0387F8" w14:textId="77777777">
        <w:tc>
          <w:tcPr>
            <w:tcW w:w="9360" w:type="dxa"/>
            <w:tcBorders>
              <w:top w:val="single" w:sz="4" w:space="0" w:color="auto"/>
              <w:left w:val="single" w:sz="4" w:space="0" w:color="auto"/>
              <w:bottom w:val="single" w:sz="4" w:space="0" w:color="auto"/>
              <w:right w:val="single" w:sz="4" w:space="0" w:color="auto"/>
            </w:tcBorders>
            <w:shd w:val="clear" w:color="auto" w:fill="D9E1F2"/>
          </w:tcPr>
          <w:p w14:paraId="1E778A5B" w14:textId="77777777" w:rsidR="00A437CD" w:rsidRDefault="00C14ED0">
            <w:pPr>
              <w:spacing w:after="60"/>
            </w:pPr>
            <w:r>
              <w:rPr>
                <w:b/>
                <w:bCs/>
              </w:rPr>
              <w:t xml:space="preserve">Strict compliance: </w:t>
            </w:r>
            <w:r>
              <w:t>your submission ZIP must exactly match the folder/file structure on the Submission page. Automated grading rejects anything that doesn't — check before you submit.</w:t>
            </w:r>
          </w:p>
        </w:tc>
      </w:tr>
    </w:tbl>
    <w:p w14:paraId="018416CE" w14:textId="77777777" w:rsidR="00A437CD" w:rsidRDefault="00A437CD">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5860"/>
      </w:tblGrid>
      <w:tr w:rsidR="00A437CD" w14:paraId="7636CAC6" w14:textId="77777777">
        <w:tc>
          <w:tcPr>
            <w:tcW w:w="3500" w:type="dxa"/>
            <w:tcBorders>
              <w:top w:val="single" w:sz="4" w:space="0" w:color="auto"/>
              <w:left w:val="single" w:sz="4" w:space="0" w:color="auto"/>
              <w:bottom w:val="single" w:sz="4" w:space="0" w:color="auto"/>
              <w:right w:val="single" w:sz="4" w:space="0" w:color="auto"/>
            </w:tcBorders>
            <w:shd w:val="clear" w:color="auto" w:fill="F2F2F2"/>
          </w:tcPr>
          <w:p w14:paraId="436B8AEB" w14:textId="77777777" w:rsidR="00A437CD" w:rsidRDefault="00C14ED0">
            <w:pPr>
              <w:spacing w:after="80"/>
            </w:pPr>
            <w:r>
              <w:rPr>
                <w:b/>
                <w:bCs/>
              </w:rPr>
              <w:t>Project name</w:t>
            </w:r>
          </w:p>
          <w:p w14:paraId="0FBD280D" w14:textId="77777777" w:rsidR="00A437CD" w:rsidRDefault="00C14ED0">
            <w:pPr>
              <w:spacing w:after="80"/>
            </w:pPr>
            <w:r>
              <w:rPr>
                <w:i/>
                <w:iCs/>
                <w:color w:val="595959"/>
                <w:sz w:val="18"/>
                <w:szCs w:val="18"/>
              </w:rPr>
              <w:t>the same project name you used in Assignment1</w:t>
            </w:r>
          </w:p>
        </w:tc>
        <w:tc>
          <w:tcPr>
            <w:tcW w:w="0" w:type="auto"/>
            <w:tcBorders>
              <w:top w:val="single" w:sz="4" w:space="0" w:color="000000"/>
              <w:left w:val="single" w:sz="4" w:space="0" w:color="000000"/>
              <w:bottom w:val="single" w:sz="4" w:space="0" w:color="000000"/>
              <w:right w:val="single" w:sz="4" w:space="0" w:color="000000"/>
            </w:tcBorders>
            <w:tcMar>
              <w:left w:w="115" w:type="dxa"/>
              <w:right w:w="115" w:type="dxa"/>
            </w:tcMar>
          </w:tcPr>
          <w:p w14:paraId="66B62F05" w14:textId="77777777" w:rsidR="00A437CD" w:rsidRDefault="00C14ED0">
            <w:pPr>
              <w:spacing w:after="80" w:line="288" w:lineRule="auto"/>
            </w:pPr>
            <w:r>
              <w:t>Multimodal RAG Agent for Historical Land Registry Digitization</w:t>
            </w:r>
          </w:p>
        </w:tc>
      </w:tr>
    </w:tbl>
    <w:p w14:paraId="2F0E06B7" w14:textId="77777777" w:rsidR="00A437CD" w:rsidRDefault="00C14ED0">
      <w:pPr>
        <w:spacing w:before="120" w:after="60"/>
      </w:pPr>
      <w:r>
        <w:rPr>
          <w:b/>
          <w:bCs/>
          <w:sz w:val="22"/>
          <w:szCs w:val="22"/>
        </w:rPr>
        <w:t>Team members</w:t>
      </w:r>
    </w:p>
    <w:p w14:paraId="48246CD4" w14:textId="77777777" w:rsidR="00A437CD" w:rsidRDefault="00C14ED0">
      <w:pPr>
        <w:spacing w:after="100"/>
      </w:pPr>
      <w:r>
        <w:rPr>
          <w:i/>
          <w:iCs/>
          <w:color w:val="595959"/>
          <w:sz w:val="18"/>
          <w:szCs w:val="18"/>
        </w:rPr>
        <w:t>In 'Worked sections', list the sections each member led. Every section must be owned by someone; each member submits the AI-chat behind their own sections (Section 8).</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3000"/>
        <w:gridCol w:w="2360"/>
        <w:gridCol w:w="2300"/>
      </w:tblGrid>
      <w:tr w:rsidR="00A437CD" w14:paraId="0651BA47" w14:textId="77777777">
        <w:trPr>
          <w:tblHeader/>
        </w:trPr>
        <w:tc>
          <w:tcPr>
            <w:tcW w:w="1700" w:type="dxa"/>
            <w:tcBorders>
              <w:top w:val="single" w:sz="4" w:space="0" w:color="auto"/>
              <w:left w:val="single" w:sz="4" w:space="0" w:color="auto"/>
              <w:bottom w:val="single" w:sz="4" w:space="0" w:color="auto"/>
              <w:right w:val="single" w:sz="4" w:space="0" w:color="auto"/>
            </w:tcBorders>
            <w:shd w:val="clear" w:color="auto" w:fill="1F3864"/>
          </w:tcPr>
          <w:p w14:paraId="386FCC65" w14:textId="77777777" w:rsidR="00A437CD" w:rsidRDefault="00C14ED0">
            <w:pPr>
              <w:spacing w:after="80"/>
            </w:pPr>
            <w:r>
              <w:rPr>
                <w:b/>
                <w:bCs/>
                <w:color w:val="FFFFFF"/>
              </w:rPr>
              <w:t>Team member</w:t>
            </w:r>
          </w:p>
        </w:tc>
        <w:tc>
          <w:tcPr>
            <w:tcW w:w="3000" w:type="dxa"/>
            <w:tcBorders>
              <w:top w:val="single" w:sz="4" w:space="0" w:color="auto"/>
              <w:left w:val="single" w:sz="4" w:space="0" w:color="auto"/>
              <w:bottom w:val="single" w:sz="4" w:space="0" w:color="auto"/>
              <w:right w:val="single" w:sz="4" w:space="0" w:color="auto"/>
            </w:tcBorders>
            <w:shd w:val="clear" w:color="auto" w:fill="1F3864"/>
          </w:tcPr>
          <w:p w14:paraId="34010E31" w14:textId="77777777" w:rsidR="00A437CD" w:rsidRDefault="00C14ED0">
            <w:pPr>
              <w:spacing w:after="80"/>
            </w:pPr>
            <w:r>
              <w:rPr>
                <w:b/>
                <w:bCs/>
                <w:color w:val="FFFFFF"/>
              </w:rPr>
              <w:t>Full name</w:t>
            </w:r>
          </w:p>
        </w:tc>
        <w:tc>
          <w:tcPr>
            <w:tcW w:w="2360" w:type="dxa"/>
            <w:tcBorders>
              <w:top w:val="single" w:sz="4" w:space="0" w:color="auto"/>
              <w:left w:val="single" w:sz="4" w:space="0" w:color="auto"/>
              <w:bottom w:val="single" w:sz="4" w:space="0" w:color="auto"/>
              <w:right w:val="single" w:sz="4" w:space="0" w:color="auto"/>
            </w:tcBorders>
            <w:shd w:val="clear" w:color="auto" w:fill="1F3864"/>
          </w:tcPr>
          <w:p w14:paraId="278A3CED" w14:textId="77777777" w:rsidR="00A437CD" w:rsidRDefault="00C14ED0">
            <w:pPr>
              <w:spacing w:after="80"/>
            </w:pPr>
            <w:r>
              <w:rPr>
                <w:b/>
                <w:bCs/>
                <w:color w:val="FFFFFF"/>
              </w:rPr>
              <w:t>Student number</w:t>
            </w:r>
          </w:p>
        </w:tc>
        <w:tc>
          <w:tcPr>
            <w:tcW w:w="2300" w:type="dxa"/>
            <w:tcBorders>
              <w:top w:val="single" w:sz="4" w:space="0" w:color="auto"/>
              <w:left w:val="single" w:sz="4" w:space="0" w:color="auto"/>
              <w:bottom w:val="single" w:sz="4" w:space="0" w:color="auto"/>
              <w:right w:val="single" w:sz="4" w:space="0" w:color="auto"/>
            </w:tcBorders>
            <w:shd w:val="clear" w:color="auto" w:fill="1F3864"/>
          </w:tcPr>
          <w:p w14:paraId="7D5022BD" w14:textId="77777777" w:rsidR="00A437CD" w:rsidRDefault="00C14ED0">
            <w:pPr>
              <w:spacing w:after="80"/>
            </w:pPr>
            <w:r>
              <w:rPr>
                <w:b/>
                <w:bCs/>
                <w:color w:val="FFFFFF"/>
              </w:rPr>
              <w:t>Worked sections</w:t>
            </w:r>
          </w:p>
        </w:tc>
      </w:tr>
      <w:tr w:rsidR="00A437CD" w14:paraId="79E6A076" w14:textId="77777777">
        <w:tc>
          <w:tcPr>
            <w:tcW w:w="1700" w:type="dxa"/>
            <w:tcBorders>
              <w:top w:val="single" w:sz="4" w:space="0" w:color="auto"/>
              <w:left w:val="single" w:sz="4" w:space="0" w:color="auto"/>
              <w:bottom w:val="single" w:sz="4" w:space="0" w:color="auto"/>
              <w:right w:val="single" w:sz="4" w:space="0" w:color="auto"/>
            </w:tcBorders>
          </w:tcPr>
          <w:p w14:paraId="0863F4F6" w14:textId="77777777" w:rsidR="00A437CD" w:rsidRDefault="00C14ED0">
            <w:pPr>
              <w:spacing w:after="80"/>
            </w:pPr>
            <w:r>
              <w:t>Student 1</w:t>
            </w:r>
          </w:p>
        </w:tc>
        <w:tc>
          <w:tcPr>
            <w:tcW w:w="3000" w:type="dxa"/>
            <w:tcBorders>
              <w:top w:val="single" w:sz="4" w:space="0" w:color="auto"/>
              <w:left w:val="single" w:sz="4" w:space="0" w:color="auto"/>
              <w:bottom w:val="single" w:sz="4" w:space="0" w:color="auto"/>
              <w:right w:val="single" w:sz="4" w:space="0" w:color="auto"/>
            </w:tcBorders>
          </w:tcPr>
          <w:p w14:paraId="7DB9398F" w14:textId="77777777" w:rsidR="00A437CD" w:rsidRDefault="00C14ED0">
            <w:pPr>
              <w:spacing w:after="80"/>
            </w:pPr>
            <w:r>
              <w:t xml:space="preserve"> Mafruha Islam Aishi</w:t>
            </w:r>
          </w:p>
        </w:tc>
        <w:tc>
          <w:tcPr>
            <w:tcW w:w="2360" w:type="dxa"/>
            <w:tcBorders>
              <w:top w:val="single" w:sz="4" w:space="0" w:color="auto"/>
              <w:left w:val="single" w:sz="4" w:space="0" w:color="auto"/>
              <w:bottom w:val="single" w:sz="4" w:space="0" w:color="auto"/>
              <w:right w:val="single" w:sz="4" w:space="0" w:color="auto"/>
            </w:tcBorders>
          </w:tcPr>
          <w:p w14:paraId="45E22BFE" w14:textId="77777777" w:rsidR="00A437CD" w:rsidRDefault="00C14ED0">
            <w:pPr>
              <w:spacing w:after="80"/>
            </w:pPr>
            <w:r>
              <w:t>2105022</w:t>
            </w:r>
          </w:p>
        </w:tc>
        <w:tc>
          <w:tcPr>
            <w:tcW w:w="2300" w:type="dxa"/>
            <w:tcBorders>
              <w:top w:val="single" w:sz="4" w:space="0" w:color="auto"/>
              <w:left w:val="single" w:sz="4" w:space="0" w:color="auto"/>
              <w:bottom w:val="single" w:sz="4" w:space="0" w:color="auto"/>
              <w:right w:val="single" w:sz="4" w:space="0" w:color="auto"/>
            </w:tcBorders>
          </w:tcPr>
          <w:p w14:paraId="10BE91A8" w14:textId="77777777" w:rsidR="00A437CD" w:rsidRDefault="00C14ED0">
            <w:pPr>
              <w:spacing w:after="80"/>
            </w:pPr>
            <w:r>
              <w:t>1, 2, 5</w:t>
            </w:r>
          </w:p>
        </w:tc>
      </w:tr>
      <w:tr w:rsidR="00A437CD" w14:paraId="4870DDE3" w14:textId="77777777">
        <w:tc>
          <w:tcPr>
            <w:tcW w:w="1700" w:type="dxa"/>
            <w:tcBorders>
              <w:top w:val="single" w:sz="4" w:space="0" w:color="auto"/>
              <w:left w:val="single" w:sz="4" w:space="0" w:color="auto"/>
              <w:bottom w:val="single" w:sz="4" w:space="0" w:color="auto"/>
              <w:right w:val="single" w:sz="4" w:space="0" w:color="auto"/>
            </w:tcBorders>
          </w:tcPr>
          <w:p w14:paraId="1FA6C52E" w14:textId="77777777" w:rsidR="00A437CD" w:rsidRDefault="00C14ED0">
            <w:pPr>
              <w:spacing w:after="80"/>
            </w:pPr>
            <w:r>
              <w:t>Student 2</w:t>
            </w:r>
          </w:p>
        </w:tc>
        <w:tc>
          <w:tcPr>
            <w:tcW w:w="3000" w:type="dxa"/>
            <w:tcBorders>
              <w:top w:val="single" w:sz="4" w:space="0" w:color="auto"/>
              <w:left w:val="single" w:sz="4" w:space="0" w:color="auto"/>
              <w:bottom w:val="single" w:sz="4" w:space="0" w:color="auto"/>
              <w:right w:val="single" w:sz="4" w:space="0" w:color="auto"/>
            </w:tcBorders>
          </w:tcPr>
          <w:p w14:paraId="5BE7485B" w14:textId="77777777" w:rsidR="00A437CD" w:rsidRDefault="00C14ED0">
            <w:pPr>
              <w:spacing w:after="80"/>
            </w:pPr>
            <w:r>
              <w:t>Mahbuba Sayed Sinthia</w:t>
            </w:r>
          </w:p>
        </w:tc>
        <w:tc>
          <w:tcPr>
            <w:tcW w:w="2360" w:type="dxa"/>
            <w:tcBorders>
              <w:top w:val="single" w:sz="4" w:space="0" w:color="auto"/>
              <w:left w:val="single" w:sz="4" w:space="0" w:color="auto"/>
              <w:bottom w:val="single" w:sz="4" w:space="0" w:color="auto"/>
              <w:right w:val="single" w:sz="4" w:space="0" w:color="auto"/>
            </w:tcBorders>
          </w:tcPr>
          <w:p w14:paraId="52CFB24F" w14:textId="77777777" w:rsidR="00A437CD" w:rsidRDefault="00C14ED0">
            <w:pPr>
              <w:spacing w:after="80"/>
            </w:pPr>
            <w:r>
              <w:t>2105078</w:t>
            </w:r>
          </w:p>
        </w:tc>
        <w:tc>
          <w:tcPr>
            <w:tcW w:w="2300" w:type="dxa"/>
            <w:tcBorders>
              <w:top w:val="single" w:sz="4" w:space="0" w:color="auto"/>
              <w:left w:val="single" w:sz="4" w:space="0" w:color="auto"/>
              <w:bottom w:val="single" w:sz="4" w:space="0" w:color="auto"/>
              <w:right w:val="single" w:sz="4" w:space="0" w:color="auto"/>
            </w:tcBorders>
          </w:tcPr>
          <w:p w14:paraId="04F86615" w14:textId="77777777" w:rsidR="00A437CD" w:rsidRDefault="00C14ED0">
            <w:pPr>
              <w:spacing w:after="80"/>
            </w:pPr>
            <w:r>
              <w:t>3, 4, 6</w:t>
            </w:r>
          </w:p>
        </w:tc>
      </w:tr>
      <w:tr w:rsidR="00A437CD" w14:paraId="7DD19781" w14:textId="77777777">
        <w:tc>
          <w:tcPr>
            <w:tcW w:w="1700" w:type="dxa"/>
            <w:tcBorders>
              <w:top w:val="single" w:sz="4" w:space="0" w:color="auto"/>
              <w:left w:val="single" w:sz="4" w:space="0" w:color="auto"/>
              <w:bottom w:val="single" w:sz="4" w:space="0" w:color="auto"/>
              <w:right w:val="single" w:sz="4" w:space="0" w:color="auto"/>
            </w:tcBorders>
          </w:tcPr>
          <w:p w14:paraId="2CFD3864" w14:textId="77777777" w:rsidR="00A437CD" w:rsidRDefault="00C14ED0">
            <w:pPr>
              <w:spacing w:after="80"/>
            </w:pPr>
            <w:r>
              <w:t>Student 3</w:t>
            </w:r>
          </w:p>
        </w:tc>
        <w:tc>
          <w:tcPr>
            <w:tcW w:w="3000" w:type="dxa"/>
            <w:tcBorders>
              <w:top w:val="single" w:sz="4" w:space="0" w:color="auto"/>
              <w:left w:val="single" w:sz="4" w:space="0" w:color="auto"/>
              <w:bottom w:val="single" w:sz="4" w:space="0" w:color="auto"/>
              <w:right w:val="single" w:sz="4" w:space="0" w:color="auto"/>
            </w:tcBorders>
          </w:tcPr>
          <w:p w14:paraId="09690F86" w14:textId="77777777" w:rsidR="00A437CD" w:rsidRDefault="00C14ED0">
            <w:pPr>
              <w:spacing w:after="80"/>
            </w:pPr>
            <w:r>
              <w:t>Farhana Adri</w:t>
            </w:r>
          </w:p>
        </w:tc>
        <w:tc>
          <w:tcPr>
            <w:tcW w:w="2360" w:type="dxa"/>
            <w:tcBorders>
              <w:top w:val="single" w:sz="4" w:space="0" w:color="auto"/>
              <w:left w:val="single" w:sz="4" w:space="0" w:color="auto"/>
              <w:bottom w:val="single" w:sz="4" w:space="0" w:color="auto"/>
              <w:right w:val="single" w:sz="4" w:space="0" w:color="auto"/>
            </w:tcBorders>
          </w:tcPr>
          <w:p w14:paraId="1E854E31" w14:textId="77777777" w:rsidR="00A437CD" w:rsidRDefault="00C14ED0">
            <w:pPr>
              <w:spacing w:after="80"/>
            </w:pPr>
            <w:r>
              <w:t>2105089</w:t>
            </w:r>
          </w:p>
        </w:tc>
        <w:tc>
          <w:tcPr>
            <w:tcW w:w="2300" w:type="dxa"/>
            <w:tcBorders>
              <w:top w:val="single" w:sz="4" w:space="0" w:color="auto"/>
              <w:left w:val="single" w:sz="4" w:space="0" w:color="auto"/>
              <w:bottom w:val="single" w:sz="4" w:space="0" w:color="auto"/>
              <w:right w:val="single" w:sz="4" w:space="0" w:color="auto"/>
            </w:tcBorders>
          </w:tcPr>
          <w:p w14:paraId="7B155E5A" w14:textId="36F0ED08" w:rsidR="00A437CD" w:rsidRDefault="00232A7B">
            <w:pPr>
              <w:spacing w:after="80"/>
            </w:pPr>
            <w:r>
              <w:t>3</w:t>
            </w:r>
            <w:r w:rsidR="001C5B08">
              <w:t xml:space="preserve">, </w:t>
            </w:r>
            <w:r w:rsidR="00D55BB4">
              <w:t xml:space="preserve">5, </w:t>
            </w:r>
            <w:r w:rsidR="00C72293">
              <w:t>7</w:t>
            </w:r>
          </w:p>
        </w:tc>
      </w:tr>
    </w:tbl>
    <w:p w14:paraId="6CAE36F5" w14:textId="77777777" w:rsidR="00A437CD" w:rsidRDefault="00A437CD">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437CD" w14:paraId="12DA906D" w14:textId="77777777">
        <w:tc>
          <w:tcPr>
            <w:tcW w:w="9360" w:type="dxa"/>
            <w:tcBorders>
              <w:top w:val="single" w:sz="4" w:space="0" w:color="auto"/>
              <w:left w:val="single" w:sz="4" w:space="0" w:color="auto"/>
              <w:bottom w:val="single" w:sz="4" w:space="0" w:color="auto"/>
              <w:right w:val="single" w:sz="4" w:space="0" w:color="auto"/>
            </w:tcBorders>
            <w:shd w:val="clear" w:color="auto" w:fill="D9E1F2"/>
          </w:tcPr>
          <w:p w14:paraId="727F4206" w14:textId="77777777" w:rsidR="00A437CD" w:rsidRDefault="00C14ED0">
            <w:pPr>
              <w:spacing w:after="60"/>
            </w:pPr>
            <w:r>
              <w:rPr>
                <w:b/>
                <w:bCs/>
              </w:rPr>
              <w:t xml:space="preserve">What this assignment is: </w:t>
            </w:r>
            <w:r>
              <w:t>You BUILD the knowledge base — the front half of the pipeline that turns scanned pages into searchable text: ingest &amp; clean the scans, (optionally) enhance them, detect layout, run OCR, then chunk, embed, and index. You choose the models and parameters; the repo fixes where each piece goes. This milestone produces working code and evidence it reads and retrieves.</w:t>
            </w:r>
          </w:p>
          <w:p w14:paraId="1714C51C" w14:textId="77777777" w:rsidR="00A437CD" w:rsidRDefault="00C14ED0">
            <w:pPr>
              <w:spacing w:after="60"/>
            </w:pPr>
            <w:r>
              <w:rPr>
                <w:b/>
                <w:bCs/>
              </w:rPr>
              <w:t xml:space="preserve">What to hand in: </w:t>
            </w:r>
            <w:r>
              <w:t>Push everything to your team's PUBLIC GitHub repo, then tag it: git add -A &amp;&amp; git commit -m "a2-submit" &amp;&amp; git tag a2-submit &amp;&amp; git push origin main --tags. The tag IS your submission (deadlines are read from GitHub's servers) — do NOT upload a ZIP. Contents: the filled form in forms/, the repo with ingest / vision / index stages implemented, the built index (or a script that builds it), notebooks/kb_demo.ipynb showing OCR quality and one retrieval example, your updated configs/design_choices.md, and one AI-chat transcript per member. ALSO CARRIED FORWARD FROM A1 — the code stub was released after A1, so these are graded here for the first time: configs/task.yaml, data/provenance.md plus your corpus (or scripts/get_data.sh), notebooks/eda.ipynb, grading_kit/manifest.yaml, and grading_kit/heldout_pages/ with labels.jsonl.</w:t>
            </w:r>
          </w:p>
        </w:tc>
      </w:tr>
    </w:tbl>
    <w:p w14:paraId="65E3637D" w14:textId="77777777" w:rsidR="00A437CD" w:rsidRDefault="00C14ED0">
      <w:pPr>
        <w:pStyle w:val="Heading2"/>
        <w:spacing w:before="240" w:after="100"/>
      </w:pPr>
      <w:r>
        <w:rPr>
          <w:b/>
          <w:bCs/>
          <w:color w:val="1F3864"/>
        </w:rPr>
        <w:t>Section 1 — Recap from Assignment 1</w:t>
      </w:r>
    </w:p>
    <w:p w14:paraId="5F6C8D99" w14:textId="77777777" w:rsidR="00A437CD" w:rsidRDefault="00C14ED0">
      <w:pPr>
        <w:spacing w:after="100"/>
      </w:pPr>
      <w:r>
        <w:rPr>
          <w:i/>
          <w:iCs/>
          <w:color w:val="595959"/>
          <w:sz w:val="18"/>
          <w:szCs w:val="18"/>
        </w:rPr>
        <w:t>Copy these from A1 so this form stands alone. Do NOT change the success metric — your system in A3 is judged on it.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5860"/>
      </w:tblGrid>
      <w:tr w:rsidR="00A437CD" w14:paraId="53AFB397" w14:textId="77777777">
        <w:tc>
          <w:tcPr>
            <w:tcW w:w="3500" w:type="dxa"/>
            <w:tcBorders>
              <w:top w:val="single" w:sz="4" w:space="0" w:color="auto"/>
              <w:left w:val="single" w:sz="4" w:space="0" w:color="auto"/>
              <w:bottom w:val="single" w:sz="4" w:space="0" w:color="auto"/>
              <w:right w:val="single" w:sz="4" w:space="0" w:color="auto"/>
            </w:tcBorders>
            <w:shd w:val="clear" w:color="auto" w:fill="F2F2F2"/>
          </w:tcPr>
          <w:p w14:paraId="62810298" w14:textId="77777777" w:rsidR="00A437CD" w:rsidRDefault="00C14ED0">
            <w:pPr>
              <w:spacing w:after="80"/>
            </w:pPr>
            <w:r>
              <w:rPr>
                <w:b/>
                <w:bCs/>
              </w:rPr>
              <w:t>Our three choices (from A1)</w:t>
            </w:r>
          </w:p>
          <w:p w14:paraId="0A4D5D29" w14:textId="77777777" w:rsidR="00A437CD" w:rsidRDefault="00C14ED0">
            <w:pPr>
              <w:spacing w:after="80"/>
            </w:pPr>
            <w:r>
              <w:rPr>
                <w:i/>
                <w:iCs/>
                <w:color w:val="595959"/>
                <w:sz w:val="18"/>
                <w:szCs w:val="18"/>
              </w:rPr>
              <w:t>domain · data speciality · primary NFR + target — one line each.</w:t>
            </w:r>
          </w:p>
        </w:tc>
        <w:tc>
          <w:tcPr>
            <w:tcW w:w="5860" w:type="dxa"/>
            <w:tcBorders>
              <w:top w:val="single" w:sz="4" w:space="0" w:color="auto"/>
              <w:left w:val="single" w:sz="4" w:space="0" w:color="auto"/>
              <w:bottom w:val="single" w:sz="4" w:space="0" w:color="auto"/>
              <w:right w:val="single" w:sz="4" w:space="0" w:color="auto"/>
            </w:tcBorders>
          </w:tcPr>
          <w:p w14:paraId="54FB9C80" w14:textId="77777777" w:rsidR="00A437CD" w:rsidRDefault="00C14ED0">
            <w:r>
              <w:t>Domain: Land Registry Archives &amp; Legal Aid. Data speciality: Bangla-English code-switching &amp; handwriting. Primary NFR + target: Precision-First (F1-Score ≥ 0.92 / Exact Match ≥ 95%).</w:t>
            </w:r>
          </w:p>
        </w:tc>
      </w:tr>
      <w:tr w:rsidR="00A437CD" w14:paraId="406D2109" w14:textId="77777777">
        <w:tc>
          <w:tcPr>
            <w:tcW w:w="3500" w:type="dxa"/>
            <w:tcBorders>
              <w:top w:val="single" w:sz="4" w:space="0" w:color="auto"/>
              <w:left w:val="single" w:sz="4" w:space="0" w:color="auto"/>
              <w:bottom w:val="single" w:sz="4" w:space="0" w:color="auto"/>
              <w:right w:val="single" w:sz="4" w:space="0" w:color="auto"/>
            </w:tcBorders>
            <w:shd w:val="clear" w:color="auto" w:fill="F2F2F2"/>
          </w:tcPr>
          <w:p w14:paraId="16898093" w14:textId="77777777" w:rsidR="00A437CD" w:rsidRDefault="00C14ED0">
            <w:pPr>
              <w:spacing w:after="80"/>
            </w:pPr>
            <w:r>
              <w:rPr>
                <w:b/>
                <w:bCs/>
              </w:rPr>
              <w:t>Success metric (from A1)</w:t>
            </w:r>
          </w:p>
          <w:p w14:paraId="34163D47" w14:textId="77777777" w:rsidR="00A437CD" w:rsidRDefault="00C14ED0">
            <w:pPr>
              <w:spacing w:after="80"/>
            </w:pPr>
            <w:r>
              <w:rPr>
                <w:i/>
                <w:iCs/>
                <w:color w:val="595959"/>
                <w:sz w:val="18"/>
                <w:szCs w:val="18"/>
              </w:rPr>
              <w:t>the single answer-quality metric and target, unchanged.</w:t>
            </w:r>
          </w:p>
        </w:tc>
        <w:tc>
          <w:tcPr>
            <w:tcW w:w="5860" w:type="dxa"/>
            <w:tcBorders>
              <w:top w:val="single" w:sz="4" w:space="0" w:color="auto"/>
              <w:left w:val="single" w:sz="4" w:space="0" w:color="auto"/>
              <w:bottom w:val="single" w:sz="4" w:space="0" w:color="auto"/>
              <w:right w:val="single" w:sz="4" w:space="0" w:color="auto"/>
            </w:tcBorders>
          </w:tcPr>
          <w:p w14:paraId="54399745" w14:textId="77777777" w:rsidR="00A437CD" w:rsidRDefault="00C14ED0">
            <w:r>
              <w:t>Exact Match ≥ 95% on verifiable extraction questions (plot numbers, deed amounts, dates, party names), with F1 ≥ 0.92 overall — unchanged from A1.</w:t>
            </w:r>
          </w:p>
        </w:tc>
      </w:tr>
      <w:tr w:rsidR="00A437CD" w14:paraId="17529D2A" w14:textId="77777777">
        <w:tc>
          <w:tcPr>
            <w:tcW w:w="3500" w:type="dxa"/>
            <w:tcBorders>
              <w:top w:val="single" w:sz="4" w:space="0" w:color="auto"/>
              <w:left w:val="single" w:sz="4" w:space="0" w:color="auto"/>
              <w:bottom w:val="single" w:sz="4" w:space="0" w:color="auto"/>
              <w:right w:val="single" w:sz="4" w:space="0" w:color="auto"/>
            </w:tcBorders>
            <w:shd w:val="clear" w:color="auto" w:fill="F2F2F2"/>
          </w:tcPr>
          <w:p w14:paraId="3599307C" w14:textId="77777777" w:rsidR="00A437CD" w:rsidRDefault="00C14ED0">
            <w:pPr>
              <w:spacing w:after="80"/>
            </w:pPr>
            <w:r>
              <w:rPr>
                <w:b/>
                <w:bCs/>
              </w:rPr>
              <w:t>Our corpus (from A1)</w:t>
            </w:r>
          </w:p>
          <w:p w14:paraId="50E5D332" w14:textId="77777777" w:rsidR="00A437CD" w:rsidRDefault="00C14ED0">
            <w:pPr>
              <w:spacing w:after="80"/>
            </w:pPr>
            <w:r>
              <w:rPr>
                <w:i/>
                <w:iCs/>
                <w:color w:val="595959"/>
                <w:sz w:val="18"/>
                <w:szCs w:val="18"/>
              </w:rPr>
              <w:t>source, size (pages/words), and the one thing that makes it hard to read.</w:t>
            </w:r>
          </w:p>
        </w:tc>
        <w:tc>
          <w:tcPr>
            <w:tcW w:w="5860" w:type="dxa"/>
            <w:tcBorders>
              <w:top w:val="single" w:sz="4" w:space="0" w:color="auto"/>
              <w:left w:val="single" w:sz="4" w:space="0" w:color="auto"/>
              <w:bottom w:val="single" w:sz="4" w:space="0" w:color="auto"/>
              <w:right w:val="single" w:sz="4" w:space="0" w:color="auto"/>
            </w:tcBorders>
          </w:tcPr>
          <w:p w14:paraId="1BE41050" w14:textId="77777777" w:rsidR="00A437CD" w:rsidRDefault="00C14ED0">
            <w:r>
              <w:t xml:space="preserve">Bangla Handwritten Dolil Dataset (Mendeley Data, DOI 10.17632/yk3c3xy9vm.1), CC BY 4.0. 653 scanned JPEGs (≈ 2.33 GB), ≈609 usable after dropping ≈44 thumbnail/corrupt files, ≈95,000 words (A1 estimate). Hardest thing to read: cursive Bangla handwriting with dense conjuncts and matras, code-switched </w:t>
            </w:r>
            <w:r>
              <w:lastRenderedPageBreak/>
              <w:t>English/Bangla-numeral fields (deed no., khatian/dag numbers, dates, money), and physical degradation — faded ink, skew, show-through, and overlapping government seals.</w:t>
            </w:r>
          </w:p>
        </w:tc>
      </w:tr>
    </w:tbl>
    <w:p w14:paraId="57640E67" w14:textId="77777777" w:rsidR="00A437CD" w:rsidRDefault="00C14ED0">
      <w:pPr>
        <w:pStyle w:val="Heading2"/>
        <w:spacing w:before="240" w:after="100"/>
      </w:pPr>
      <w:r>
        <w:rPr>
          <w:b/>
          <w:bCs/>
          <w:color w:val="1F3864"/>
        </w:rPr>
        <w:lastRenderedPageBreak/>
        <w:t>Section 2 — The Structure We Exploit</w:t>
      </w:r>
    </w:p>
    <w:p w14:paraId="34895D76" w14:textId="77777777" w:rsidR="00A437CD" w:rsidRDefault="00C14ED0">
      <w:pPr>
        <w:spacing w:after="100"/>
      </w:pPr>
      <w:r>
        <w:rPr>
          <w:i/>
          <w:iCs/>
          <w:color w:val="595959"/>
          <w:sz w:val="18"/>
          <w:szCs w:val="18"/>
        </w:rPr>
        <w:t>Every model choice is a bet on structure in the data. Name the structure your pipeline relies on, and the things it must ignore.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5860"/>
      </w:tblGrid>
      <w:tr w:rsidR="00A437CD" w14:paraId="63FA70B9" w14:textId="77777777">
        <w:tc>
          <w:tcPr>
            <w:tcW w:w="3500" w:type="dxa"/>
            <w:tcBorders>
              <w:top w:val="single" w:sz="4" w:space="0" w:color="auto"/>
              <w:left w:val="single" w:sz="4" w:space="0" w:color="auto"/>
              <w:bottom w:val="single" w:sz="4" w:space="0" w:color="auto"/>
              <w:right w:val="single" w:sz="4" w:space="0" w:color="auto"/>
            </w:tcBorders>
            <w:shd w:val="clear" w:color="auto" w:fill="F2F2F2"/>
          </w:tcPr>
          <w:p w14:paraId="14D33BC1" w14:textId="77777777" w:rsidR="00A437CD" w:rsidRDefault="00C14ED0">
            <w:pPr>
              <w:spacing w:after="80"/>
            </w:pPr>
            <w:r>
              <w:rPr>
                <w:b/>
                <w:bCs/>
              </w:rPr>
              <w:t>Structure in the page image</w:t>
            </w:r>
          </w:p>
          <w:p w14:paraId="06A82452" w14:textId="77777777" w:rsidR="00A437CD" w:rsidRDefault="00C14ED0">
            <w:pPr>
              <w:spacing w:after="80"/>
            </w:pPr>
            <w:r>
              <w:rPr>
                <w:i/>
                <w:iCs/>
                <w:color w:val="595959"/>
                <w:sz w:val="18"/>
                <w:szCs w:val="18"/>
              </w:rPr>
              <w:t>what a vision model can exploit — nearby pixels form strokes/characters; a character looks the same when shifted. Drives your layout &amp; enhancement choices.</w:t>
            </w:r>
          </w:p>
        </w:tc>
        <w:tc>
          <w:tcPr>
            <w:tcW w:w="5860" w:type="dxa"/>
            <w:tcBorders>
              <w:top w:val="single" w:sz="4" w:space="0" w:color="auto"/>
              <w:left w:val="single" w:sz="4" w:space="0" w:color="auto"/>
              <w:bottom w:val="single" w:sz="4" w:space="0" w:color="auto"/>
              <w:right w:val="single" w:sz="4" w:space="0" w:color="auto"/>
            </w:tcBorders>
          </w:tcPr>
          <w:p w14:paraId="7B862305" w14:textId="77777777" w:rsidR="00A437CD" w:rsidRDefault="00C14ED0">
            <w:r>
              <w:t>Ink projects into blank-separated horizontal bands on the page, which is what the layout stage exploits (Otsu ink mask + row-projection banding) without a trained detector. A stroke looks the same under small shifts, which is what any vision backbone (the VLM reader) relies on to recognise a character regardless of where it sits on the page. Printed elements (stamp headers, registrar blocks, denominations) have regular, repeated glyph shapes and sit in structurally predictable places (top of page, stamp border); this structural regularity is exactly why our reader measurably reads printed text correctly while failing on the continuous, irregular strokes of handwriting (see Section 4 / design_choices.md Row 3).</w:t>
            </w:r>
          </w:p>
        </w:tc>
      </w:tr>
      <w:tr w:rsidR="00A437CD" w14:paraId="37582210" w14:textId="77777777">
        <w:tc>
          <w:tcPr>
            <w:tcW w:w="3500" w:type="dxa"/>
            <w:tcBorders>
              <w:top w:val="single" w:sz="4" w:space="0" w:color="auto"/>
              <w:left w:val="single" w:sz="4" w:space="0" w:color="auto"/>
              <w:bottom w:val="single" w:sz="4" w:space="0" w:color="auto"/>
              <w:right w:val="single" w:sz="4" w:space="0" w:color="auto"/>
            </w:tcBorders>
            <w:shd w:val="clear" w:color="auto" w:fill="F2F2F2"/>
          </w:tcPr>
          <w:p w14:paraId="19C3576E" w14:textId="77777777" w:rsidR="00A437CD" w:rsidRDefault="00C14ED0">
            <w:pPr>
              <w:spacing w:after="80"/>
            </w:pPr>
            <w:r>
              <w:rPr>
                <w:b/>
                <w:bCs/>
              </w:rPr>
              <w:t>Structure in the text</w:t>
            </w:r>
          </w:p>
          <w:p w14:paraId="75FDD1DA" w14:textId="77777777" w:rsidR="00A437CD" w:rsidRDefault="00C14ED0">
            <w:pPr>
              <w:spacing w:after="80"/>
            </w:pPr>
            <w:r>
              <w:rPr>
                <w:i/>
                <w:iCs/>
                <w:color w:val="595959"/>
                <w:sz w:val="18"/>
                <w:szCs w:val="18"/>
              </w:rPr>
              <w:t>what a sequence model can exploit — reading order and context carry meaning; conjuncts/ligatures span characters. Drives your OCR &amp; embedding choices.</w:t>
            </w:r>
          </w:p>
        </w:tc>
        <w:tc>
          <w:tcPr>
            <w:tcW w:w="5860" w:type="dxa"/>
            <w:tcBorders>
              <w:top w:val="single" w:sz="4" w:space="0" w:color="auto"/>
              <w:left w:val="single" w:sz="4" w:space="0" w:color="auto"/>
              <w:bottom w:val="single" w:sz="4" w:space="0" w:color="auto"/>
              <w:right w:val="single" w:sz="4" w:space="0" w:color="auto"/>
            </w:tcBorders>
          </w:tcPr>
          <w:p w14:paraId="25688F8F" w14:textId="77777777" w:rsidR="00A437CD" w:rsidRDefault="00C14ED0">
            <w:r>
              <w:t>Reading order and context carry meaning: Bangla script reads left-to-right, top-to-bottom, and a conjunct (যুক্তাক্ষর) or matra spans multiple Unicode codepoints, so text must stay NFC-normalised for identical content to compare equal. A short line made of digits and separators (a date, a stamp serial, a registry number) has different local structure than a prose paragraph -- this is exactly what our chunker's boundary-kind check (`_admin_like`) exploits, refusing to merge a structured legal field into surrounding prose even when both are short. Bangla-English code-switching means the highest-value fields (deed number, khatian/dag numbers, dates, money) appear inline in either script or numeral system, which is why Bangla digits are mapped to ASCII before scoring -- '২১৬৩' and '2163' must compare equal under Exact Match.</w:t>
            </w:r>
          </w:p>
        </w:tc>
      </w:tr>
      <w:tr w:rsidR="00A437CD" w14:paraId="71EDF3D7" w14:textId="77777777">
        <w:tc>
          <w:tcPr>
            <w:tcW w:w="3500" w:type="dxa"/>
            <w:tcBorders>
              <w:top w:val="single" w:sz="4" w:space="0" w:color="auto"/>
              <w:left w:val="single" w:sz="4" w:space="0" w:color="auto"/>
              <w:bottom w:val="single" w:sz="4" w:space="0" w:color="auto"/>
              <w:right w:val="single" w:sz="4" w:space="0" w:color="auto"/>
            </w:tcBorders>
            <w:shd w:val="clear" w:color="auto" w:fill="F2F2F2"/>
          </w:tcPr>
          <w:p w14:paraId="4B1F93BB" w14:textId="77777777" w:rsidR="00A437CD" w:rsidRDefault="00C14ED0">
            <w:pPr>
              <w:spacing w:after="80"/>
            </w:pPr>
            <w:r>
              <w:rPr>
                <w:b/>
                <w:bCs/>
              </w:rPr>
              <w:t>What should NOT change the answer</w:t>
            </w:r>
          </w:p>
          <w:p w14:paraId="1573578F" w14:textId="77777777" w:rsidR="00A437CD" w:rsidRDefault="00C14ED0">
            <w:pPr>
              <w:spacing w:after="80"/>
            </w:pPr>
            <w:r>
              <w:rPr>
                <w:i/>
                <w:iCs/>
                <w:color w:val="595959"/>
                <w:sz w:val="18"/>
                <w:szCs w:val="18"/>
              </w:rPr>
              <w:t>variations the system must be robust to — page position, font, mild skew, scan noise, ink bleed. Knowing these points you to the right model and augmentation.</w:t>
            </w:r>
          </w:p>
        </w:tc>
        <w:tc>
          <w:tcPr>
            <w:tcW w:w="5860" w:type="dxa"/>
            <w:tcBorders>
              <w:top w:val="single" w:sz="4" w:space="0" w:color="auto"/>
              <w:left w:val="single" w:sz="4" w:space="0" w:color="auto"/>
              <w:bottom w:val="single" w:sz="4" w:space="0" w:color="auto"/>
              <w:right w:val="single" w:sz="4" w:space="0" w:color="auto"/>
            </w:tcBorders>
          </w:tcPr>
          <w:p w14:paraId="04F2CEA3" w14:textId="77777777" w:rsidR="00A437CD" w:rsidRDefault="00C14ED0">
            <w:r>
              <w:t>Page position/orientation (EXIF-transpose corrects rotation before cropping or reading -- though 90 degrees-in-content rotation, not caught by EXIF, is a known, unmeasured gap). Mild skew (corrected by the deskew step, searched in ±4°). Scan noise, speckle, and reverse-side show-through (denoise + Sauvola binarization). Which of several duplicate re-scans of the same physical page was captured -- 105 confirmed duplicate re-scans were deliberately deduplicated so the answer never depends on which copy was scanned. Ink colour (black/blue/red/purple all appear in the corpus) and era (British-era through modern stamp formats) should not change whether a field is read correctly, though honestly, right now it still does: the measured reader's failure is not uniform across the corpus, and closing that gap is exactly what Stage 3's open reader decision is about.</w:t>
            </w:r>
          </w:p>
        </w:tc>
      </w:tr>
    </w:tbl>
    <w:p w14:paraId="50B07AE3" w14:textId="77777777" w:rsidR="00A437CD" w:rsidRDefault="00C14ED0">
      <w:pPr>
        <w:pStyle w:val="Heading2"/>
        <w:spacing w:before="240" w:after="100"/>
      </w:pPr>
      <w:r>
        <w:rPr>
          <w:b/>
          <w:bCs/>
          <w:color w:val="1F3864"/>
        </w:rPr>
        <w:t>Section 3 — Components &amp; Options We Considered</w:t>
      </w:r>
    </w:p>
    <w:p w14:paraId="1D673301" w14:textId="77777777" w:rsidR="00A437CD" w:rsidRDefault="00C14ED0">
      <w:pPr>
        <w:spacing w:after="100"/>
      </w:pPr>
      <w:r>
        <w:t xml:space="preserve">For each stage, name the options you compared and your choice. </w:t>
      </w:r>
      <w:r>
        <w:rPr>
          <w:b/>
          <w:bCs/>
        </w:rPr>
        <w:t>At least one choice must be an existing published/pretrained method you reproduce and adapt</w:t>
      </w:r>
      <w:r>
        <w:t xml:space="preserve"> (your OCR foundation is the natural one — </w:t>
      </w:r>
      <w:r>
        <w:lastRenderedPageBreak/>
        <w:t>reproducing someone else's method is the core skill for adopting whatever comes next). Mark it in the last column.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700"/>
        <w:gridCol w:w="2900"/>
        <w:gridCol w:w="3200"/>
        <w:gridCol w:w="1560"/>
      </w:tblGrid>
      <w:tr w:rsidR="00A437CD" w14:paraId="2EC25DEC" w14:textId="77777777">
        <w:trPr>
          <w:tblHeader/>
        </w:trPr>
        <w:tc>
          <w:tcPr>
            <w:tcW w:w="1700" w:type="dxa"/>
            <w:tcBorders>
              <w:top w:val="single" w:sz="4" w:space="0" w:color="auto"/>
              <w:left w:val="single" w:sz="4" w:space="0" w:color="auto"/>
              <w:bottom w:val="single" w:sz="4" w:space="0" w:color="auto"/>
              <w:right w:val="single" w:sz="4" w:space="0" w:color="auto"/>
            </w:tcBorders>
            <w:shd w:val="clear" w:color="auto" w:fill="1F3864"/>
          </w:tcPr>
          <w:p w14:paraId="1B1C6D5B" w14:textId="77777777" w:rsidR="00A437CD" w:rsidRDefault="00C14ED0">
            <w:pPr>
              <w:spacing w:after="80"/>
            </w:pPr>
            <w:r>
              <w:rPr>
                <w:b/>
                <w:bCs/>
                <w:color w:val="FFFFFF"/>
              </w:rPr>
              <w:t>Stage</w:t>
            </w:r>
          </w:p>
        </w:tc>
        <w:tc>
          <w:tcPr>
            <w:tcW w:w="2900" w:type="dxa"/>
            <w:tcBorders>
              <w:top w:val="single" w:sz="4" w:space="0" w:color="auto"/>
              <w:left w:val="single" w:sz="4" w:space="0" w:color="auto"/>
              <w:bottom w:val="single" w:sz="4" w:space="0" w:color="000000"/>
              <w:right w:val="single" w:sz="4" w:space="0" w:color="auto"/>
            </w:tcBorders>
            <w:shd w:val="clear" w:color="auto" w:fill="1F3864"/>
          </w:tcPr>
          <w:p w14:paraId="2C9BF42E" w14:textId="77777777" w:rsidR="00A437CD" w:rsidRDefault="00C14ED0">
            <w:pPr>
              <w:spacing w:after="80"/>
            </w:pPr>
            <w:r>
              <w:rPr>
                <w:b/>
                <w:bCs/>
                <w:color w:val="FFFFFF"/>
              </w:rPr>
              <w:t>Options we compared</w:t>
            </w:r>
          </w:p>
        </w:tc>
        <w:tc>
          <w:tcPr>
            <w:tcW w:w="3200" w:type="dxa"/>
            <w:tcBorders>
              <w:top w:val="single" w:sz="4" w:space="0" w:color="auto"/>
              <w:left w:val="single" w:sz="4" w:space="0" w:color="auto"/>
              <w:bottom w:val="single" w:sz="4" w:space="0" w:color="auto"/>
              <w:right w:val="single" w:sz="4" w:space="0" w:color="auto"/>
            </w:tcBorders>
            <w:shd w:val="clear" w:color="auto" w:fill="1F3864"/>
          </w:tcPr>
          <w:p w14:paraId="75F3646C" w14:textId="77777777" w:rsidR="00A437CD" w:rsidRDefault="00C14ED0">
            <w:pPr>
              <w:spacing w:after="80"/>
            </w:pPr>
            <w:r>
              <w:rPr>
                <w:b/>
                <w:bCs/>
                <w:color w:val="FFFFFF"/>
              </w:rPr>
              <w:t>Our choice + why</w:t>
            </w:r>
          </w:p>
        </w:tc>
        <w:tc>
          <w:tcPr>
            <w:tcW w:w="1560" w:type="dxa"/>
            <w:tcBorders>
              <w:top w:val="single" w:sz="4" w:space="0" w:color="auto"/>
              <w:left w:val="single" w:sz="4" w:space="0" w:color="auto"/>
              <w:bottom w:val="single" w:sz="4" w:space="0" w:color="auto"/>
              <w:right w:val="single" w:sz="4" w:space="0" w:color="auto"/>
            </w:tcBorders>
            <w:shd w:val="clear" w:color="auto" w:fill="1F3864"/>
          </w:tcPr>
          <w:p w14:paraId="156069AA" w14:textId="77777777" w:rsidR="00A437CD" w:rsidRDefault="00C14ED0">
            <w:pPr>
              <w:spacing w:after="80"/>
            </w:pPr>
            <w:r>
              <w:rPr>
                <w:b/>
                <w:bCs/>
                <w:color w:val="FFFFFF"/>
              </w:rPr>
              <w:t>Reproduced? (≥1 yes)</w:t>
            </w:r>
          </w:p>
        </w:tc>
      </w:tr>
      <w:tr w:rsidR="00A437CD" w14:paraId="090555DA" w14:textId="77777777">
        <w:tc>
          <w:tcPr>
            <w:tcW w:w="1700" w:type="dxa"/>
            <w:tcBorders>
              <w:top w:val="single" w:sz="4" w:space="0" w:color="auto"/>
              <w:left w:val="single" w:sz="4" w:space="0" w:color="auto"/>
              <w:bottom w:val="single" w:sz="4" w:space="0" w:color="auto"/>
              <w:right w:val="single" w:sz="4" w:space="0" w:color="000000"/>
            </w:tcBorders>
          </w:tcPr>
          <w:p w14:paraId="719A054B" w14:textId="77777777" w:rsidR="00A437CD" w:rsidRDefault="00C14ED0">
            <w:pPr>
              <w:spacing w:after="80"/>
            </w:pPr>
            <w:r>
              <w:t>Enhancement (bonus)</w:t>
            </w:r>
          </w:p>
        </w:tc>
        <w:tc>
          <w:tcPr>
            <w:tcW w:w="2900" w:type="dxa"/>
            <w:tcBorders>
              <w:top w:val="single" w:sz="4" w:space="0" w:color="000000"/>
              <w:left w:val="single" w:sz="4" w:space="0" w:color="000000"/>
              <w:bottom w:val="single" w:sz="4" w:space="0" w:color="000000"/>
              <w:right w:val="single" w:sz="4" w:space="0" w:color="000000"/>
            </w:tcBorders>
          </w:tcPr>
          <w:p w14:paraId="3CC9F0ED" w14:textId="77777777" w:rsidR="00A437CD" w:rsidRDefault="00C14ED0">
            <w:r>
              <w:t>classical denoise/deskew (Pillow+OpenCV) · VAE repair · diffusion inpainting</w:t>
            </w:r>
          </w:p>
        </w:tc>
        <w:tc>
          <w:tcPr>
            <w:tcW w:w="3200" w:type="dxa"/>
            <w:tcBorders>
              <w:top w:val="single" w:sz="4" w:space="0" w:color="auto"/>
              <w:left w:val="single" w:sz="4" w:space="0" w:color="000000"/>
              <w:bottom w:val="single" w:sz="4" w:space="0" w:color="auto"/>
              <w:right w:val="single" w:sz="4" w:space="0" w:color="auto"/>
            </w:tcBorders>
          </w:tcPr>
          <w:p w14:paraId="2A2C967B" w14:textId="77777777" w:rsidR="00A437CD" w:rsidRDefault="00C14ED0">
            <w:pPr>
              <w:spacing w:after="80"/>
            </w:pPr>
            <w:r>
              <w:t>Classical only; generative repair rejected(`enhance.enabled: false`). A generative model can reconstruct, reshape or remove a handwritten stroke and silently change a plot number, date or amount. Under a precision-first NFR that is an unacceptable failure mode: the evidence must stay the scan.</w:t>
            </w:r>
          </w:p>
        </w:tc>
        <w:tc>
          <w:tcPr>
            <w:tcW w:w="1560" w:type="dxa"/>
            <w:tcBorders>
              <w:top w:val="single" w:sz="4" w:space="0" w:color="auto"/>
              <w:left w:val="single" w:sz="4" w:space="0" w:color="auto"/>
              <w:bottom w:val="single" w:sz="4" w:space="0" w:color="auto"/>
              <w:right w:val="single" w:sz="4" w:space="0" w:color="auto"/>
            </w:tcBorders>
          </w:tcPr>
          <w:p w14:paraId="0B95B31F" w14:textId="77777777" w:rsidR="00A437CD" w:rsidRDefault="00C14ED0">
            <w:pPr>
              <w:spacing w:after="80"/>
            </w:pPr>
            <w:r>
              <w:t>No</w:t>
            </w:r>
          </w:p>
        </w:tc>
      </w:tr>
      <w:tr w:rsidR="00A437CD" w14:paraId="645FE353" w14:textId="77777777">
        <w:tc>
          <w:tcPr>
            <w:tcW w:w="1700" w:type="dxa"/>
            <w:tcBorders>
              <w:top w:val="single" w:sz="4" w:space="0" w:color="auto"/>
              <w:left w:val="single" w:sz="4" w:space="0" w:color="auto"/>
              <w:bottom w:val="single" w:sz="4" w:space="0" w:color="auto"/>
              <w:right w:val="single" w:sz="4" w:space="0" w:color="auto"/>
            </w:tcBorders>
          </w:tcPr>
          <w:p w14:paraId="2CBB3868" w14:textId="77777777" w:rsidR="00A437CD" w:rsidRDefault="00C14ED0">
            <w:pPr>
              <w:spacing w:after="80"/>
            </w:pPr>
            <w:r>
              <w:t>Layout detection</w:t>
            </w:r>
          </w:p>
        </w:tc>
        <w:tc>
          <w:tcPr>
            <w:tcW w:w="2900" w:type="dxa"/>
            <w:tcBorders>
              <w:top w:val="single" w:sz="4" w:space="0" w:color="000000"/>
              <w:left w:val="single" w:sz="4" w:space="0" w:color="auto"/>
              <w:bottom w:val="single" w:sz="4" w:space="0" w:color="auto"/>
              <w:right w:val="single" w:sz="4" w:space="0" w:color="auto"/>
            </w:tcBorders>
          </w:tcPr>
          <w:p w14:paraId="256FA7B4" w14:textId="77777777" w:rsidR="00A437CD" w:rsidRDefault="00C14ED0">
            <w:pPr>
              <w:spacing w:after="80"/>
            </w:pPr>
            <w:r>
              <w:t>training-free projection heuristic · DocLayout-YOLO · BN-DRISHTI (YOLOv5, Bangla line/word)</w:t>
            </w:r>
          </w:p>
        </w:tc>
        <w:tc>
          <w:tcPr>
            <w:tcW w:w="3200" w:type="dxa"/>
            <w:tcBorders>
              <w:top w:val="single" w:sz="4" w:space="0" w:color="auto"/>
              <w:left w:val="single" w:sz="4" w:space="0" w:color="auto"/>
              <w:bottom w:val="single" w:sz="4" w:space="0" w:color="auto"/>
              <w:right w:val="single" w:sz="4" w:space="0" w:color="auto"/>
            </w:tcBorders>
          </w:tcPr>
          <w:p w14:paraId="47816787" w14:textId="77777777" w:rsidR="00A437CD" w:rsidRDefault="00C14ED0">
            <w:pPr>
              <w:spacing w:after="80"/>
            </w:pPr>
            <w:r>
              <w:t>Projection heuristic. No checkpoint, no GPU pass, no extra dependency. NOTE the original justification ("no tables in the corpus") was FALSE and corrected — `dolil_74` is a 4-column তফসিল and &gt;=3.5% of pages show a column gutter. It stood instead on the reader consuming whole pages, so layout only governed cropping. That premise died with the OCR result, so this is under review; BN-DRISHTI is the candidate if we move to line-level HTR.</w:t>
            </w:r>
          </w:p>
        </w:tc>
        <w:tc>
          <w:tcPr>
            <w:tcW w:w="1560" w:type="dxa"/>
            <w:tcBorders>
              <w:top w:val="single" w:sz="4" w:space="0" w:color="auto"/>
              <w:left w:val="single" w:sz="4" w:space="0" w:color="auto"/>
              <w:bottom w:val="single" w:sz="4" w:space="0" w:color="auto"/>
              <w:right w:val="single" w:sz="4" w:space="0" w:color="auto"/>
            </w:tcBorders>
          </w:tcPr>
          <w:p w14:paraId="4A6D764A" w14:textId="77777777" w:rsidR="00A437CD" w:rsidRDefault="00C14ED0">
            <w:pPr>
              <w:spacing w:after="80"/>
            </w:pPr>
            <w:r>
              <w:t>No</w:t>
            </w:r>
          </w:p>
        </w:tc>
      </w:tr>
      <w:tr w:rsidR="00A437CD" w14:paraId="6676118B" w14:textId="77777777">
        <w:tc>
          <w:tcPr>
            <w:tcW w:w="1700" w:type="dxa"/>
            <w:tcBorders>
              <w:top w:val="single" w:sz="4" w:space="0" w:color="auto"/>
              <w:left w:val="single" w:sz="4" w:space="0" w:color="auto"/>
              <w:bottom w:val="single" w:sz="4" w:space="0" w:color="auto"/>
              <w:right w:val="single" w:sz="4" w:space="0" w:color="auto"/>
            </w:tcBorders>
          </w:tcPr>
          <w:p w14:paraId="4DA0DD50" w14:textId="77777777" w:rsidR="00A437CD" w:rsidRDefault="00C14ED0">
            <w:pPr>
              <w:spacing w:after="80"/>
            </w:pPr>
            <w:r>
              <w:t>OCR / HTR</w:t>
            </w:r>
          </w:p>
        </w:tc>
        <w:tc>
          <w:tcPr>
            <w:tcW w:w="2900" w:type="dxa"/>
            <w:tcBorders>
              <w:top w:val="single" w:sz="4" w:space="0" w:color="auto"/>
              <w:left w:val="single" w:sz="4" w:space="0" w:color="auto"/>
              <w:bottom w:val="single" w:sz="4" w:space="0" w:color="auto"/>
              <w:right w:val="single" w:sz="4" w:space="0" w:color="auto"/>
            </w:tcBorders>
          </w:tcPr>
          <w:p w14:paraId="2F573110" w14:textId="77777777" w:rsidR="00A437CD" w:rsidRDefault="00C14ED0">
            <w:pPr>
              <w:spacing w:after="80"/>
            </w:pPr>
            <w:r>
              <w:rPr>
                <w:sz w:val="22"/>
                <w:szCs w:val="22"/>
              </w:rPr>
              <w:t>Tesseract · TrOCR · Donut ·Qwen2.5-VL · Qwen3.5</w:t>
            </w:r>
          </w:p>
        </w:tc>
        <w:tc>
          <w:tcPr>
            <w:tcW w:w="3200" w:type="dxa"/>
            <w:tcBorders>
              <w:top w:val="single" w:sz="4" w:space="0" w:color="auto"/>
              <w:left w:val="single" w:sz="4" w:space="0" w:color="auto"/>
              <w:bottom w:val="single" w:sz="4" w:space="0" w:color="auto"/>
              <w:right w:val="single" w:sz="4" w:space="0" w:color="auto"/>
            </w:tcBorders>
          </w:tcPr>
          <w:p w14:paraId="3F01F4F9" w14:textId="77777777" w:rsidR="00A437CD" w:rsidRDefault="00C14ED0">
            <w:pPr>
              <w:spacing w:after="80"/>
            </w:pPr>
            <w:r>
              <w:t>Qwen2.5-VL-3B reproduced as our baseline and MEASURED — then rejected: macro F1 0.022 on 7 labelled pages, 22/22 regions truncated. It does not read Bangla handwriting; it confabulates deed-shaped prose and loops. Escalating to Qwen3.5-9B (2026 family, 3x params) failed identically, so the gap is capability, not size. It DOES read printed text correctly (registrar block, stamp denominations).</w:t>
            </w:r>
          </w:p>
        </w:tc>
        <w:tc>
          <w:tcPr>
            <w:tcW w:w="1560" w:type="dxa"/>
            <w:tcBorders>
              <w:top w:val="single" w:sz="4" w:space="0" w:color="auto"/>
              <w:left w:val="single" w:sz="4" w:space="0" w:color="auto"/>
              <w:bottom w:val="single" w:sz="4" w:space="0" w:color="auto"/>
              <w:right w:val="single" w:sz="4" w:space="0" w:color="auto"/>
            </w:tcBorders>
          </w:tcPr>
          <w:p w14:paraId="491FDD35" w14:textId="77777777" w:rsidR="00A437CD" w:rsidRDefault="00C14ED0">
            <w:pPr>
              <w:spacing w:after="80"/>
            </w:pPr>
            <w:r>
              <w:t>Yes — Qwen2.5-VL-3B-Instruct reproduced from the published checkpoint and evaluated on our own human-labelled sample</w:t>
            </w:r>
          </w:p>
        </w:tc>
      </w:tr>
      <w:tr w:rsidR="00A437CD" w14:paraId="12294C68" w14:textId="77777777">
        <w:tc>
          <w:tcPr>
            <w:tcW w:w="1700" w:type="dxa"/>
            <w:tcBorders>
              <w:top w:val="single" w:sz="4" w:space="0" w:color="auto"/>
              <w:left w:val="single" w:sz="4" w:space="0" w:color="auto"/>
              <w:bottom w:val="single" w:sz="4" w:space="0" w:color="auto"/>
              <w:right w:val="single" w:sz="4" w:space="0" w:color="auto"/>
            </w:tcBorders>
          </w:tcPr>
          <w:p w14:paraId="5A8BF2C9" w14:textId="77777777" w:rsidR="00A437CD" w:rsidRDefault="00C14ED0">
            <w:pPr>
              <w:spacing w:after="80"/>
            </w:pPr>
            <w:r>
              <w:t>Chunking</w:t>
            </w:r>
          </w:p>
        </w:tc>
        <w:tc>
          <w:tcPr>
            <w:tcW w:w="2900" w:type="dxa"/>
            <w:tcBorders>
              <w:top w:val="single" w:sz="4" w:space="0" w:color="auto"/>
              <w:left w:val="single" w:sz="4" w:space="0" w:color="auto"/>
              <w:bottom w:val="single" w:sz="4" w:space="0" w:color="auto"/>
              <w:right w:val="single" w:sz="4" w:space="0" w:color="auto"/>
            </w:tcBorders>
          </w:tcPr>
          <w:p w14:paraId="45EDFB6F" w14:textId="77777777" w:rsidR="00A437CD" w:rsidRDefault="00C14ED0">
            <w:pPr>
              <w:spacing w:after="80"/>
            </w:pPr>
            <w:r>
              <w:rPr>
                <w:sz w:val="22"/>
                <w:szCs w:val="22"/>
              </w:rPr>
              <w:t>fixed-size windows · paragraph/semantic-aware with token bounds</w:t>
            </w:r>
          </w:p>
        </w:tc>
        <w:tc>
          <w:tcPr>
            <w:tcW w:w="3200" w:type="dxa"/>
            <w:tcBorders>
              <w:top w:val="single" w:sz="4" w:space="0" w:color="auto"/>
              <w:left w:val="single" w:sz="4" w:space="0" w:color="auto"/>
              <w:bottom w:val="single" w:sz="4" w:space="0" w:color="auto"/>
              <w:right w:val="single" w:sz="4" w:space="0" w:color="auto"/>
            </w:tcBorders>
          </w:tcPr>
          <w:p w14:paraId="55D3B92C" w14:textId="77777777" w:rsidR="00A437CD" w:rsidRDefault="001C5B08">
            <w:pPr>
              <w:spacing w:after="80"/>
            </w:pPr>
            <w:r w:rsidRPr="001C5B08">
              <w:t xml:space="preserve">Our chunker is layout-aware: Stage 3 emits one page Chunk with paragraph breaks preserved. chunk.split() recovers paragraphs, counts tokens with intfloat/multilingual-e5-small, keeps normal paragraphs intact up to preferred_max_tokens=350, merges short paragraphs under 80 tokens up to 300, and only splits paragraphs </w:t>
            </w:r>
            <w:r w:rsidRPr="001C5B08">
              <w:lastRenderedPageBreak/>
              <w:t>above hard_max_tokens=450 into 450-token windows with 40 overlap.</w:t>
            </w:r>
          </w:p>
        </w:tc>
        <w:tc>
          <w:tcPr>
            <w:tcW w:w="1560" w:type="dxa"/>
            <w:tcBorders>
              <w:top w:val="single" w:sz="4" w:space="0" w:color="auto"/>
              <w:left w:val="single" w:sz="4" w:space="0" w:color="auto"/>
              <w:bottom w:val="single" w:sz="4" w:space="0" w:color="auto"/>
              <w:right w:val="single" w:sz="4" w:space="0" w:color="auto"/>
            </w:tcBorders>
          </w:tcPr>
          <w:p w14:paraId="3673C3BF" w14:textId="77777777" w:rsidR="00A437CD" w:rsidRDefault="00C14ED0">
            <w:pPr>
              <w:spacing w:after="80"/>
            </w:pPr>
            <w:r>
              <w:lastRenderedPageBreak/>
              <w:t>No</w:t>
            </w:r>
          </w:p>
        </w:tc>
      </w:tr>
      <w:tr w:rsidR="00A437CD" w14:paraId="59927E78" w14:textId="77777777">
        <w:tc>
          <w:tcPr>
            <w:tcW w:w="1700" w:type="dxa"/>
            <w:tcBorders>
              <w:top w:val="single" w:sz="4" w:space="0" w:color="auto"/>
              <w:left w:val="single" w:sz="4" w:space="0" w:color="auto"/>
              <w:bottom w:val="single" w:sz="4" w:space="0" w:color="auto"/>
              <w:right w:val="single" w:sz="4" w:space="0" w:color="auto"/>
            </w:tcBorders>
          </w:tcPr>
          <w:p w14:paraId="5564F956" w14:textId="77777777" w:rsidR="00A437CD" w:rsidRDefault="00C14ED0">
            <w:pPr>
              <w:spacing w:after="80"/>
            </w:pPr>
            <w:r>
              <w:t>Embedding</w:t>
            </w:r>
          </w:p>
        </w:tc>
        <w:tc>
          <w:tcPr>
            <w:tcW w:w="2900" w:type="dxa"/>
            <w:tcBorders>
              <w:top w:val="single" w:sz="4" w:space="0" w:color="auto"/>
              <w:left w:val="single" w:sz="4" w:space="0" w:color="auto"/>
              <w:bottom w:val="single" w:sz="4" w:space="0" w:color="000000"/>
              <w:right w:val="single" w:sz="4" w:space="0" w:color="auto"/>
            </w:tcBorders>
          </w:tcPr>
          <w:p w14:paraId="1DBE43FE" w14:textId="77777777" w:rsidR="00A437CD" w:rsidRDefault="00C14ED0">
            <w:pPr>
              <w:spacing w:after="80"/>
            </w:pPr>
            <w:r>
              <w:t>BAAI/bge-m3 (1024-d) · intfloat/multilingual-e5-small (384-d)</w:t>
            </w:r>
          </w:p>
        </w:tc>
        <w:tc>
          <w:tcPr>
            <w:tcW w:w="3200" w:type="dxa"/>
            <w:tcBorders>
              <w:top w:val="single" w:sz="4" w:space="0" w:color="auto"/>
              <w:left w:val="single" w:sz="4" w:space="0" w:color="auto"/>
              <w:bottom w:val="single" w:sz="4" w:space="0" w:color="auto"/>
              <w:right w:val="single" w:sz="4" w:space="0" w:color="auto"/>
            </w:tcBorders>
          </w:tcPr>
          <w:p w14:paraId="27432265" w14:textId="77777777" w:rsidR="00A437CD" w:rsidRDefault="00C14ED0">
            <w:pPr>
              <w:spacing w:after="80"/>
            </w:pPr>
            <w:r>
              <w:t>multilingual-e5-small, with `passage:`/`query:` prefixes and L2-normalised outputs. Runs on CPU in seconds for the whole corpus, which keeps the KB rebuildable by any teammate without a GPU; verified to handle Bangla in our retrieval demo. BGE-M3's 1024-d was more than a 546-page corpus needs.</w:t>
            </w:r>
          </w:p>
        </w:tc>
        <w:tc>
          <w:tcPr>
            <w:tcW w:w="1560" w:type="dxa"/>
            <w:tcBorders>
              <w:top w:val="single" w:sz="4" w:space="0" w:color="auto"/>
              <w:left w:val="single" w:sz="4" w:space="0" w:color="auto"/>
              <w:bottom w:val="single" w:sz="4" w:space="0" w:color="auto"/>
              <w:right w:val="single" w:sz="4" w:space="0" w:color="auto"/>
            </w:tcBorders>
          </w:tcPr>
          <w:p w14:paraId="558B3C3B" w14:textId="77777777" w:rsidR="00A437CD" w:rsidRDefault="00232A7B">
            <w:pPr>
              <w:spacing w:after="80"/>
            </w:pPr>
            <w:r>
              <w:t>Yes</w:t>
            </w:r>
          </w:p>
        </w:tc>
      </w:tr>
      <w:tr w:rsidR="00A437CD" w14:paraId="4FF18550" w14:textId="77777777">
        <w:tc>
          <w:tcPr>
            <w:tcW w:w="1700" w:type="dxa"/>
            <w:tcBorders>
              <w:top w:val="single" w:sz="4" w:space="0" w:color="auto"/>
              <w:left w:val="single" w:sz="4" w:space="0" w:color="auto"/>
              <w:bottom w:val="single" w:sz="4" w:space="0" w:color="auto"/>
              <w:right w:val="single" w:sz="4" w:space="0" w:color="000000"/>
            </w:tcBorders>
          </w:tcPr>
          <w:p w14:paraId="640AB608" w14:textId="77777777" w:rsidR="00A437CD" w:rsidRDefault="00C14ED0">
            <w:pPr>
              <w:spacing w:after="80"/>
            </w:pPr>
            <w:r>
              <w:t>Vector index</w:t>
            </w:r>
          </w:p>
        </w:tc>
        <w:tc>
          <w:tcPr>
            <w:tcW w:w="2900" w:type="dxa"/>
            <w:tcBorders>
              <w:top w:val="single" w:sz="4" w:space="0" w:color="000000"/>
              <w:left w:val="single" w:sz="4" w:space="0" w:color="000000"/>
              <w:bottom w:val="single" w:sz="4" w:space="0" w:color="000000"/>
              <w:right w:val="single" w:sz="4" w:space="0" w:color="000000"/>
            </w:tcBorders>
          </w:tcPr>
          <w:p w14:paraId="09F63517" w14:textId="77777777" w:rsidR="00A437CD" w:rsidRDefault="00C14ED0">
            <w:r>
              <w:t>faiss flat · HNSW · IVF/PQ</w:t>
            </w:r>
          </w:p>
        </w:tc>
        <w:tc>
          <w:tcPr>
            <w:tcW w:w="3200" w:type="dxa"/>
            <w:tcBorders>
              <w:top w:val="single" w:sz="4" w:space="0" w:color="auto"/>
              <w:left w:val="single" w:sz="4" w:space="0" w:color="000000"/>
              <w:bottom w:val="single" w:sz="4" w:space="0" w:color="auto"/>
              <w:right w:val="single" w:sz="4" w:space="0" w:color="auto"/>
            </w:tcBorders>
          </w:tcPr>
          <w:p w14:paraId="455F6136" w14:textId="77777777" w:rsidR="00A437CD" w:rsidRDefault="00D55BB4">
            <w:pPr>
              <w:spacing w:after="80"/>
            </w:pPr>
            <w:r w:rsidRPr="00D55BB4">
              <w:t>FAISS IndexFlatIP with normalized intfloat/multilingual-e5-small embeddings because the corpus is small and legally sensitive, so exact cosine-equivalent search is safer than approximate HNSW/IVF. Chunks are embedded as passage: text into 384-d float32 vectors. FAISS stores vectors in chunks.faiss, while citation metadata remains separate in chunks.jsonl.</w:t>
            </w:r>
          </w:p>
        </w:tc>
        <w:tc>
          <w:tcPr>
            <w:tcW w:w="1560" w:type="dxa"/>
            <w:tcBorders>
              <w:top w:val="single" w:sz="4" w:space="0" w:color="auto"/>
              <w:left w:val="single" w:sz="4" w:space="0" w:color="auto"/>
              <w:bottom w:val="single" w:sz="4" w:space="0" w:color="auto"/>
              <w:right w:val="single" w:sz="4" w:space="0" w:color="auto"/>
            </w:tcBorders>
          </w:tcPr>
          <w:p w14:paraId="772134BF" w14:textId="77777777" w:rsidR="00A437CD" w:rsidRDefault="00C14ED0">
            <w:pPr>
              <w:spacing w:after="80"/>
            </w:pPr>
            <w:r>
              <w:t>No</w:t>
            </w:r>
          </w:p>
        </w:tc>
      </w:tr>
    </w:tbl>
    <w:p w14:paraId="7F9426B3" w14:textId="77777777" w:rsidR="00A437CD" w:rsidRDefault="00C14ED0">
      <w:pPr>
        <w:pStyle w:val="Heading2"/>
        <w:spacing w:before="240" w:after="100"/>
      </w:pPr>
      <w:r>
        <w:rPr>
          <w:b/>
          <w:bCs/>
          <w:color w:val="1F3864"/>
        </w:rPr>
        <w:t>Section 4 — The Knowledge Base We Built</w:t>
      </w:r>
    </w:p>
    <w:p w14:paraId="719D9CA8" w14:textId="77777777" w:rsidR="00A437CD" w:rsidRDefault="00C14ED0">
      <w:pPr>
        <w:spacing w:after="100"/>
      </w:pPr>
      <w:r>
        <w:rPr>
          <w:i/>
          <w:iCs/>
          <w:color w:val="595959"/>
          <w:sz w:val="18"/>
          <w:szCs w:val="18"/>
        </w:rPr>
        <w:t>What actually runs. State the model/checkpoint and the key parameters per stage, and whether it's pretrained, fine-tuned, or from scratch.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1600"/>
        <w:gridCol w:w="1100"/>
        <w:gridCol w:w="2400"/>
        <w:gridCol w:w="2360"/>
      </w:tblGrid>
      <w:tr w:rsidR="00A437CD" w14:paraId="2FFB9A5A" w14:textId="77777777">
        <w:trPr>
          <w:tblHeader/>
        </w:trPr>
        <w:tc>
          <w:tcPr>
            <w:tcW w:w="1900" w:type="dxa"/>
            <w:tcBorders>
              <w:top w:val="single" w:sz="4" w:space="0" w:color="auto"/>
              <w:left w:val="single" w:sz="4" w:space="0" w:color="auto"/>
              <w:bottom w:val="single" w:sz="4" w:space="0" w:color="auto"/>
              <w:right w:val="single" w:sz="4" w:space="0" w:color="auto"/>
            </w:tcBorders>
            <w:shd w:val="clear" w:color="auto" w:fill="1F3864"/>
          </w:tcPr>
          <w:p w14:paraId="468FCE25" w14:textId="77777777" w:rsidR="00A437CD" w:rsidRDefault="00C14ED0">
            <w:pPr>
              <w:spacing w:after="80"/>
            </w:pPr>
            <w:r>
              <w:rPr>
                <w:b/>
                <w:bCs/>
                <w:color w:val="FFFFFF"/>
              </w:rPr>
              <w:t>Stage</w:t>
            </w:r>
          </w:p>
        </w:tc>
        <w:tc>
          <w:tcPr>
            <w:tcW w:w="2700" w:type="dxa"/>
            <w:gridSpan w:val="2"/>
            <w:tcBorders>
              <w:top w:val="single" w:sz="4" w:space="0" w:color="auto"/>
              <w:left w:val="single" w:sz="4" w:space="0" w:color="auto"/>
              <w:bottom w:val="single" w:sz="4" w:space="0" w:color="auto"/>
              <w:right w:val="single" w:sz="4" w:space="0" w:color="auto"/>
            </w:tcBorders>
            <w:shd w:val="clear" w:color="auto" w:fill="1F3864"/>
          </w:tcPr>
          <w:p w14:paraId="15E437B0" w14:textId="77777777" w:rsidR="00A437CD" w:rsidRDefault="00C14ED0">
            <w:pPr>
              <w:spacing w:after="80"/>
            </w:pPr>
            <w:r>
              <w:rPr>
                <w:b/>
                <w:bCs/>
                <w:color w:val="FFFFFF"/>
              </w:rPr>
              <w:t>Model / checkpoint</w:t>
            </w:r>
          </w:p>
        </w:tc>
        <w:tc>
          <w:tcPr>
            <w:tcW w:w="2400" w:type="dxa"/>
            <w:tcBorders>
              <w:top w:val="single" w:sz="4" w:space="0" w:color="auto"/>
              <w:left w:val="single" w:sz="4" w:space="0" w:color="auto"/>
              <w:bottom w:val="single" w:sz="4" w:space="0" w:color="auto"/>
              <w:right w:val="single" w:sz="4" w:space="0" w:color="auto"/>
            </w:tcBorders>
            <w:shd w:val="clear" w:color="auto" w:fill="1F3864"/>
          </w:tcPr>
          <w:p w14:paraId="6F391108" w14:textId="77777777" w:rsidR="00A437CD" w:rsidRDefault="00C14ED0">
            <w:pPr>
              <w:spacing w:after="80"/>
            </w:pPr>
            <w:r>
              <w:rPr>
                <w:b/>
                <w:bCs/>
                <w:color w:val="FFFFFF"/>
              </w:rPr>
              <w:t>Key parameters</w:t>
            </w:r>
          </w:p>
        </w:tc>
        <w:tc>
          <w:tcPr>
            <w:tcW w:w="2360" w:type="dxa"/>
            <w:tcBorders>
              <w:top w:val="single" w:sz="4" w:space="0" w:color="auto"/>
              <w:left w:val="single" w:sz="4" w:space="0" w:color="auto"/>
              <w:bottom w:val="single" w:sz="4" w:space="0" w:color="auto"/>
              <w:right w:val="single" w:sz="4" w:space="0" w:color="auto"/>
            </w:tcBorders>
            <w:shd w:val="clear" w:color="auto" w:fill="1F3864"/>
          </w:tcPr>
          <w:p w14:paraId="7B4F65A6" w14:textId="77777777" w:rsidR="00A437CD" w:rsidRDefault="00C14ED0">
            <w:pPr>
              <w:spacing w:after="80"/>
            </w:pPr>
            <w:r>
              <w:rPr>
                <w:b/>
                <w:bCs/>
                <w:color w:val="FFFFFF"/>
              </w:rPr>
              <w:t>Pretrained / fine-tuned / scratch</w:t>
            </w:r>
          </w:p>
        </w:tc>
      </w:tr>
      <w:tr w:rsidR="00A437CD" w14:paraId="563CD0AF" w14:textId="77777777">
        <w:tc>
          <w:tcPr>
            <w:tcW w:w="1900" w:type="dxa"/>
            <w:tcBorders>
              <w:top w:val="single" w:sz="4" w:space="0" w:color="auto"/>
              <w:left w:val="single" w:sz="4" w:space="0" w:color="auto"/>
              <w:bottom w:val="single" w:sz="4" w:space="0" w:color="auto"/>
              <w:right w:val="single" w:sz="4" w:space="0" w:color="auto"/>
            </w:tcBorders>
          </w:tcPr>
          <w:p w14:paraId="625D2AB6" w14:textId="77777777" w:rsidR="00A437CD" w:rsidRDefault="00C14ED0">
            <w:pPr>
              <w:spacing w:after="80"/>
            </w:pPr>
            <w:r>
              <w:t>Ingest + enhance</w:t>
            </w:r>
          </w:p>
        </w:tc>
        <w:tc>
          <w:tcPr>
            <w:tcW w:w="2700" w:type="dxa"/>
            <w:gridSpan w:val="2"/>
            <w:tcBorders>
              <w:top w:val="single" w:sz="4" w:space="0" w:color="auto"/>
              <w:left w:val="single" w:sz="4" w:space="0" w:color="auto"/>
              <w:bottom w:val="single" w:sz="4" w:space="0" w:color="auto"/>
              <w:right w:val="single" w:sz="4" w:space="0" w:color="auto"/>
            </w:tcBorders>
          </w:tcPr>
          <w:p w14:paraId="2B3C74EA" w14:textId="77777777" w:rsidR="00A437CD" w:rsidRDefault="00C14ED0">
            <w:pPr>
              <w:spacing w:after="80"/>
            </w:pPr>
            <w:r>
              <w:t>None (Pillow + OpenCV)</w:t>
            </w:r>
          </w:p>
        </w:tc>
        <w:tc>
          <w:tcPr>
            <w:tcW w:w="2400" w:type="dxa"/>
            <w:tcBorders>
              <w:top w:val="single" w:sz="4" w:space="0" w:color="auto"/>
              <w:left w:val="single" w:sz="4" w:space="0" w:color="auto"/>
              <w:bottom w:val="single" w:sz="4" w:space="0" w:color="auto"/>
              <w:right w:val="single" w:sz="4" w:space="0" w:color="auto"/>
            </w:tcBorders>
          </w:tcPr>
          <w:p w14:paraId="495E04F5" w14:textId="77777777" w:rsidR="00A437CD" w:rsidRDefault="00C14ED0">
            <w:pPr>
              <w:spacing w:after="80"/>
            </w:pPr>
            <w:r>
              <w:t>skew search [-4°,+4°]; 3x3 median + non-local-means; Sauvola window 15, k=0.2, R=128; legibility proxy &lt; 0.35 flagged; enhancement OFF</w:t>
            </w:r>
          </w:p>
        </w:tc>
        <w:tc>
          <w:tcPr>
            <w:tcW w:w="2360" w:type="dxa"/>
            <w:tcBorders>
              <w:top w:val="single" w:sz="4" w:space="0" w:color="auto"/>
              <w:left w:val="single" w:sz="4" w:space="0" w:color="auto"/>
              <w:bottom w:val="single" w:sz="4" w:space="0" w:color="auto"/>
              <w:right w:val="single" w:sz="4" w:space="0" w:color="auto"/>
            </w:tcBorders>
          </w:tcPr>
          <w:p w14:paraId="36F0FD93" w14:textId="77777777" w:rsidR="00A437CD" w:rsidRDefault="00C14ED0">
            <w:pPr>
              <w:spacing w:after="80"/>
            </w:pPr>
            <w:r>
              <w:t>Classical, no learned model</w:t>
            </w:r>
          </w:p>
        </w:tc>
      </w:tr>
      <w:tr w:rsidR="00A437CD" w14:paraId="4CED9C3F" w14:textId="77777777">
        <w:tc>
          <w:tcPr>
            <w:tcW w:w="1900" w:type="dxa"/>
            <w:tcBorders>
              <w:top w:val="single" w:sz="4" w:space="0" w:color="auto"/>
              <w:left w:val="single" w:sz="4" w:space="0" w:color="auto"/>
              <w:bottom w:val="single" w:sz="4" w:space="0" w:color="auto"/>
              <w:right w:val="single" w:sz="4" w:space="0" w:color="auto"/>
            </w:tcBorders>
          </w:tcPr>
          <w:p w14:paraId="761EB312" w14:textId="77777777" w:rsidR="00A437CD" w:rsidRDefault="00C14ED0">
            <w:pPr>
              <w:spacing w:after="80"/>
            </w:pPr>
            <w:r>
              <w:t>Layout</w:t>
            </w:r>
          </w:p>
        </w:tc>
        <w:tc>
          <w:tcPr>
            <w:tcW w:w="2700" w:type="dxa"/>
            <w:gridSpan w:val="2"/>
            <w:tcBorders>
              <w:top w:val="single" w:sz="4" w:space="0" w:color="auto"/>
              <w:left w:val="single" w:sz="4" w:space="0" w:color="auto"/>
              <w:bottom w:val="single" w:sz="4" w:space="0" w:color="auto"/>
              <w:right w:val="single" w:sz="4" w:space="0" w:color="auto"/>
            </w:tcBorders>
          </w:tcPr>
          <w:p w14:paraId="12C8B027" w14:textId="77777777" w:rsidR="00A437CD" w:rsidRDefault="00C14ED0">
            <w:pPr>
              <w:spacing w:after="80"/>
            </w:pPr>
            <w:r>
              <w:t>None —​projection-heuristic​</w:t>
            </w:r>
          </w:p>
        </w:tc>
        <w:tc>
          <w:tcPr>
            <w:tcW w:w="2400" w:type="dxa"/>
            <w:tcBorders>
              <w:top w:val="single" w:sz="4" w:space="0" w:color="auto"/>
              <w:left w:val="single" w:sz="4" w:space="0" w:color="auto"/>
              <w:bottom w:val="single" w:sz="4" w:space="0" w:color="auto"/>
              <w:right w:val="single" w:sz="4" w:space="0" w:color="auto"/>
            </w:tcBorders>
          </w:tcPr>
          <w:p w14:paraId="381A9053" w14:textId="77777777" w:rsidR="00A437CD" w:rsidRDefault="00C14ED0">
            <w:pPr>
              <w:spacing w:after="80"/>
            </w:pPr>
            <w:r>
              <w:t>min_ink_frac 0.01, line_gap_px 18, min_height_px 10, min_width_px 30, pad_px 4; per-page Otsu</w:t>
            </w:r>
          </w:p>
        </w:tc>
        <w:tc>
          <w:tcPr>
            <w:tcW w:w="2360" w:type="dxa"/>
            <w:tcBorders>
              <w:top w:val="single" w:sz="4" w:space="0" w:color="auto"/>
              <w:left w:val="single" w:sz="4" w:space="0" w:color="auto"/>
              <w:bottom w:val="single" w:sz="4" w:space="0" w:color="auto"/>
              <w:right w:val="single" w:sz="4" w:space="0" w:color="auto"/>
            </w:tcBorders>
          </w:tcPr>
          <w:p w14:paraId="6E1F96EB" w14:textId="77777777" w:rsidR="00A437CD" w:rsidRDefault="00C14ED0">
            <w:pPr>
              <w:spacing w:after="80"/>
            </w:pPr>
            <w:r>
              <w:t>Training-free</w:t>
            </w:r>
          </w:p>
        </w:tc>
      </w:tr>
      <w:tr w:rsidR="00A437CD" w14:paraId="534E62F5" w14:textId="77777777">
        <w:tc>
          <w:tcPr>
            <w:tcW w:w="1900" w:type="dxa"/>
            <w:tcBorders>
              <w:top w:val="single" w:sz="4" w:space="0" w:color="auto"/>
              <w:left w:val="single" w:sz="4" w:space="0" w:color="auto"/>
              <w:bottom w:val="single" w:sz="4" w:space="0" w:color="auto"/>
              <w:right w:val="single" w:sz="4" w:space="0" w:color="auto"/>
            </w:tcBorders>
          </w:tcPr>
          <w:p w14:paraId="529005DC" w14:textId="77777777" w:rsidR="00A437CD" w:rsidRDefault="00C14ED0">
            <w:pPr>
              <w:spacing w:after="80"/>
            </w:pPr>
            <w:r>
              <w:t>OCR / HTR</w:t>
            </w:r>
          </w:p>
        </w:tc>
        <w:tc>
          <w:tcPr>
            <w:tcW w:w="2700" w:type="dxa"/>
            <w:gridSpan w:val="2"/>
            <w:tcBorders>
              <w:top w:val="single" w:sz="4" w:space="0" w:color="auto"/>
              <w:left w:val="single" w:sz="4" w:space="0" w:color="auto"/>
              <w:bottom w:val="single" w:sz="4" w:space="0" w:color="auto"/>
              <w:right w:val="single" w:sz="4" w:space="0" w:color="auto"/>
            </w:tcBorders>
          </w:tcPr>
          <w:p w14:paraId="7A3DB51D" w14:textId="77777777" w:rsidR="00A437CD" w:rsidRDefault="00C14ED0">
            <w:pPr>
              <w:spacing w:after="80"/>
            </w:pPr>
            <w:r>
              <w:t>​​Qwen/Qwen2.5-VL-3B-Instruct​ (fp16, local)</w:t>
            </w:r>
          </w:p>
        </w:tc>
        <w:tc>
          <w:tcPr>
            <w:tcW w:w="2400" w:type="dxa"/>
            <w:tcBorders>
              <w:top w:val="single" w:sz="4" w:space="0" w:color="auto"/>
              <w:left w:val="single" w:sz="4" w:space="0" w:color="auto"/>
              <w:bottom w:val="single" w:sz="4" w:space="0" w:color="auto"/>
              <w:right w:val="single" w:sz="4" w:space="0" w:color="auto"/>
            </w:tcBorders>
          </w:tcPr>
          <w:p w14:paraId="2C5A24D4" w14:textId="77777777" w:rsidR="00A437CD" w:rsidRDefault="00C14ED0">
            <w:pPr>
              <w:spacing w:after="80"/>
            </w:pPr>
            <w:r>
              <w:t>one call per region, greedy, max_new_tokens 768, max_pixels 1280·28²; NFC + Bangla→ASCII digits; one Chunk per PAGE</w:t>
            </w:r>
          </w:p>
        </w:tc>
        <w:tc>
          <w:tcPr>
            <w:tcW w:w="2360" w:type="dxa"/>
            <w:tcBorders>
              <w:top w:val="single" w:sz="4" w:space="0" w:color="auto"/>
              <w:left w:val="single" w:sz="4" w:space="0" w:color="auto"/>
              <w:bottom w:val="single" w:sz="4" w:space="0" w:color="auto"/>
              <w:right w:val="single" w:sz="4" w:space="0" w:color="auto"/>
            </w:tcBorders>
          </w:tcPr>
          <w:p w14:paraId="1943A645" w14:textId="77777777" w:rsidR="00A437CD" w:rsidRDefault="00C14ED0">
            <w:pPr>
              <w:spacing w:after="80"/>
            </w:pPr>
            <w:r>
              <w:t>Pretrained, not fine-tuned (measured and rejected — see Section 5)</w:t>
            </w:r>
          </w:p>
        </w:tc>
      </w:tr>
      <w:tr w:rsidR="00A437CD" w14:paraId="50A221F9" w14:textId="77777777">
        <w:tc>
          <w:tcPr>
            <w:tcW w:w="1900" w:type="dxa"/>
            <w:tcBorders>
              <w:top w:val="single" w:sz="4" w:space="0" w:color="auto"/>
              <w:left w:val="single" w:sz="4" w:space="0" w:color="auto"/>
              <w:bottom w:val="single" w:sz="4" w:space="0" w:color="auto"/>
              <w:right w:val="single" w:sz="4" w:space="0" w:color="auto"/>
            </w:tcBorders>
          </w:tcPr>
          <w:p w14:paraId="01372C32" w14:textId="77777777" w:rsidR="00A437CD" w:rsidRDefault="00C14ED0">
            <w:pPr>
              <w:spacing w:after="80"/>
            </w:pPr>
            <w:r>
              <w:lastRenderedPageBreak/>
              <w:t>Chunk</w:t>
            </w:r>
          </w:p>
        </w:tc>
        <w:tc>
          <w:tcPr>
            <w:tcW w:w="2700" w:type="dxa"/>
            <w:gridSpan w:val="2"/>
            <w:tcBorders>
              <w:top w:val="single" w:sz="4" w:space="0" w:color="auto"/>
              <w:left w:val="single" w:sz="4" w:space="0" w:color="auto"/>
              <w:bottom w:val="single" w:sz="4" w:space="0" w:color="auto"/>
              <w:right w:val="single" w:sz="4" w:space="0" w:color="auto"/>
            </w:tcBorders>
          </w:tcPr>
          <w:p w14:paraId="3CA72FD0" w14:textId="77777777" w:rsidR="00A437CD" w:rsidRDefault="00C14ED0">
            <w:pPr>
              <w:spacing w:after="80"/>
            </w:pPr>
            <w:r>
              <w:t>None (uses the embedder's tokenizer to count)</w:t>
            </w:r>
          </w:p>
        </w:tc>
        <w:tc>
          <w:tcPr>
            <w:tcW w:w="2400" w:type="dxa"/>
            <w:tcBorders>
              <w:top w:val="single" w:sz="4" w:space="0" w:color="auto"/>
              <w:left w:val="single" w:sz="4" w:space="0" w:color="auto"/>
              <w:bottom w:val="single" w:sz="4" w:space="0" w:color="auto"/>
              <w:right w:val="single" w:sz="4" w:space="0" w:color="auto"/>
            </w:tcBorders>
          </w:tcPr>
          <w:p w14:paraId="74E21A7F" w14:textId="77777777" w:rsidR="00A437CD" w:rsidRDefault="00C14ED0">
            <w:pPr>
              <w:spacing w:after="80"/>
            </w:pPr>
            <w:r>
              <w:t>merge_below 80, target 200-300, preferred max 350, hard max 450, overlap 40</w:t>
            </w:r>
          </w:p>
        </w:tc>
        <w:tc>
          <w:tcPr>
            <w:tcW w:w="2360" w:type="dxa"/>
            <w:tcBorders>
              <w:top w:val="single" w:sz="4" w:space="0" w:color="auto"/>
              <w:left w:val="single" w:sz="4" w:space="0" w:color="auto"/>
              <w:bottom w:val="single" w:sz="4" w:space="0" w:color="auto"/>
              <w:right w:val="single" w:sz="4" w:space="0" w:color="auto"/>
            </w:tcBorders>
          </w:tcPr>
          <w:p w14:paraId="211F80EF" w14:textId="77777777" w:rsidR="00A437CD" w:rsidRDefault="00C14ED0">
            <w:pPr>
              <w:spacing w:after="80"/>
            </w:pPr>
            <w:r>
              <w:t>Rule-based</w:t>
            </w:r>
          </w:p>
        </w:tc>
      </w:tr>
      <w:tr w:rsidR="00A437CD" w14:paraId="644E6521" w14:textId="77777777">
        <w:tc>
          <w:tcPr>
            <w:tcW w:w="1900" w:type="dxa"/>
            <w:tcBorders>
              <w:top w:val="single" w:sz="4" w:space="0" w:color="auto"/>
              <w:left w:val="single" w:sz="4" w:space="0" w:color="auto"/>
              <w:bottom w:val="single" w:sz="4" w:space="0" w:color="auto"/>
              <w:right w:val="single" w:sz="4" w:space="0" w:color="auto"/>
            </w:tcBorders>
          </w:tcPr>
          <w:p w14:paraId="76FE1C6E" w14:textId="77777777" w:rsidR="00A437CD" w:rsidRDefault="00C14ED0">
            <w:pPr>
              <w:spacing w:after="80"/>
            </w:pPr>
            <w:r>
              <w:t>Embed</w:t>
            </w:r>
          </w:p>
        </w:tc>
        <w:tc>
          <w:tcPr>
            <w:tcW w:w="2700" w:type="dxa"/>
            <w:gridSpan w:val="2"/>
            <w:tcBorders>
              <w:top w:val="single" w:sz="4" w:space="0" w:color="auto"/>
              <w:left w:val="single" w:sz="4" w:space="0" w:color="auto"/>
              <w:bottom w:val="single" w:sz="4" w:space="0" w:color="auto"/>
              <w:right w:val="single" w:sz="4" w:space="0" w:color="auto"/>
            </w:tcBorders>
          </w:tcPr>
          <w:p w14:paraId="0D959309" w14:textId="77777777" w:rsidR="00A437CD" w:rsidRDefault="00C14ED0">
            <w:pPr>
              <w:spacing w:after="80"/>
            </w:pPr>
            <w:r>
              <w:t>​​intfloat/multilingual-e5-small​</w:t>
            </w:r>
          </w:p>
        </w:tc>
        <w:tc>
          <w:tcPr>
            <w:tcW w:w="2400" w:type="dxa"/>
            <w:tcBorders>
              <w:top w:val="single" w:sz="4" w:space="0" w:color="auto"/>
              <w:left w:val="single" w:sz="4" w:space="0" w:color="auto"/>
              <w:bottom w:val="single" w:sz="4" w:space="0" w:color="auto"/>
              <w:right w:val="single" w:sz="4" w:space="0" w:color="auto"/>
            </w:tcBorders>
          </w:tcPr>
          <w:p w14:paraId="3E36897A" w14:textId="77777777" w:rsidR="00A437CD" w:rsidRDefault="00C14ED0">
            <w:pPr>
              <w:spacing w:after="80"/>
            </w:pPr>
            <w:r>
              <w:t>dim 384, max 512 tokens,`passage:`/`query:` prefixes, normalised, batch 8, CPU</w:t>
            </w:r>
          </w:p>
        </w:tc>
        <w:tc>
          <w:tcPr>
            <w:tcW w:w="2360" w:type="dxa"/>
            <w:tcBorders>
              <w:top w:val="single" w:sz="4" w:space="0" w:color="auto"/>
              <w:left w:val="single" w:sz="4" w:space="0" w:color="auto"/>
              <w:bottom w:val="single" w:sz="4" w:space="0" w:color="auto"/>
              <w:right w:val="single" w:sz="4" w:space="0" w:color="auto"/>
            </w:tcBorders>
          </w:tcPr>
          <w:p w14:paraId="4D44D28E" w14:textId="77777777" w:rsidR="00A437CD" w:rsidRDefault="00C14ED0">
            <w:pPr>
              <w:spacing w:after="80"/>
            </w:pPr>
            <w:r>
              <w:t>Pretrained</w:t>
            </w:r>
          </w:p>
        </w:tc>
      </w:tr>
      <w:tr w:rsidR="00A437CD" w14:paraId="406180C6" w14:textId="77777777">
        <w:tc>
          <w:tcPr>
            <w:tcW w:w="1900" w:type="dxa"/>
            <w:tcBorders>
              <w:top w:val="single" w:sz="4" w:space="0" w:color="auto"/>
              <w:left w:val="single" w:sz="4" w:space="0" w:color="auto"/>
              <w:bottom w:val="single" w:sz="4" w:space="0" w:color="auto"/>
              <w:right w:val="single" w:sz="4" w:space="0" w:color="auto"/>
            </w:tcBorders>
          </w:tcPr>
          <w:p w14:paraId="2E8A9122" w14:textId="77777777" w:rsidR="00A437CD" w:rsidRDefault="00C14ED0">
            <w:pPr>
              <w:spacing w:after="80"/>
            </w:pPr>
            <w:r>
              <w:t>Index</w:t>
            </w:r>
          </w:p>
        </w:tc>
        <w:tc>
          <w:tcPr>
            <w:tcW w:w="2700" w:type="dxa"/>
            <w:gridSpan w:val="2"/>
            <w:tcBorders>
              <w:top w:val="single" w:sz="4" w:space="0" w:color="auto"/>
              <w:left w:val="single" w:sz="4" w:space="0" w:color="auto"/>
              <w:bottom w:val="single" w:sz="4" w:space="0" w:color="auto"/>
              <w:right w:val="single" w:sz="4" w:space="0" w:color="auto"/>
            </w:tcBorders>
          </w:tcPr>
          <w:p w14:paraId="14EE9FA5" w14:textId="77777777" w:rsidR="00A437CD" w:rsidRDefault="00C14ED0">
            <w:pPr>
              <w:spacing w:after="80"/>
            </w:pPr>
            <w:r>
              <w:t>faiss ​IndexFlatIP​</w:t>
            </w:r>
          </w:p>
        </w:tc>
        <w:tc>
          <w:tcPr>
            <w:tcW w:w="2400" w:type="dxa"/>
            <w:tcBorders>
              <w:top w:val="single" w:sz="4" w:space="0" w:color="auto"/>
              <w:left w:val="single" w:sz="4" w:space="0" w:color="auto"/>
              <w:bottom w:val="single" w:sz="4" w:space="0" w:color="auto"/>
              <w:right w:val="single" w:sz="4" w:space="0" w:color="auto"/>
            </w:tcBorders>
          </w:tcPr>
          <w:p w14:paraId="216F2BB3" w14:textId="77777777" w:rsidR="00A437CD" w:rsidRDefault="00C14ED0">
            <w:pPr>
              <w:spacing w:after="80"/>
            </w:pPr>
            <w:r>
              <w:t>384-d, cosine via normalised vectors, persisted with a JSONL chunk-metadata sidecar</w:t>
            </w:r>
          </w:p>
        </w:tc>
        <w:tc>
          <w:tcPr>
            <w:tcW w:w="2360" w:type="dxa"/>
            <w:tcBorders>
              <w:top w:val="single" w:sz="4" w:space="0" w:color="auto"/>
              <w:left w:val="single" w:sz="4" w:space="0" w:color="auto"/>
              <w:bottom w:val="single" w:sz="4" w:space="0" w:color="auto"/>
              <w:right w:val="single" w:sz="4" w:space="0" w:color="auto"/>
            </w:tcBorders>
          </w:tcPr>
          <w:p w14:paraId="40EC32B1" w14:textId="77777777" w:rsidR="00A437CD" w:rsidRDefault="00C14ED0">
            <w:pPr>
              <w:spacing w:after="80"/>
            </w:pPr>
            <w:r>
              <w:t>N/A</w:t>
            </w:r>
          </w:p>
        </w:tc>
      </w:tr>
      <w:tr w:rsidR="00A437CD" w14:paraId="47A49D07" w14:textId="77777777">
        <w:tc>
          <w:tcPr>
            <w:tcW w:w="3500" w:type="dxa"/>
            <w:gridSpan w:val="2"/>
            <w:tcBorders>
              <w:top w:val="single" w:sz="4" w:space="0" w:color="auto"/>
              <w:left w:val="single" w:sz="4" w:space="0" w:color="auto"/>
              <w:bottom w:val="single" w:sz="4" w:space="0" w:color="auto"/>
              <w:right w:val="single" w:sz="4" w:space="0" w:color="auto"/>
            </w:tcBorders>
            <w:shd w:val="clear" w:color="auto" w:fill="F2F2F2"/>
          </w:tcPr>
          <w:p w14:paraId="779608EA" w14:textId="77777777" w:rsidR="00A437CD" w:rsidRDefault="00C14ED0">
            <w:pPr>
              <w:spacing w:after="80"/>
            </w:pPr>
            <w:r>
              <w:rPr>
                <w:b/>
                <w:bCs/>
              </w:rPr>
              <w:t>The pipeline in one line</w:t>
            </w:r>
          </w:p>
          <w:p w14:paraId="51E0E2CE" w14:textId="77777777" w:rsidR="00A437CD" w:rsidRDefault="00C14ED0">
            <w:pPr>
              <w:spacing w:after="80"/>
            </w:pPr>
            <w:r>
              <w:rPr>
                <w:i/>
                <w:iCs/>
                <w:color w:val="595959"/>
                <w:sz w:val="18"/>
                <w:szCs w:val="18"/>
              </w:rPr>
              <w:t>pages → clean → (enhance) → layout → OCR → chunk → embed → store. Note anything you changed from the default.</w:t>
            </w:r>
          </w:p>
        </w:tc>
        <w:tc>
          <w:tcPr>
            <w:tcW w:w="5860" w:type="dxa"/>
            <w:gridSpan w:val="3"/>
            <w:tcBorders>
              <w:top w:val="single" w:sz="4" w:space="0" w:color="auto"/>
              <w:left w:val="single" w:sz="4" w:space="0" w:color="auto"/>
              <w:bottom w:val="single" w:sz="4" w:space="0" w:color="auto"/>
              <w:right w:val="single" w:sz="4" w:space="0" w:color="auto"/>
            </w:tcBorders>
          </w:tcPr>
          <w:p w14:paraId="3B69E4F5" w14:textId="77777777" w:rsidR="00A437CD" w:rsidRDefault="00C14ED0">
            <w:pPr>
              <w:spacing w:after="80"/>
            </w:pPr>
            <w:r>
              <w:t>pages → clean → (enhance OFF) → layout → OCR → chunk → embed → store.</w:t>
            </w:r>
          </w:p>
          <w:p w14:paraId="688168F6" w14:textId="77777777" w:rsidR="00A437CD" w:rsidRDefault="00C14ED0">
            <w:r>
              <w:t>Changed from the default: (1) Stage 3 emits one Chunk per page, not per region, so the chunker can still find deed/paragraph boundaries that span regions; (2) pages absent from the deed grouping (105 duplicate re-scans + 2 non-content) are excluded with a warning rather than failing the run; (3) doc_id is never invented, which is what keeps the split document-level.</w:t>
            </w:r>
          </w:p>
        </w:tc>
      </w:tr>
    </w:tbl>
    <w:p w14:paraId="1128F275" w14:textId="77777777" w:rsidR="00A437CD" w:rsidRDefault="00C14ED0">
      <w:pPr>
        <w:pStyle w:val="Heading2"/>
        <w:spacing w:before="240" w:after="100"/>
      </w:pPr>
      <w:r>
        <w:rPr>
          <w:b/>
          <w:bCs/>
          <w:color w:val="1F3864"/>
        </w:rPr>
        <w:t>Section 5 — Evidence It Works</w:t>
      </w:r>
    </w:p>
    <w:p w14:paraId="6AEA2EF8" w14:textId="77777777" w:rsidR="00A437CD" w:rsidRDefault="00C14ED0">
      <w:pPr>
        <w:spacing w:after="100"/>
      </w:pPr>
      <w:r>
        <w:rPr>
          <w:i/>
          <w:iCs/>
          <w:color w:val="595959"/>
          <w:sz w:val="18"/>
          <w:szCs w:val="18"/>
        </w:rPr>
        <w:t>A build milestone needs proof, not promises. Show real numbers and one real retrieval.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5860"/>
      </w:tblGrid>
      <w:tr w:rsidR="00A437CD" w14:paraId="5B9715AD" w14:textId="77777777">
        <w:tc>
          <w:tcPr>
            <w:tcW w:w="3500" w:type="dxa"/>
            <w:tcBorders>
              <w:top w:val="single" w:sz="4" w:space="0" w:color="auto"/>
              <w:left w:val="single" w:sz="4" w:space="0" w:color="auto"/>
              <w:bottom w:val="single" w:sz="4" w:space="0" w:color="auto"/>
              <w:right w:val="single" w:sz="4" w:space="0" w:color="auto"/>
            </w:tcBorders>
            <w:shd w:val="clear" w:color="auto" w:fill="F2F2F2"/>
          </w:tcPr>
          <w:p w14:paraId="3518D056" w14:textId="77777777" w:rsidR="00A437CD" w:rsidRDefault="00C14ED0">
            <w:pPr>
              <w:spacing w:after="80"/>
            </w:pPr>
            <w:r>
              <w:rPr>
                <w:b/>
                <w:bCs/>
              </w:rPr>
              <w:t>OCR quality on a sample</w:t>
            </w:r>
          </w:p>
          <w:p w14:paraId="13FD50FB" w14:textId="77777777" w:rsidR="00A437CD" w:rsidRDefault="00C14ED0">
            <w:pPr>
              <w:spacing w:after="80"/>
            </w:pPr>
            <w:r>
              <w:rPr>
                <w:i/>
                <w:iCs/>
                <w:color w:val="595959"/>
                <w:sz w:val="18"/>
                <w:szCs w:val="18"/>
              </w:rPr>
              <w:t>measure reading quality on a labelled sample (character/word error rate, or F1). State the number and the sample size.</w:t>
            </w:r>
          </w:p>
        </w:tc>
        <w:tc>
          <w:tcPr>
            <w:tcW w:w="5860" w:type="dxa"/>
            <w:tcBorders>
              <w:top w:val="single" w:sz="4" w:space="0" w:color="auto"/>
              <w:left w:val="single" w:sz="4" w:space="0" w:color="auto"/>
              <w:bottom w:val="single" w:sz="4" w:space="0" w:color="auto"/>
              <w:right w:val="single" w:sz="4" w:space="0" w:color="auto"/>
            </w:tcBorders>
          </w:tcPr>
          <w:p w14:paraId="78186993" w14:textId="77777777" w:rsidR="00A437CD" w:rsidRDefault="00C14ED0">
            <w:r>
              <w:t>Qwen2.5-VL-3B-Instruct (production baseline), scored against 7 human-typed gold held-out pages: mean ocr_f1 = 0.022, median 0.000, range 0.000-0.076, 7/7 regions truncated at the token cap (reports/ocr_baseline.json) -- against a target of F1 &gt;= 0.92. REJECTED: the model does not read Bangla handwriting, it confabulates fluent, unrelated Bangla prose about a document-shaped image, then repeats until the cap. A separate escalation check (Qwen3.5-9B, not the production default) confirmed this is a capability gap, not a size gap: it fails the same way on handwriting (f1 0.028-0.093 per page) but reads PRINTED fields on the same pages correctly (registrar block, Act/section references, stamp denominations).</w:t>
            </w:r>
          </w:p>
        </w:tc>
      </w:tr>
      <w:tr w:rsidR="00A437CD" w14:paraId="399CF788" w14:textId="77777777">
        <w:tc>
          <w:tcPr>
            <w:tcW w:w="3500" w:type="dxa"/>
            <w:tcBorders>
              <w:top w:val="single" w:sz="4" w:space="0" w:color="auto"/>
              <w:left w:val="single" w:sz="4" w:space="0" w:color="auto"/>
              <w:bottom w:val="single" w:sz="4" w:space="0" w:color="auto"/>
              <w:right w:val="single" w:sz="4" w:space="0" w:color="auto"/>
            </w:tcBorders>
            <w:shd w:val="clear" w:color="auto" w:fill="F2F2F2"/>
          </w:tcPr>
          <w:p w14:paraId="4E276FA1" w14:textId="77777777" w:rsidR="00A437CD" w:rsidRDefault="00C14ED0">
            <w:pPr>
              <w:spacing w:after="80"/>
            </w:pPr>
            <w:r>
              <w:rPr>
                <w:b/>
                <w:bCs/>
              </w:rPr>
              <w:t>Index statistics</w:t>
            </w:r>
          </w:p>
          <w:p w14:paraId="59F24EE6" w14:textId="77777777" w:rsidR="00A437CD" w:rsidRDefault="00C14ED0">
            <w:pPr>
              <w:spacing w:after="80"/>
            </w:pPr>
            <w:r>
              <w:rPr>
                <w:i/>
                <w:iCs/>
                <w:color w:val="595959"/>
                <w:sz w:val="18"/>
                <w:szCs w:val="18"/>
              </w:rPr>
              <w:t>chunks indexed, embedding dimension, index type, corpus coverage (pages/words indexed vs total).</w:t>
            </w:r>
          </w:p>
        </w:tc>
        <w:tc>
          <w:tcPr>
            <w:tcW w:w="5860" w:type="dxa"/>
            <w:tcBorders>
              <w:top w:val="single" w:sz="4" w:space="0" w:color="auto"/>
              <w:left w:val="single" w:sz="4" w:space="0" w:color="auto"/>
              <w:bottom w:val="single" w:sz="4" w:space="0" w:color="auto"/>
              <w:right w:val="single" w:sz="4" w:space="0" w:color="auto"/>
            </w:tcBorders>
          </w:tcPr>
          <w:p w14:paraId="3FC9BE79" w14:textId="77777777" w:rsidR="00A437CD" w:rsidRDefault="00C14ED0">
            <w:r>
              <w:t>119 chunks indexed, embedding dimension 384 (intfloat/multilingual-e5-small), index type faiss:flat (exact search). Corpus coverage: 17/546 pages (3.1%), 2,398/65,500 words (3.7%) -- built from the human-gold-transcribed subset of grading_kit/labels.jsonl, not the automated OCR reader's output, because that reader is currently REJECTED (see OCR quality above). Real, executed in notebooks/kb_demo.ipynb.</w:t>
            </w:r>
          </w:p>
        </w:tc>
      </w:tr>
      <w:tr w:rsidR="00A437CD" w14:paraId="08A898B2" w14:textId="77777777">
        <w:tc>
          <w:tcPr>
            <w:tcW w:w="3500" w:type="dxa"/>
            <w:tcBorders>
              <w:top w:val="single" w:sz="4" w:space="0" w:color="auto"/>
              <w:left w:val="single" w:sz="4" w:space="0" w:color="auto"/>
              <w:bottom w:val="single" w:sz="4" w:space="0" w:color="auto"/>
              <w:right w:val="single" w:sz="4" w:space="0" w:color="auto"/>
            </w:tcBorders>
            <w:shd w:val="clear" w:color="auto" w:fill="F2F2F2"/>
          </w:tcPr>
          <w:p w14:paraId="55D0F27F" w14:textId="77777777" w:rsidR="00A437CD" w:rsidRDefault="00C14ED0">
            <w:pPr>
              <w:spacing w:after="80"/>
            </w:pPr>
            <w:r>
              <w:rPr>
                <w:b/>
                <w:bCs/>
              </w:rPr>
              <w:t>One retrieval example</w:t>
            </w:r>
          </w:p>
          <w:p w14:paraId="4BF3E706" w14:textId="77777777" w:rsidR="00A437CD" w:rsidRDefault="00C14ED0">
            <w:pPr>
              <w:spacing w:after="80"/>
            </w:pPr>
            <w:r>
              <w:rPr>
                <w:i/>
                <w:iCs/>
                <w:color w:val="595959"/>
                <w:sz w:val="18"/>
                <w:szCs w:val="18"/>
              </w:rPr>
              <w:lastRenderedPageBreak/>
              <w:t>a real query, the top chunk returned, and whether it's the right page. Show one that worked.</w:t>
            </w:r>
          </w:p>
        </w:tc>
        <w:tc>
          <w:tcPr>
            <w:tcW w:w="5860" w:type="dxa"/>
            <w:tcBorders>
              <w:top w:val="single" w:sz="4" w:space="0" w:color="auto"/>
              <w:left w:val="single" w:sz="4" w:space="0" w:color="auto"/>
              <w:bottom w:val="single" w:sz="4" w:space="0" w:color="auto"/>
              <w:right w:val="single" w:sz="4" w:space="0" w:color="auto"/>
            </w:tcBorders>
          </w:tcPr>
          <w:p w14:paraId="66F2B8CE" w14:textId="77777777" w:rsidR="00A437CD" w:rsidRDefault="00C14ED0">
            <w:r>
              <w:lastRenderedPageBreak/>
              <w:t xml:space="preserve">Query: "দলিলে টেনু সাব্বির পিতার নাম কী?" (what is the father's name of Tenu Sabbir in the deed?). Top chunk returned: dolil_605#c0068, score 0.880 (cosine similarity). Retrieved page: </w:t>
            </w:r>
            <w:r>
              <w:lastRenderedPageBreak/>
              <w:t>dolil_605 -- the correct page (matches the expected_page_id assertion in the notebook, which passes). The chunk text contains the exact line naming টেনু সাব্বির as দলিল দাতা (grantor)</w:t>
            </w:r>
            <w:r w:rsidR="000162F5">
              <w:t xml:space="preserve"> with his father’s information</w:t>
            </w:r>
            <w:r>
              <w:t>, confirming the retrieval is not just a lexical coincidence.</w:t>
            </w:r>
          </w:p>
        </w:tc>
      </w:tr>
      <w:tr w:rsidR="00A437CD" w14:paraId="6D820B7E" w14:textId="77777777">
        <w:tc>
          <w:tcPr>
            <w:tcW w:w="3500" w:type="dxa"/>
            <w:tcBorders>
              <w:top w:val="single" w:sz="4" w:space="0" w:color="auto"/>
              <w:left w:val="single" w:sz="4" w:space="0" w:color="auto"/>
              <w:bottom w:val="single" w:sz="4" w:space="0" w:color="auto"/>
              <w:right w:val="single" w:sz="4" w:space="0" w:color="auto"/>
            </w:tcBorders>
            <w:shd w:val="clear" w:color="auto" w:fill="F2F2F2"/>
          </w:tcPr>
          <w:p w14:paraId="46F6A0AE" w14:textId="77777777" w:rsidR="00A437CD" w:rsidRDefault="00C14ED0">
            <w:pPr>
              <w:spacing w:after="80"/>
            </w:pPr>
            <w:r>
              <w:rPr>
                <w:b/>
                <w:bCs/>
              </w:rPr>
              <w:lastRenderedPageBreak/>
              <w:t>The worst failure we saw</w:t>
            </w:r>
          </w:p>
          <w:p w14:paraId="7E7F2001" w14:textId="77777777" w:rsidR="00A437CD" w:rsidRDefault="00C14ED0">
            <w:pPr>
              <w:spacing w:after="80"/>
            </w:pPr>
            <w:r>
              <w:rPr>
                <w:i/>
                <w:iCs/>
                <w:color w:val="595959"/>
                <w:sz w:val="18"/>
                <w:szCs w:val="18"/>
              </w:rPr>
              <w:t>where reading or retrieval failed badly, and your read on why (honest — this shapes A3).</w:t>
            </w:r>
          </w:p>
        </w:tc>
        <w:tc>
          <w:tcPr>
            <w:tcW w:w="5860" w:type="dxa"/>
            <w:tcBorders>
              <w:top w:val="single" w:sz="4" w:space="0" w:color="auto"/>
              <w:left w:val="single" w:sz="4" w:space="0" w:color="auto"/>
              <w:bottom w:val="single" w:sz="4" w:space="0" w:color="auto"/>
              <w:right w:val="single" w:sz="4" w:space="0" w:color="auto"/>
            </w:tcBorders>
          </w:tcPr>
          <w:p w14:paraId="6DFBBCAC" w14:textId="77777777" w:rsidR="00A437CD" w:rsidRDefault="00C14ED0">
            <w:r>
              <w:t>The production OCR reader's worst failure is outright fabrication, not misreading: on page dolil_66 (now dolil_65) it returned a confident, fluent, entirely invented Bangla passage describing the page as "established on 20 May 1657 ... one of the oldest national memorials of an artist" -- the page is neither dated 1657 nor about a memorial or an artist. Our read on why: the reader has never learned this corpus's actual handwriting distribution, so instead of abstaining or reading partially, it falls back on its language-model prior and produces plausible-sounding prose, which is the single most dangerous failure mode for a precision-first legal-document system (a wrong plot number stated confidently is worse than an admitted non-answer). This is exactly why the demo knowledge base above is built from human-verified text instead of this reader's output, and why GraDeT-HTR / a hybrid printed+handwritten reader is the open direction for A3, not scaling the current VLM further.</w:t>
            </w:r>
          </w:p>
        </w:tc>
      </w:tr>
    </w:tbl>
    <w:p w14:paraId="30FFC81A" w14:textId="77777777" w:rsidR="00A437CD" w:rsidRDefault="00C14ED0">
      <w:pPr>
        <w:pStyle w:val="Heading2"/>
        <w:spacing w:before="240" w:after="100"/>
      </w:pPr>
      <w:r>
        <w:rPr>
          <w:b/>
          <w:bCs/>
          <w:color w:val="1F3864"/>
        </w:rPr>
        <w:t>Section 6 — The Plan for A3</w:t>
      </w:r>
    </w:p>
    <w:p w14:paraId="5FAC5380" w14:textId="77777777" w:rsidR="00A437CD" w:rsidRDefault="00C14ED0">
      <w:pPr>
        <w:spacing w:after="100"/>
      </w:pPr>
      <w:r>
        <w:rPr>
          <w:i/>
          <w:iCs/>
          <w:color w:val="595959"/>
          <w:sz w:val="18"/>
          <w:szCs w:val="18"/>
        </w:rPr>
        <w:t>What's left: turn the knowledge base into an answering agent, then evaluate it.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5860"/>
      </w:tblGrid>
      <w:tr w:rsidR="00A437CD" w14:paraId="0D40A88F" w14:textId="77777777">
        <w:tc>
          <w:tcPr>
            <w:tcW w:w="3500" w:type="dxa"/>
            <w:tcBorders>
              <w:top w:val="single" w:sz="4" w:space="0" w:color="auto"/>
              <w:left w:val="single" w:sz="4" w:space="0" w:color="auto"/>
              <w:bottom w:val="single" w:sz="4" w:space="0" w:color="auto"/>
              <w:right w:val="single" w:sz="4" w:space="0" w:color="auto"/>
            </w:tcBorders>
            <w:shd w:val="clear" w:color="auto" w:fill="F2F2F2"/>
          </w:tcPr>
          <w:p w14:paraId="710C4F55" w14:textId="77777777" w:rsidR="00A437CD" w:rsidRDefault="00C14ED0">
            <w:pPr>
              <w:spacing w:after="80"/>
            </w:pPr>
            <w:r>
              <w:rPr>
                <w:b/>
                <w:bCs/>
              </w:rPr>
              <w:t>What we'll build next</w:t>
            </w:r>
          </w:p>
          <w:p w14:paraId="004C570F" w14:textId="77777777" w:rsidR="00A437CD" w:rsidRDefault="00C14ED0">
            <w:pPr>
              <w:spacing w:after="80"/>
            </w:pPr>
            <w:r>
              <w:rPr>
                <w:i/>
                <w:iCs/>
                <w:color w:val="595959"/>
                <w:sz w:val="18"/>
                <w:szCs w:val="18"/>
              </w:rPr>
              <w:t>retrieval + rerank, the agent loop + tools, guardrails/HITL, grounding, evaluation — and RL/RLVR if you attempt the bonus.</w:t>
            </w:r>
          </w:p>
          <w:p w14:paraId="0BB49293" w14:textId="77777777" w:rsidR="00A437CD" w:rsidRDefault="00C14ED0">
            <w:r>
              <w:t>Carry the agent forward: in A3 it must do evidence-gated re-search (widen k on weak evidence, abstain at k_max) — the mandatory agentic behaviour, graded fail-closed in A3.</w:t>
            </w:r>
          </w:p>
        </w:tc>
        <w:tc>
          <w:tcPr>
            <w:tcW w:w="5860" w:type="dxa"/>
            <w:tcBorders>
              <w:top w:val="single" w:sz="4" w:space="0" w:color="auto"/>
              <w:left w:val="single" w:sz="4" w:space="0" w:color="auto"/>
              <w:bottom w:val="single" w:sz="4" w:space="0" w:color="auto"/>
              <w:right w:val="single" w:sz="4" w:space="0" w:color="auto"/>
            </w:tcBorders>
          </w:tcPr>
          <w:p w14:paraId="2967C6C1" w14:textId="77777777" w:rsidR="00A437CD" w:rsidRDefault="00C14ED0">
            <w:pPr>
              <w:spacing w:after="80"/>
            </w:pPr>
            <w:r>
              <w:t>Stage 5 retrieval (`Retriever.retrieve` is still the one unimplemented callable) plus cross-encoder rerank; then the agent loop with its tools, guardrails, and HITL escalation. The mandatory agentic behaviour is already specified in our config and contracts and will be implemented as written: `decide()` reads the top retrieval score, and when evidence is weak (`weak_threshold` 0.35) it reformulates the query and re-searches with k widened by `k_step` 10 up to `k_max` 40, then abstains rather than answering — abstention is the correct output under a precision-first NFR. Grounding is enforced at the BEFORE_ANSWER seam (`llm/postprocess`), PII at AFTER_OCR/ON_LOG, and every step is traced to `traces/run.jsonl`. Evaluation follows: recall@k, groundedness, citation accuracy, plus the OCR metric we already have. RL/RLVR is a bonus we will not attempt unless the reader is resolved with time to spare.</w:t>
            </w:r>
          </w:p>
        </w:tc>
      </w:tr>
      <w:tr w:rsidR="00A437CD" w14:paraId="5323F3EB" w14:textId="77777777">
        <w:tc>
          <w:tcPr>
            <w:tcW w:w="3500" w:type="dxa"/>
            <w:tcBorders>
              <w:top w:val="single" w:sz="4" w:space="0" w:color="auto"/>
              <w:left w:val="single" w:sz="4" w:space="0" w:color="auto"/>
              <w:bottom w:val="single" w:sz="4" w:space="0" w:color="auto"/>
              <w:right w:val="single" w:sz="4" w:space="0" w:color="auto"/>
            </w:tcBorders>
            <w:shd w:val="clear" w:color="auto" w:fill="F2F2F2"/>
          </w:tcPr>
          <w:p w14:paraId="048F2100" w14:textId="77777777" w:rsidR="00A437CD" w:rsidRDefault="00C14ED0">
            <w:pPr>
              <w:spacing w:after="80"/>
            </w:pPr>
            <w:r>
              <w:rPr>
                <w:b/>
                <w:bCs/>
              </w:rPr>
              <w:t>Our evaluation set</w:t>
            </w:r>
          </w:p>
          <w:p w14:paraId="01F1AAD3" w14:textId="77777777" w:rsidR="00A437CD" w:rsidRDefault="00C14ED0">
            <w:pPr>
              <w:spacing w:after="80"/>
            </w:pPr>
            <w:r>
              <w:rPr>
                <w:i/>
                <w:iCs/>
                <w:color w:val="595959"/>
                <w:sz w:val="18"/>
                <w:szCs w:val="18"/>
              </w:rPr>
              <w:t>how you'll write tasks.jsonl for YOUR domain — the questions your real user would ask; include enough checkable (verifiable) items and abstention cases.</w:t>
            </w:r>
          </w:p>
        </w:tc>
        <w:tc>
          <w:tcPr>
            <w:tcW w:w="5860" w:type="dxa"/>
            <w:tcBorders>
              <w:top w:val="single" w:sz="4" w:space="0" w:color="auto"/>
              <w:left w:val="single" w:sz="4" w:space="0" w:color="auto"/>
              <w:bottom w:val="single" w:sz="4" w:space="0" w:color="auto"/>
              <w:right w:val="single" w:sz="4" w:space="0" w:color="auto"/>
            </w:tcBorders>
          </w:tcPr>
          <w:p w14:paraId="2F3303C2" w14:textId="77777777" w:rsidR="00A437CD" w:rsidRDefault="00C14ED0">
            <w:pPr>
              <w:spacing w:after="80"/>
            </w:pPr>
            <w:r>
              <w:t xml:space="preserve">`tasks.jsonl` will be authored from the 17 held-out pages we transcribed by hand, because those are the only pages with verified ground truth — questions written from OCR output would inherit the reader's hallucinations. Verifiable items target the fields a desk officer actually looks up: deed serial, date, land amount/consideration, party names, mouza/thana — all exact-match after the same NFC + Bangla→ASCII digit normalisation the pipeline applies, so "২১৬৩" and "2163" compare equal. We will include the required `needs_research` pair (a control answerable from the top chunk, and a trigger whose answer is not, forcing re-search), and abstention cases where the fact genuinely is not in the </w:t>
            </w:r>
            <w:r>
              <w:lastRenderedPageBreak/>
              <w:t>corpus — those matter most for us, since a confident wrong answer about a land record is the failure we are designing against.</w:t>
            </w:r>
          </w:p>
        </w:tc>
      </w:tr>
      <w:tr w:rsidR="00A437CD" w14:paraId="13F4B1CE" w14:textId="77777777">
        <w:tc>
          <w:tcPr>
            <w:tcW w:w="3500" w:type="dxa"/>
            <w:tcBorders>
              <w:top w:val="single" w:sz="4" w:space="0" w:color="auto"/>
              <w:left w:val="single" w:sz="4" w:space="0" w:color="auto"/>
              <w:bottom w:val="single" w:sz="4" w:space="0" w:color="auto"/>
              <w:right w:val="single" w:sz="4" w:space="0" w:color="auto"/>
            </w:tcBorders>
            <w:shd w:val="clear" w:color="auto" w:fill="F2F2F2"/>
          </w:tcPr>
          <w:p w14:paraId="25516DAE" w14:textId="77777777" w:rsidR="00A437CD" w:rsidRDefault="00C14ED0">
            <w:pPr>
              <w:spacing w:after="80"/>
            </w:pPr>
            <w:r>
              <w:rPr>
                <w:b/>
                <w:bCs/>
              </w:rPr>
              <w:lastRenderedPageBreak/>
              <w:t>Biggest risk / unknown</w:t>
            </w:r>
          </w:p>
          <w:p w14:paraId="3FE96C33" w14:textId="77777777" w:rsidR="00A437CD" w:rsidRDefault="00C14ED0">
            <w:pPr>
              <w:spacing w:after="80"/>
            </w:pPr>
            <w:r>
              <w:rPr>
                <w:i/>
                <w:iCs/>
                <w:color w:val="595959"/>
                <w:sz w:val="18"/>
                <w:szCs w:val="18"/>
              </w:rPr>
              <w:t>the thing most likely to break in A3, and your first idea to handle it.</w:t>
            </w:r>
          </w:p>
        </w:tc>
        <w:tc>
          <w:tcPr>
            <w:tcW w:w="5860" w:type="dxa"/>
            <w:tcBorders>
              <w:top w:val="single" w:sz="4" w:space="0" w:color="auto"/>
              <w:left w:val="single" w:sz="4" w:space="0" w:color="auto"/>
              <w:bottom w:val="single" w:sz="4" w:space="0" w:color="auto"/>
              <w:right w:val="single" w:sz="4" w:space="0" w:color="auto"/>
            </w:tcBorders>
          </w:tcPr>
          <w:p w14:paraId="78E8BF02" w14:textId="77777777" w:rsidR="00A437CD" w:rsidRDefault="00C14ED0">
            <w:pPr>
              <w:spacing w:after="80"/>
            </w:pPr>
            <w:r>
              <w:t>The reader. Stage 3 currently produces confabulated text (macro F1 0.022), and an agent grounded on hallucinated chunks will cite fluently and be wrong — strictly worse than abstaining, and it would invalidate every A3 number. A3 does not have to wait — we can build and measure retrieval and the agent against our 17 gold transcriptions, which isolates Stage 5-6 quality from Stage 3 and is exactly how we validated the index this week. The secondary unknown is that the VLM reads print but not handwriting, which points at a hybrid reader; that would give `Region.kind` a real job and put layout back on the critical path.</w:t>
            </w:r>
          </w:p>
        </w:tc>
      </w:tr>
    </w:tbl>
    <w:p w14:paraId="2D55EBE7" w14:textId="77777777" w:rsidR="00A437CD" w:rsidRDefault="00C14ED0">
      <w:pPr>
        <w:pStyle w:val="Heading2"/>
        <w:spacing w:before="240" w:after="100"/>
      </w:pPr>
      <w:r>
        <w:rPr>
          <w:b/>
          <w:bCs/>
          <w:color w:val="1F3864"/>
        </w:rPr>
        <w:t>Section 7 — Design Choices &amp; Justification (knowledge-base stages)</w:t>
      </w:r>
    </w:p>
    <w:p w14:paraId="5447BC02" w14:textId="77777777" w:rsidR="00A437CD" w:rsidRDefault="00C14ED0">
      <w:pPr>
        <w:spacing w:after="100"/>
      </w:pPr>
      <w:r>
        <w:t>Extend the eight-facet table to the stages you built (Stages 1–4). This is the graded design artifact (</w:t>
      </w:r>
      <w:r>
        <w:rPr>
          <w:i/>
          <w:iCs/>
          <w:color w:val="595959"/>
          <w:sz w:val="18"/>
          <w:szCs w:val="18"/>
        </w:rPr>
        <w:t>configs/design_choices.md</w:t>
      </w:r>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400"/>
        <w:gridCol w:w="3760"/>
      </w:tblGrid>
      <w:tr w:rsidR="00A437CD" w14:paraId="01565A5A" w14:textId="77777777">
        <w:trPr>
          <w:tblHeader/>
        </w:trPr>
        <w:tc>
          <w:tcPr>
            <w:tcW w:w="2200" w:type="dxa"/>
            <w:tcBorders>
              <w:top w:val="single" w:sz="4" w:space="0" w:color="auto"/>
              <w:left w:val="single" w:sz="4" w:space="0" w:color="auto"/>
              <w:bottom w:val="single" w:sz="4" w:space="0" w:color="auto"/>
              <w:right w:val="single" w:sz="4" w:space="0" w:color="auto"/>
            </w:tcBorders>
            <w:shd w:val="clear" w:color="auto" w:fill="1F3864"/>
          </w:tcPr>
          <w:p w14:paraId="5F047051" w14:textId="77777777" w:rsidR="00A437CD" w:rsidRDefault="00C14ED0">
            <w:pPr>
              <w:spacing w:after="80"/>
            </w:pPr>
            <w:r>
              <w:rPr>
                <w:b/>
                <w:bCs/>
                <w:color w:val="FFFFFF"/>
              </w:rPr>
              <w:t>Facet</w:t>
            </w:r>
          </w:p>
        </w:tc>
        <w:tc>
          <w:tcPr>
            <w:tcW w:w="3400" w:type="dxa"/>
            <w:tcBorders>
              <w:top w:val="single" w:sz="4" w:space="0" w:color="auto"/>
              <w:left w:val="single" w:sz="4" w:space="0" w:color="auto"/>
              <w:bottom w:val="single" w:sz="4" w:space="0" w:color="auto"/>
              <w:right w:val="single" w:sz="4" w:space="0" w:color="auto"/>
            </w:tcBorders>
            <w:shd w:val="clear" w:color="auto" w:fill="1F3864"/>
          </w:tcPr>
          <w:p w14:paraId="4855BA3A" w14:textId="77777777" w:rsidR="00A437CD" w:rsidRDefault="00C14ED0">
            <w:pPr>
              <w:spacing w:after="80"/>
            </w:pPr>
            <w:r>
              <w:rPr>
                <w:b/>
                <w:bCs/>
                <w:color w:val="FFFFFF"/>
              </w:rPr>
              <w:t>Our choice across the knowledge-base stages</w:t>
            </w:r>
          </w:p>
        </w:tc>
        <w:tc>
          <w:tcPr>
            <w:tcW w:w="3760" w:type="dxa"/>
            <w:tcBorders>
              <w:top w:val="single" w:sz="4" w:space="0" w:color="auto"/>
              <w:left w:val="single" w:sz="4" w:space="0" w:color="auto"/>
              <w:bottom w:val="single" w:sz="4" w:space="0" w:color="auto"/>
              <w:right w:val="single" w:sz="4" w:space="0" w:color="auto"/>
            </w:tcBorders>
            <w:shd w:val="clear" w:color="auto" w:fill="1F3864"/>
          </w:tcPr>
          <w:p w14:paraId="1BD62501" w14:textId="77777777" w:rsidR="00A437CD" w:rsidRDefault="00C14ED0">
            <w:pPr>
              <w:spacing w:after="80"/>
            </w:pPr>
            <w:r>
              <w:rPr>
                <w:b/>
                <w:bCs/>
                <w:color w:val="FFFFFF"/>
              </w:rPr>
              <w:t>Why — fits our corpus · what it costs · what would change it</w:t>
            </w:r>
          </w:p>
        </w:tc>
      </w:tr>
      <w:tr w:rsidR="00A437CD" w14:paraId="3C09DAD2" w14:textId="77777777">
        <w:tc>
          <w:tcPr>
            <w:tcW w:w="2200" w:type="dxa"/>
            <w:tcBorders>
              <w:top w:val="single" w:sz="4" w:space="0" w:color="auto"/>
              <w:left w:val="single" w:sz="4" w:space="0" w:color="auto"/>
              <w:bottom w:val="single" w:sz="4" w:space="0" w:color="auto"/>
              <w:right w:val="single" w:sz="4" w:space="0" w:color="auto"/>
            </w:tcBorders>
          </w:tcPr>
          <w:p w14:paraId="68D4F101" w14:textId="77777777" w:rsidR="00A437CD" w:rsidRDefault="00C14ED0">
            <w:pPr>
              <w:spacing w:after="80"/>
            </w:pPr>
            <w:r>
              <w:t>Problem statement</w:t>
            </w:r>
          </w:p>
        </w:tc>
        <w:tc>
          <w:tcPr>
            <w:tcW w:w="3400" w:type="dxa"/>
            <w:tcBorders>
              <w:top w:val="single" w:sz="4" w:space="0" w:color="auto"/>
              <w:left w:val="single" w:sz="4" w:space="0" w:color="auto"/>
              <w:bottom w:val="single" w:sz="4" w:space="0" w:color="auto"/>
              <w:right w:val="single" w:sz="4" w:space="0" w:color="auto"/>
            </w:tcBorders>
          </w:tcPr>
          <w:p w14:paraId="4C2EAA0D" w14:textId="77777777" w:rsidR="00CC4264" w:rsidRDefault="00000000">
            <w:r>
              <w:t>Precision-first knowledge base for scanned Bangla-English Dolils: preserve original evidence, clean images, detect safe reading regions, measure OCR honestly, then chunk/embed/index only trustworthy text. Target remains EM &gt;=95% on verifiable legal fields and F1 &gt;=0.92, but Qwen OCR failure means current coverage is limited to human-gold pages.</w:t>
            </w:r>
          </w:p>
        </w:tc>
        <w:tc>
          <w:tcPr>
            <w:tcW w:w="3760" w:type="dxa"/>
            <w:tcBorders>
              <w:top w:val="single" w:sz="4" w:space="0" w:color="auto"/>
              <w:left w:val="single" w:sz="4" w:space="0" w:color="auto"/>
              <w:bottom w:val="single" w:sz="4" w:space="0" w:color="auto"/>
              <w:right w:val="single" w:sz="4" w:space="0" w:color="auto"/>
            </w:tcBorders>
          </w:tcPr>
          <w:p w14:paraId="353E8F3D" w14:textId="77777777" w:rsidR="00CC4264" w:rsidRDefault="00000000">
            <w:r>
              <w:t>Legal records make confident wrong answers more harmful than missing answers, so the KB favors citation, abstention, and traceability over coverage. Cost: full-corpus indexing waits for a reliable HTR. Change if a reader reaches near-target held-out OCR F1 without hallucination, truncation, or altered legal fields.</w:t>
            </w:r>
          </w:p>
        </w:tc>
      </w:tr>
      <w:tr w:rsidR="00A437CD" w14:paraId="1A700A7A" w14:textId="77777777">
        <w:tc>
          <w:tcPr>
            <w:tcW w:w="2200" w:type="dxa"/>
            <w:tcBorders>
              <w:top w:val="single" w:sz="4" w:space="0" w:color="auto"/>
              <w:left w:val="single" w:sz="4" w:space="0" w:color="auto"/>
              <w:bottom w:val="single" w:sz="4" w:space="0" w:color="auto"/>
              <w:right w:val="single" w:sz="4" w:space="0" w:color="auto"/>
            </w:tcBorders>
          </w:tcPr>
          <w:p w14:paraId="611C84F3" w14:textId="77777777" w:rsidR="00A437CD" w:rsidRDefault="00C14ED0">
            <w:pPr>
              <w:spacing w:after="80"/>
            </w:pPr>
            <w:r>
              <w:t>Data</w:t>
            </w:r>
          </w:p>
        </w:tc>
        <w:tc>
          <w:tcPr>
            <w:tcW w:w="3400" w:type="dxa"/>
            <w:tcBorders>
              <w:top w:val="single" w:sz="4" w:space="0" w:color="auto"/>
              <w:left w:val="single" w:sz="4" w:space="0" w:color="auto"/>
              <w:bottom w:val="single" w:sz="4" w:space="0" w:color="auto"/>
              <w:right w:val="single" w:sz="4" w:space="0" w:color="auto"/>
            </w:tcBorders>
          </w:tcPr>
          <w:p w14:paraId="1E25563D" w14:textId="77777777" w:rsidR="00CC4264" w:rsidRDefault="00000000">
            <w:r>
              <w:t>Inputs are 653 raw JPEG Dolil scans; 651 are content-usable, 546 distinct after excluding duplicate re-scans and two non-content pages. Deed-level 70/15/15 splits live in `data/splits.json`. Current executed KB indexes 17 human-transcribed gold pages, 2,398 words, 119 chunks, 384-d embeddings.</w:t>
            </w:r>
          </w:p>
        </w:tc>
        <w:tc>
          <w:tcPr>
            <w:tcW w:w="3760" w:type="dxa"/>
            <w:tcBorders>
              <w:top w:val="single" w:sz="4" w:space="0" w:color="auto"/>
              <w:left w:val="single" w:sz="4" w:space="0" w:color="auto"/>
              <w:bottom w:val="single" w:sz="4" w:space="0" w:color="auto"/>
              <w:right w:val="single" w:sz="4" w:space="0" w:color="auto"/>
            </w:tcBorders>
          </w:tcPr>
          <w:p w14:paraId="196A3495" w14:textId="77777777" w:rsidR="00CC4264" w:rsidRDefault="00000000">
            <w:r>
              <w:t>Raw scans and deed grouping preserve legal evidence and prevent split leakage. Human-gold text avoids poisoning FAISS with hallucinated OCR. Cost: only 3.1% page coverage today. Change when GraDeT-HTR or a hybrid print+handwriting reader produces trustworthy text for all 546 distinct pages.</w:t>
            </w:r>
          </w:p>
        </w:tc>
      </w:tr>
      <w:tr w:rsidR="00A437CD" w14:paraId="3139A145" w14:textId="77777777">
        <w:tc>
          <w:tcPr>
            <w:tcW w:w="2200" w:type="dxa"/>
            <w:tcBorders>
              <w:top w:val="single" w:sz="4" w:space="0" w:color="auto"/>
              <w:left w:val="single" w:sz="4" w:space="0" w:color="auto"/>
              <w:bottom w:val="single" w:sz="4" w:space="0" w:color="auto"/>
              <w:right w:val="single" w:sz="4" w:space="0" w:color="auto"/>
            </w:tcBorders>
          </w:tcPr>
          <w:p w14:paraId="574EB5B2" w14:textId="77777777" w:rsidR="00A437CD" w:rsidRDefault="00C14ED0">
            <w:pPr>
              <w:spacing w:after="80"/>
            </w:pPr>
            <w:r>
              <w:t>Model</w:t>
            </w:r>
          </w:p>
        </w:tc>
        <w:tc>
          <w:tcPr>
            <w:tcW w:w="3400" w:type="dxa"/>
            <w:tcBorders>
              <w:top w:val="single" w:sz="4" w:space="0" w:color="auto"/>
              <w:left w:val="single" w:sz="4" w:space="0" w:color="auto"/>
              <w:bottom w:val="single" w:sz="4" w:space="0" w:color="auto"/>
              <w:right w:val="single" w:sz="4" w:space="0" w:color="auto"/>
            </w:tcBorders>
          </w:tcPr>
          <w:p w14:paraId="019D6388" w14:textId="77777777" w:rsidR="00CC4264" w:rsidRDefault="00000000">
            <w:r>
              <w:t>Ingest/enhance, layout, and chunking use no learned checkpoint. OCR baseline is local Qwen2.5-VL-3B-Instruct, measured and rejected. Candidate replacement is GraDeT-HTR plus possible printed-region VLM use. Embedding uses pretrained `intfloat/multilingual-e5-small`; vector storage is FAISS `IndexFlatIP` over normalized 384-d vectors.</w:t>
            </w:r>
          </w:p>
        </w:tc>
        <w:tc>
          <w:tcPr>
            <w:tcW w:w="3760" w:type="dxa"/>
            <w:tcBorders>
              <w:top w:val="single" w:sz="4" w:space="0" w:color="auto"/>
              <w:left w:val="single" w:sz="4" w:space="0" w:color="auto"/>
              <w:bottom w:val="single" w:sz="4" w:space="0" w:color="auto"/>
              <w:right w:val="single" w:sz="4" w:space="0" w:color="auto"/>
            </w:tcBorders>
          </w:tcPr>
          <w:p w14:paraId="0E00012C" w14:textId="77777777" w:rsidR="00CC4264" w:rsidRDefault="00000000">
            <w:r>
              <w:t>Classical preprocessing avoids generative repair that could change strokes; projection layout is cheap but provisional. E5 is CPU-friendly and demonstrated on Bangla retrieval. Flat FAISS preserves exact recall at this corpus size. Change if scale grows, HTR requires line crops, or BGE-M3 materially improves recall.</w:t>
            </w:r>
          </w:p>
        </w:tc>
      </w:tr>
      <w:tr w:rsidR="00A437CD" w14:paraId="1ADFA4BD" w14:textId="77777777">
        <w:tc>
          <w:tcPr>
            <w:tcW w:w="2200" w:type="dxa"/>
            <w:tcBorders>
              <w:top w:val="single" w:sz="4" w:space="0" w:color="auto"/>
              <w:left w:val="single" w:sz="4" w:space="0" w:color="auto"/>
              <w:bottom w:val="single" w:sz="4" w:space="0" w:color="auto"/>
              <w:right w:val="single" w:sz="4" w:space="0" w:color="auto"/>
            </w:tcBorders>
          </w:tcPr>
          <w:p w14:paraId="0AECA076" w14:textId="77777777" w:rsidR="00A437CD" w:rsidRDefault="00C14ED0">
            <w:pPr>
              <w:spacing w:after="80"/>
            </w:pPr>
            <w:r>
              <w:t>Methods</w:t>
            </w:r>
          </w:p>
        </w:tc>
        <w:tc>
          <w:tcPr>
            <w:tcW w:w="3400" w:type="dxa"/>
            <w:tcBorders>
              <w:top w:val="single" w:sz="4" w:space="0" w:color="auto"/>
              <w:left w:val="single" w:sz="4" w:space="0" w:color="auto"/>
              <w:bottom w:val="single" w:sz="4" w:space="0" w:color="auto"/>
              <w:right w:val="single" w:sz="4" w:space="0" w:color="auto"/>
            </w:tcBorders>
          </w:tcPr>
          <w:p w14:paraId="32D4762B" w14:textId="77777777" w:rsidR="00CC4264" w:rsidRDefault="00000000">
            <w:r>
              <w:t xml:space="preserve">Stage 1 uses integrity checks, grayscale fallback, Hough/projection deskew in </w:t>
            </w:r>
            <w:r>
              <w:lastRenderedPageBreak/>
              <w:t>+/-4 degrees, denoise, Sauvola binarization, and legibility flags. Layout uses Otsu row projections. OCR uses greedy decoding, NFC, Bangla-to-ASCII digits, and cap-hit logging. Chunking uses paragraph/admin-line rules, 80-token merge, 450 hard max, 40 overlap, e5 prefixes.</w:t>
            </w:r>
          </w:p>
        </w:tc>
        <w:tc>
          <w:tcPr>
            <w:tcW w:w="3760" w:type="dxa"/>
            <w:tcBorders>
              <w:top w:val="single" w:sz="4" w:space="0" w:color="auto"/>
              <w:left w:val="single" w:sz="4" w:space="0" w:color="auto"/>
              <w:bottom w:val="single" w:sz="4" w:space="0" w:color="auto"/>
              <w:right w:val="single" w:sz="4" w:space="0" w:color="auto"/>
            </w:tcBorders>
          </w:tcPr>
          <w:p w14:paraId="1BC620A9" w14:textId="77777777" w:rsidR="00CC4264" w:rsidRDefault="00000000">
            <w:r>
              <w:lastRenderedPageBreak/>
              <w:t xml:space="preserve">Every method protects exact legal fields: no generative image edits, no silent embedder </w:t>
            </w:r>
            <w:r>
              <w:lastRenderedPageBreak/>
              <w:t>truncation, no merging dates/serials into prose, and no metric inflation from `[?]`. Cost: projection layout still misses some rotated or tabular pages. Change if tabular-page OCR F1 or retrieval recall drops.</w:t>
            </w:r>
          </w:p>
        </w:tc>
      </w:tr>
      <w:tr w:rsidR="00A437CD" w14:paraId="038749BE" w14:textId="77777777">
        <w:tc>
          <w:tcPr>
            <w:tcW w:w="2200" w:type="dxa"/>
            <w:tcBorders>
              <w:top w:val="single" w:sz="4" w:space="0" w:color="auto"/>
              <w:left w:val="single" w:sz="4" w:space="0" w:color="auto"/>
              <w:bottom w:val="single" w:sz="4" w:space="0" w:color="auto"/>
              <w:right w:val="single" w:sz="4" w:space="0" w:color="auto"/>
            </w:tcBorders>
          </w:tcPr>
          <w:p w14:paraId="10BF9E5F" w14:textId="77777777" w:rsidR="00A437CD" w:rsidRDefault="00C14ED0">
            <w:pPr>
              <w:spacing w:after="80"/>
            </w:pPr>
            <w:r>
              <w:lastRenderedPageBreak/>
              <w:t>Design</w:t>
            </w:r>
          </w:p>
        </w:tc>
        <w:tc>
          <w:tcPr>
            <w:tcW w:w="3400" w:type="dxa"/>
            <w:tcBorders>
              <w:top w:val="single" w:sz="4" w:space="0" w:color="auto"/>
              <w:left w:val="single" w:sz="4" w:space="0" w:color="auto"/>
              <w:bottom w:val="single" w:sz="4" w:space="0" w:color="auto"/>
              <w:right w:val="single" w:sz="4" w:space="0" w:color="auto"/>
            </w:tcBorders>
          </w:tcPr>
          <w:p w14:paraId="222B6B15" w14:textId="77777777" w:rsidR="00CC4264" w:rsidRDefault="00000000">
            <w:r>
              <w:t>Data contracts flow `Page -&gt; Region -&gt; Chunk -&gt; embedding/index`. `Region` carries page_id, bbox, kind; today kind is always text and regions may be page-sized. Stage 3 emits one page-level Chunk, then Stage 4 rechunks while preserving doc_id, page_id, chunk_id, paragraph indices, token count, and sidecar citation metadata.</w:t>
            </w:r>
          </w:p>
        </w:tc>
        <w:tc>
          <w:tcPr>
            <w:tcW w:w="3760" w:type="dxa"/>
            <w:tcBorders>
              <w:top w:val="single" w:sz="4" w:space="0" w:color="auto"/>
              <w:left w:val="single" w:sz="4" w:space="0" w:color="auto"/>
              <w:bottom w:val="single" w:sz="4" w:space="0" w:color="auto"/>
              <w:right w:val="single" w:sz="4" w:space="0" w:color="auto"/>
            </w:tcBorders>
          </w:tcPr>
          <w:p w14:paraId="76B7C82C" w14:textId="77777777" w:rsidR="00CC4264" w:rsidRDefault="00000000">
            <w:r>
              <w:t>This design keeps citations traceable to pages and paragraphs while avoiding invented doc_ids for duplicate/non-content pages. It also lets chunking repair over-coarse layout boundaries. Cost: downstream must tolerate one region per page. Change when line-level HTR makes Region.kind and tighter bboxes load-bearing.</w:t>
            </w:r>
          </w:p>
        </w:tc>
      </w:tr>
      <w:tr w:rsidR="00A437CD" w14:paraId="1CA0C1BD" w14:textId="77777777">
        <w:tc>
          <w:tcPr>
            <w:tcW w:w="2200" w:type="dxa"/>
            <w:tcBorders>
              <w:top w:val="single" w:sz="4" w:space="0" w:color="auto"/>
              <w:left w:val="single" w:sz="4" w:space="0" w:color="auto"/>
              <w:bottom w:val="single" w:sz="4" w:space="0" w:color="auto"/>
              <w:right w:val="single" w:sz="4" w:space="0" w:color="auto"/>
            </w:tcBorders>
          </w:tcPr>
          <w:p w14:paraId="7824C2BB" w14:textId="77777777" w:rsidR="00A437CD" w:rsidRDefault="00C14ED0">
            <w:pPr>
              <w:spacing w:after="80"/>
            </w:pPr>
            <w:r>
              <w:t>Development</w:t>
            </w:r>
          </w:p>
        </w:tc>
        <w:tc>
          <w:tcPr>
            <w:tcW w:w="3400" w:type="dxa"/>
            <w:tcBorders>
              <w:top w:val="single" w:sz="4" w:space="0" w:color="auto"/>
              <w:left w:val="single" w:sz="4" w:space="0" w:color="auto"/>
              <w:bottom w:val="single" w:sz="4" w:space="0" w:color="auto"/>
              <w:right w:val="single" w:sz="4" w:space="0" w:color="auto"/>
            </w:tcBorders>
          </w:tcPr>
          <w:p w14:paraId="354F6F6E" w14:textId="77777777" w:rsidR="00CC4264" w:rsidRDefault="00000000">
            <w:r>
              <w:t>Implemented tests cover ingest, layout, OCR assembly, metrics, contracts, data validation, retrieval smoke, and structure. `kb_demo.ipynb` builds the 17-page gold KB and asserts the top retrieval result. `reports/ocr_baseline.json` stores OCR predictions, F1, cap hits, model/config, and failed ablations.</w:t>
            </w:r>
          </w:p>
        </w:tc>
        <w:tc>
          <w:tcPr>
            <w:tcW w:w="3760" w:type="dxa"/>
            <w:tcBorders>
              <w:top w:val="single" w:sz="4" w:space="0" w:color="auto"/>
              <w:left w:val="single" w:sz="4" w:space="0" w:color="auto"/>
              <w:bottom w:val="single" w:sz="4" w:space="0" w:color="auto"/>
              <w:right w:val="single" w:sz="4" w:space="0" w:color="auto"/>
            </w:tcBorders>
          </w:tcPr>
          <w:p w14:paraId="43728D3A" w14:textId="77777777" w:rsidR="00CC4264" w:rsidRDefault="00000000">
            <w:r>
              <w:t>CPU-only tests keep CI practical while model-heavy evidence lives in notebooks and reports. Cost: Stage 4 still needs stronger dedicated chunk/embed/store unit tests, despite notebook proof. Change before submission by freezing demo outputs and adding regression tests for sidecar metadata, token caps, and FAISS reload.</w:t>
            </w:r>
          </w:p>
        </w:tc>
      </w:tr>
      <w:tr w:rsidR="00A437CD" w14:paraId="37CE9938" w14:textId="77777777">
        <w:tc>
          <w:tcPr>
            <w:tcW w:w="2200" w:type="dxa"/>
            <w:tcBorders>
              <w:top w:val="single" w:sz="4" w:space="0" w:color="auto"/>
              <w:left w:val="single" w:sz="4" w:space="0" w:color="auto"/>
              <w:bottom w:val="single" w:sz="4" w:space="0" w:color="auto"/>
              <w:right w:val="single" w:sz="4" w:space="0" w:color="auto"/>
            </w:tcBorders>
          </w:tcPr>
          <w:p w14:paraId="5E353711" w14:textId="77777777" w:rsidR="00A437CD" w:rsidRDefault="00C14ED0">
            <w:pPr>
              <w:spacing w:after="80"/>
            </w:pPr>
            <w:r>
              <w:t>Deployment</w:t>
            </w:r>
          </w:p>
        </w:tc>
        <w:tc>
          <w:tcPr>
            <w:tcW w:w="3400" w:type="dxa"/>
            <w:tcBorders>
              <w:top w:val="single" w:sz="4" w:space="0" w:color="auto"/>
              <w:left w:val="single" w:sz="4" w:space="0" w:color="auto"/>
              <w:bottom w:val="single" w:sz="4" w:space="0" w:color="auto"/>
              <w:right w:val="single" w:sz="4" w:space="0" w:color="auto"/>
            </w:tcBorders>
          </w:tcPr>
          <w:p w14:paraId="3A8E64FD" w14:textId="77777777" w:rsidR="00CC4264" w:rsidRDefault="00000000">
            <w:r>
              <w:t>Deployment is offline batch for preprocessing, layout, OCR, chunking, embedding, and FAISS build. Query time only runs `encode_query()` and exact FAISS search. Current demo runs on CPU; failed Qwen OCR used Kaggle T4 and showed full-corpus OCR would need resumable GPU-hour execution.</w:t>
            </w:r>
          </w:p>
        </w:tc>
        <w:tc>
          <w:tcPr>
            <w:tcW w:w="3760" w:type="dxa"/>
            <w:tcBorders>
              <w:top w:val="single" w:sz="4" w:space="0" w:color="auto"/>
              <w:left w:val="single" w:sz="4" w:space="0" w:color="auto"/>
              <w:bottom w:val="single" w:sz="4" w:space="0" w:color="auto"/>
              <w:right w:val="single" w:sz="4" w:space="0" w:color="auto"/>
            </w:tcBorders>
          </w:tcPr>
          <w:p w14:paraId="03C50146" w14:textId="77777777" w:rsidR="00CC4264" w:rsidRDefault="00000000">
            <w:r>
              <w:t>Batching avoids repeated image processing and keeps serving cheap for FastAPI/Gradio later. Local inference protects sensitive production records, though this corpus is public. Cost: full OCR remains expensive and unresolved. Change if hosted OCR becomes policy-allowed, streaming ingestion is required, or Azure GPU deployment is funded.</w:t>
            </w:r>
          </w:p>
        </w:tc>
      </w:tr>
      <w:tr w:rsidR="00A437CD" w14:paraId="24ED89D3" w14:textId="77777777">
        <w:tc>
          <w:tcPr>
            <w:tcW w:w="2200" w:type="dxa"/>
            <w:tcBorders>
              <w:top w:val="single" w:sz="4" w:space="0" w:color="auto"/>
              <w:left w:val="single" w:sz="4" w:space="0" w:color="auto"/>
              <w:bottom w:val="single" w:sz="4" w:space="0" w:color="auto"/>
              <w:right w:val="single" w:sz="4" w:space="0" w:color="auto"/>
            </w:tcBorders>
          </w:tcPr>
          <w:p w14:paraId="0BD8DB6E" w14:textId="77777777" w:rsidR="00A437CD" w:rsidRDefault="00C14ED0">
            <w:pPr>
              <w:spacing w:after="80"/>
            </w:pPr>
            <w:r>
              <w:t>MLOps</w:t>
            </w:r>
          </w:p>
        </w:tc>
        <w:tc>
          <w:tcPr>
            <w:tcW w:w="3400" w:type="dxa"/>
            <w:tcBorders>
              <w:top w:val="single" w:sz="4" w:space="0" w:color="auto"/>
              <w:left w:val="single" w:sz="4" w:space="0" w:color="auto"/>
              <w:bottom w:val="single" w:sz="4" w:space="0" w:color="auto"/>
              <w:right w:val="single" w:sz="4" w:space="0" w:color="auto"/>
            </w:tcBorders>
          </w:tcPr>
          <w:p w14:paraId="1966B586" w14:textId="77777777" w:rsidR="00CC4264" w:rsidRDefault="00000000">
            <w:r>
              <w:t>MLOps tracks corpus version, deed split seed, and preprocess/layout/index/embed params in `config.yaml`; OCR baseline artifacts in `reports/ocr_baseline.json`; and index sidecars in `data/interim/index`. Monitor region-count distributions, indexed coverage, OCR F1, recall@k, citation accuracy, abstention rate, and config snapshots.</w:t>
            </w:r>
          </w:p>
        </w:tc>
        <w:tc>
          <w:tcPr>
            <w:tcW w:w="3760" w:type="dxa"/>
            <w:tcBorders>
              <w:top w:val="single" w:sz="4" w:space="0" w:color="auto"/>
              <w:left w:val="single" w:sz="4" w:space="0" w:color="auto"/>
              <w:bottom w:val="single" w:sz="4" w:space="0" w:color="auto"/>
              <w:right w:val="single" w:sz="4" w:space="0" w:color="auto"/>
            </w:tcBorders>
          </w:tcPr>
          <w:p w14:paraId="144E8FC1" w14:textId="77777777" w:rsidR="00CC4264" w:rsidRDefault="00000000">
            <w:r>
              <w:t>The main production risk is silent KB contamination: hallucinated OCR can become cited evidence. Versioning and coverage metrics make rebuilds auditable. Cost: MLflow/W&amp;B wiring is planned but not complete. Change when Stage 3 reader stabilizes, then promote coverage toward 100% with reproducible full-corpus runs.</w:t>
            </w:r>
          </w:p>
        </w:tc>
      </w:tr>
    </w:tbl>
    <w:p w14:paraId="47CD2BA9" w14:textId="77777777" w:rsidR="00A437CD" w:rsidRDefault="00C14ED0">
      <w:pPr>
        <w:pStyle w:val="Heading2"/>
        <w:spacing w:before="240" w:after="100"/>
      </w:pPr>
      <w:r>
        <w:rPr>
          <w:b/>
          <w:bCs/>
          <w:color w:val="1F3864"/>
        </w:rPr>
        <w:t>Section 8 — How We Worked With AI</w:t>
      </w:r>
    </w:p>
    <w:p w14:paraId="2510BB3A" w14:textId="77777777" w:rsidR="00A437CD" w:rsidRDefault="00C14ED0">
      <w:pPr>
        <w:spacing w:after="100"/>
      </w:pPr>
      <w:r>
        <w:lastRenderedPageBreak/>
        <w:t xml:space="preserve">One transcript per team member. Each member submits one plain-text file named exactly </w:t>
      </w:r>
      <w:r>
        <w:rPr>
          <w:i/>
          <w:iCs/>
          <w:color w:val="595959"/>
          <w:sz w:val="18"/>
          <w:szCs w:val="18"/>
        </w:rPr>
        <w:t>&lt;their student number&gt;.txt</w:t>
      </w:r>
      <w:r>
        <w:t>, containing the full AI conversation behind the sections they led.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5960"/>
      </w:tblGrid>
      <w:tr w:rsidR="00A437CD" w14:paraId="67D8FABE" w14:textId="77777777">
        <w:trPr>
          <w:tblHeader/>
        </w:trPr>
        <w:tc>
          <w:tcPr>
            <w:tcW w:w="3400" w:type="dxa"/>
            <w:tcBorders>
              <w:top w:val="single" w:sz="4" w:space="0" w:color="auto"/>
              <w:left w:val="single" w:sz="4" w:space="0" w:color="auto"/>
              <w:bottom w:val="single" w:sz="4" w:space="0" w:color="auto"/>
              <w:right w:val="single" w:sz="4" w:space="0" w:color="auto"/>
            </w:tcBorders>
            <w:shd w:val="clear" w:color="auto" w:fill="1F3864"/>
          </w:tcPr>
          <w:p w14:paraId="0DEB68D4" w14:textId="77777777" w:rsidR="00A437CD" w:rsidRDefault="00C14ED0">
            <w:pPr>
              <w:spacing w:after="80"/>
            </w:pPr>
            <w:r>
              <w:rPr>
                <w:b/>
                <w:bCs/>
                <w:color w:val="FFFFFF"/>
              </w:rPr>
              <w:t>Each .txt file must contain</w:t>
            </w:r>
          </w:p>
        </w:tc>
        <w:tc>
          <w:tcPr>
            <w:tcW w:w="5960" w:type="dxa"/>
            <w:tcBorders>
              <w:top w:val="single" w:sz="4" w:space="0" w:color="auto"/>
              <w:left w:val="single" w:sz="4" w:space="0" w:color="auto"/>
              <w:bottom w:val="single" w:sz="4" w:space="0" w:color="auto"/>
              <w:right w:val="single" w:sz="4" w:space="0" w:color="auto"/>
            </w:tcBorders>
            <w:shd w:val="clear" w:color="auto" w:fill="1F3864"/>
          </w:tcPr>
          <w:p w14:paraId="1B214ECE" w14:textId="77777777" w:rsidR="00A437CD" w:rsidRDefault="00C14ED0">
            <w:pPr>
              <w:spacing w:after="80"/>
            </w:pPr>
            <w:r>
              <w:rPr>
                <w:b/>
                <w:bCs/>
                <w:color w:val="FFFFFF"/>
              </w:rPr>
              <w:t>In this order</w:t>
            </w:r>
          </w:p>
        </w:tc>
      </w:tr>
      <w:tr w:rsidR="00A437CD" w14:paraId="382D570B" w14:textId="77777777">
        <w:tc>
          <w:tcPr>
            <w:tcW w:w="3400" w:type="dxa"/>
            <w:tcBorders>
              <w:top w:val="single" w:sz="4" w:space="0" w:color="auto"/>
              <w:left w:val="single" w:sz="4" w:space="0" w:color="auto"/>
              <w:bottom w:val="single" w:sz="4" w:space="0" w:color="auto"/>
              <w:right w:val="single" w:sz="4" w:space="0" w:color="auto"/>
            </w:tcBorders>
          </w:tcPr>
          <w:p w14:paraId="0A1836EC" w14:textId="77777777" w:rsidR="00A437CD" w:rsidRDefault="00C14ED0">
            <w:pPr>
              <w:spacing w:after="80"/>
            </w:pPr>
            <w:r>
              <w:t>Header</w:t>
            </w:r>
          </w:p>
        </w:tc>
        <w:tc>
          <w:tcPr>
            <w:tcW w:w="5960" w:type="dxa"/>
            <w:tcBorders>
              <w:top w:val="single" w:sz="4" w:space="0" w:color="auto"/>
              <w:left w:val="single" w:sz="4" w:space="0" w:color="auto"/>
              <w:bottom w:val="single" w:sz="4" w:space="0" w:color="auto"/>
              <w:right w:val="single" w:sz="4" w:space="0" w:color="auto"/>
            </w:tcBorders>
          </w:tcPr>
          <w:p w14:paraId="5DFFC4CA" w14:textId="77777777" w:rsidR="00A437CD" w:rsidRDefault="00C14ED0">
            <w:pPr>
              <w:spacing w:after="80"/>
            </w:pPr>
            <w:r>
              <w:rPr>
                <w:i/>
                <w:iCs/>
                <w:color w:val="595959"/>
                <w:sz w:val="18"/>
                <w:szCs w:val="18"/>
              </w:rPr>
              <w:t>member name, student number, sections led</w:t>
            </w:r>
          </w:p>
        </w:tc>
      </w:tr>
      <w:tr w:rsidR="00A437CD" w14:paraId="44435E0E" w14:textId="77777777">
        <w:tc>
          <w:tcPr>
            <w:tcW w:w="3400" w:type="dxa"/>
            <w:tcBorders>
              <w:top w:val="single" w:sz="4" w:space="0" w:color="auto"/>
              <w:left w:val="single" w:sz="4" w:space="0" w:color="auto"/>
              <w:bottom w:val="single" w:sz="4" w:space="0" w:color="auto"/>
              <w:right w:val="single" w:sz="4" w:space="0" w:color="auto"/>
            </w:tcBorders>
          </w:tcPr>
          <w:p w14:paraId="3E711CC9" w14:textId="77777777" w:rsidR="00A437CD" w:rsidRDefault="00C14ED0">
            <w:pPr>
              <w:spacing w:after="80"/>
            </w:pPr>
            <w:r>
              <w:t>The full conversation</w:t>
            </w:r>
          </w:p>
        </w:tc>
        <w:tc>
          <w:tcPr>
            <w:tcW w:w="5960" w:type="dxa"/>
            <w:tcBorders>
              <w:top w:val="single" w:sz="4" w:space="0" w:color="auto"/>
              <w:left w:val="single" w:sz="4" w:space="0" w:color="auto"/>
              <w:bottom w:val="single" w:sz="4" w:space="0" w:color="auto"/>
              <w:right w:val="single" w:sz="4" w:space="0" w:color="auto"/>
            </w:tcBorders>
          </w:tcPr>
          <w:p w14:paraId="146A120E" w14:textId="77777777" w:rsidR="00A437CD" w:rsidRDefault="00C14ED0">
            <w:pPr>
              <w:spacing w:after="80"/>
            </w:pPr>
            <w:r>
              <w:rPr>
                <w:i/>
                <w:iCs/>
                <w:color w:val="595959"/>
                <w:sz w:val="18"/>
                <w:szCs w:val="18"/>
              </w:rPr>
              <w:t>every prompt and every AI reply, unedited</w:t>
            </w:r>
          </w:p>
        </w:tc>
      </w:tr>
      <w:tr w:rsidR="00A437CD" w14:paraId="299DC0B1" w14:textId="77777777">
        <w:tc>
          <w:tcPr>
            <w:tcW w:w="3400" w:type="dxa"/>
            <w:tcBorders>
              <w:top w:val="single" w:sz="4" w:space="0" w:color="auto"/>
              <w:left w:val="single" w:sz="4" w:space="0" w:color="auto"/>
              <w:bottom w:val="single" w:sz="4" w:space="0" w:color="auto"/>
              <w:right w:val="single" w:sz="4" w:space="0" w:color="auto"/>
            </w:tcBorders>
          </w:tcPr>
          <w:p w14:paraId="677C170D" w14:textId="77777777" w:rsidR="00A437CD" w:rsidRDefault="00C14ED0">
            <w:pPr>
              <w:spacing w:after="80"/>
            </w:pPr>
            <w:r>
              <w:t>A short reflection</w:t>
            </w:r>
          </w:p>
        </w:tc>
        <w:tc>
          <w:tcPr>
            <w:tcW w:w="5960" w:type="dxa"/>
            <w:tcBorders>
              <w:top w:val="single" w:sz="4" w:space="0" w:color="auto"/>
              <w:left w:val="single" w:sz="4" w:space="0" w:color="auto"/>
              <w:bottom w:val="single" w:sz="4" w:space="0" w:color="auto"/>
              <w:right w:val="single" w:sz="4" w:space="0" w:color="auto"/>
            </w:tcBorders>
          </w:tcPr>
          <w:p w14:paraId="1E8D3101" w14:textId="77777777" w:rsidR="00A437CD" w:rsidRDefault="00C14ED0">
            <w:pPr>
              <w:spacing w:after="80"/>
            </w:pPr>
            <w:r>
              <w:rPr>
                <w:i/>
                <w:iCs/>
                <w:color w:val="595959"/>
                <w:sz w:val="18"/>
                <w:szCs w:val="18"/>
              </w:rPr>
              <w:t>what you accepted, changed, or rejected, and why</w:t>
            </w:r>
          </w:p>
        </w:tc>
      </w:tr>
    </w:tbl>
    <w:p w14:paraId="23F60B29" w14:textId="77777777" w:rsidR="00A437CD" w:rsidRDefault="00C14ED0">
      <w:pPr>
        <w:pStyle w:val="Heading2"/>
        <w:spacing w:before="240" w:after="100"/>
      </w:pPr>
      <w:r>
        <w:rPr>
          <w:b/>
          <w:bCs/>
          <w:color w:val="1F3864"/>
        </w:rPr>
        <w:t>Submission — Required Folder Structure</w:t>
      </w:r>
    </w:p>
    <w:p w14:paraId="3116FAF6" w14:textId="77777777" w:rsidR="00A437CD" w:rsidRDefault="00C14ED0">
      <w:pPr>
        <w:spacing w:after="100"/>
      </w:pPr>
      <w:r>
        <w:t xml:space="preserve">The autograder enforces this exactly. ZIP named </w:t>
      </w:r>
      <w:r>
        <w:rPr>
          <w:i/>
          <w:iCs/>
          <w:color w:val="595959"/>
          <w:sz w:val="18"/>
          <w:szCs w:val="18"/>
        </w:rPr>
        <w:t>A2_&lt;your team id&gt;.zip</w:t>
      </w:r>
      <w:r>
        <w:t>, containing: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00"/>
        <w:gridCol w:w="5560"/>
      </w:tblGrid>
      <w:tr w:rsidR="00A437CD" w14:paraId="39C778C5" w14:textId="77777777">
        <w:trPr>
          <w:tblHeader/>
        </w:trPr>
        <w:tc>
          <w:tcPr>
            <w:tcW w:w="3800" w:type="dxa"/>
            <w:tcBorders>
              <w:top w:val="single" w:sz="4" w:space="0" w:color="auto"/>
              <w:left w:val="single" w:sz="4" w:space="0" w:color="auto"/>
              <w:bottom w:val="single" w:sz="4" w:space="0" w:color="auto"/>
              <w:right w:val="single" w:sz="4" w:space="0" w:color="auto"/>
            </w:tcBorders>
            <w:shd w:val="clear" w:color="auto" w:fill="1F3864"/>
          </w:tcPr>
          <w:p w14:paraId="59A68BC1" w14:textId="77777777" w:rsidR="00A437CD" w:rsidRDefault="00C14ED0">
            <w:pPr>
              <w:spacing w:after="80"/>
            </w:pPr>
            <w:r>
              <w:rPr>
                <w:b/>
                <w:bCs/>
                <w:color w:val="FFFFFF"/>
              </w:rPr>
              <w:t>Path</w:t>
            </w:r>
          </w:p>
        </w:tc>
        <w:tc>
          <w:tcPr>
            <w:tcW w:w="5560" w:type="dxa"/>
            <w:tcBorders>
              <w:top w:val="single" w:sz="4" w:space="0" w:color="auto"/>
              <w:left w:val="single" w:sz="4" w:space="0" w:color="auto"/>
              <w:bottom w:val="single" w:sz="4" w:space="0" w:color="auto"/>
              <w:right w:val="single" w:sz="4" w:space="0" w:color="auto"/>
            </w:tcBorders>
            <w:shd w:val="clear" w:color="auto" w:fill="1F3864"/>
          </w:tcPr>
          <w:p w14:paraId="654C4387" w14:textId="77777777" w:rsidR="00A437CD" w:rsidRDefault="00C14ED0">
            <w:pPr>
              <w:spacing w:after="80"/>
            </w:pPr>
            <w:r>
              <w:rPr>
                <w:b/>
                <w:bCs/>
                <w:color w:val="FFFFFF"/>
              </w:rPr>
              <w:t>What it is</w:t>
            </w:r>
          </w:p>
        </w:tc>
      </w:tr>
      <w:tr w:rsidR="00A437CD" w14:paraId="7DE6C9E3" w14:textId="77777777">
        <w:tc>
          <w:tcPr>
            <w:tcW w:w="3800" w:type="dxa"/>
            <w:tcBorders>
              <w:top w:val="single" w:sz="4" w:space="0" w:color="auto"/>
              <w:left w:val="single" w:sz="4" w:space="0" w:color="auto"/>
              <w:bottom w:val="single" w:sz="4" w:space="0" w:color="auto"/>
              <w:right w:val="single" w:sz="4" w:space="0" w:color="auto"/>
            </w:tcBorders>
          </w:tcPr>
          <w:p w14:paraId="3470F888" w14:textId="77777777" w:rsidR="00A437CD" w:rsidRDefault="00C14ED0">
            <w:pPr>
              <w:spacing w:after="80"/>
            </w:pPr>
            <w:r>
              <w:t>A2_form.docx</w:t>
            </w:r>
          </w:p>
        </w:tc>
        <w:tc>
          <w:tcPr>
            <w:tcW w:w="5560" w:type="dxa"/>
            <w:tcBorders>
              <w:top w:val="single" w:sz="4" w:space="0" w:color="auto"/>
              <w:left w:val="single" w:sz="4" w:space="0" w:color="auto"/>
              <w:bottom w:val="single" w:sz="4" w:space="0" w:color="auto"/>
              <w:right w:val="single" w:sz="4" w:space="0" w:color="auto"/>
            </w:tcBorders>
          </w:tcPr>
          <w:p w14:paraId="6CFB4083" w14:textId="77777777" w:rsidR="00A437CD" w:rsidRDefault="00C14ED0">
            <w:pPr>
              <w:spacing w:after="80"/>
            </w:pPr>
            <w:r>
              <w:t>this filled form</w:t>
            </w:r>
          </w:p>
        </w:tc>
      </w:tr>
      <w:tr w:rsidR="00A437CD" w14:paraId="2E522BC1" w14:textId="77777777">
        <w:tc>
          <w:tcPr>
            <w:tcW w:w="3800" w:type="dxa"/>
            <w:tcBorders>
              <w:top w:val="single" w:sz="4" w:space="0" w:color="auto"/>
              <w:left w:val="single" w:sz="4" w:space="0" w:color="auto"/>
              <w:bottom w:val="single" w:sz="4" w:space="0" w:color="auto"/>
              <w:right w:val="single" w:sz="4" w:space="0" w:color="auto"/>
            </w:tcBorders>
          </w:tcPr>
          <w:p w14:paraId="19DC03AD" w14:textId="77777777" w:rsidR="00A437CD" w:rsidRDefault="00C14ED0">
            <w:pPr>
              <w:spacing w:after="80"/>
            </w:pPr>
            <w:r>
              <w:t>src/doc_agent/  (ingest, vision, index)</w:t>
            </w:r>
          </w:p>
        </w:tc>
        <w:tc>
          <w:tcPr>
            <w:tcW w:w="5560" w:type="dxa"/>
            <w:tcBorders>
              <w:top w:val="single" w:sz="4" w:space="0" w:color="auto"/>
              <w:left w:val="single" w:sz="4" w:space="0" w:color="auto"/>
              <w:bottom w:val="single" w:sz="4" w:space="0" w:color="auto"/>
              <w:right w:val="single" w:sz="4" w:space="0" w:color="auto"/>
            </w:tcBorders>
          </w:tcPr>
          <w:p w14:paraId="2885C137" w14:textId="77777777" w:rsidR="00A437CD" w:rsidRDefault="00C14ED0">
            <w:pPr>
              <w:spacing w:after="80"/>
            </w:pPr>
            <w:r>
              <w:t>the implemented knowledge-base stages</w:t>
            </w:r>
          </w:p>
        </w:tc>
      </w:tr>
      <w:tr w:rsidR="00A437CD" w14:paraId="49106B2B" w14:textId="77777777">
        <w:tc>
          <w:tcPr>
            <w:tcW w:w="3800" w:type="dxa"/>
            <w:tcBorders>
              <w:top w:val="single" w:sz="4" w:space="0" w:color="auto"/>
              <w:left w:val="single" w:sz="4" w:space="0" w:color="auto"/>
              <w:bottom w:val="single" w:sz="4" w:space="0" w:color="auto"/>
              <w:right w:val="single" w:sz="4" w:space="0" w:color="auto"/>
            </w:tcBorders>
          </w:tcPr>
          <w:p w14:paraId="21655D9D" w14:textId="77777777" w:rsidR="00A437CD" w:rsidRDefault="00C14ED0">
            <w:pPr>
              <w:spacing w:after="80"/>
            </w:pPr>
            <w:r>
              <w:t>scripts/build_index.sh</w:t>
            </w:r>
          </w:p>
        </w:tc>
        <w:tc>
          <w:tcPr>
            <w:tcW w:w="5560" w:type="dxa"/>
            <w:tcBorders>
              <w:top w:val="single" w:sz="4" w:space="0" w:color="auto"/>
              <w:left w:val="single" w:sz="4" w:space="0" w:color="auto"/>
              <w:bottom w:val="single" w:sz="4" w:space="0" w:color="auto"/>
              <w:right w:val="single" w:sz="4" w:space="0" w:color="auto"/>
            </w:tcBorders>
          </w:tcPr>
          <w:p w14:paraId="48C502FC" w14:textId="77777777" w:rsidR="00A437CD" w:rsidRDefault="00C14ED0">
            <w:pPr>
              <w:spacing w:after="80"/>
            </w:pPr>
            <w:r>
              <w:t>builds the vector index (edit the stub)</w:t>
            </w:r>
          </w:p>
        </w:tc>
      </w:tr>
      <w:tr w:rsidR="00A437CD" w14:paraId="190FFE11" w14:textId="77777777">
        <w:tc>
          <w:tcPr>
            <w:tcW w:w="3800" w:type="dxa"/>
            <w:tcBorders>
              <w:top w:val="single" w:sz="4" w:space="0" w:color="auto"/>
              <w:left w:val="single" w:sz="4" w:space="0" w:color="auto"/>
              <w:bottom w:val="single" w:sz="4" w:space="0" w:color="auto"/>
              <w:right w:val="single" w:sz="4" w:space="0" w:color="auto"/>
            </w:tcBorders>
          </w:tcPr>
          <w:p w14:paraId="15EC207F" w14:textId="77777777" w:rsidR="00A437CD" w:rsidRDefault="00C14ED0">
            <w:pPr>
              <w:spacing w:after="80"/>
            </w:pPr>
            <w:r>
              <w:t>notebooks/kb_demo.ipynb</w:t>
            </w:r>
          </w:p>
        </w:tc>
        <w:tc>
          <w:tcPr>
            <w:tcW w:w="5560" w:type="dxa"/>
            <w:tcBorders>
              <w:top w:val="single" w:sz="4" w:space="0" w:color="auto"/>
              <w:left w:val="single" w:sz="4" w:space="0" w:color="auto"/>
              <w:bottom w:val="single" w:sz="4" w:space="0" w:color="auto"/>
              <w:right w:val="single" w:sz="4" w:space="0" w:color="auto"/>
            </w:tcBorders>
          </w:tcPr>
          <w:p w14:paraId="1EA773BE" w14:textId="77777777" w:rsidR="00A437CD" w:rsidRDefault="00C14ED0">
            <w:pPr>
              <w:spacing w:after="80"/>
            </w:pPr>
            <w:r>
              <w:t>OCR quality + one retrieval example (edit the stub)</w:t>
            </w:r>
          </w:p>
        </w:tc>
      </w:tr>
      <w:tr w:rsidR="00A437CD" w14:paraId="4D4129B1" w14:textId="77777777">
        <w:tc>
          <w:tcPr>
            <w:tcW w:w="3800" w:type="dxa"/>
            <w:tcBorders>
              <w:top w:val="single" w:sz="4" w:space="0" w:color="auto"/>
              <w:left w:val="single" w:sz="4" w:space="0" w:color="auto"/>
              <w:bottom w:val="single" w:sz="4" w:space="0" w:color="auto"/>
              <w:right w:val="single" w:sz="4" w:space="0" w:color="auto"/>
            </w:tcBorders>
          </w:tcPr>
          <w:p w14:paraId="159294F1" w14:textId="77777777" w:rsidR="00A437CD" w:rsidRDefault="00C14ED0">
            <w:pPr>
              <w:spacing w:after="80"/>
            </w:pPr>
            <w:r>
              <w:t>reports/pipeline_diagram.md</w:t>
            </w:r>
          </w:p>
        </w:tc>
        <w:tc>
          <w:tcPr>
            <w:tcW w:w="5560" w:type="dxa"/>
            <w:tcBorders>
              <w:top w:val="single" w:sz="4" w:space="0" w:color="auto"/>
              <w:left w:val="single" w:sz="4" w:space="0" w:color="auto"/>
              <w:bottom w:val="single" w:sz="4" w:space="0" w:color="auto"/>
              <w:right w:val="single" w:sz="4" w:space="0" w:color="auto"/>
            </w:tcBorders>
          </w:tcPr>
          <w:p w14:paraId="33688EF5" w14:textId="77777777" w:rsidR="00A437CD" w:rsidRDefault="00C14ED0">
            <w:pPr>
              <w:spacing w:after="80"/>
            </w:pPr>
            <w:r>
              <w:t>a diagram of the knowledge-base pipeline (edit the stub)</w:t>
            </w:r>
          </w:p>
        </w:tc>
      </w:tr>
      <w:tr w:rsidR="00A437CD" w14:paraId="6027A586" w14:textId="77777777">
        <w:tc>
          <w:tcPr>
            <w:tcW w:w="3800" w:type="dxa"/>
            <w:tcBorders>
              <w:top w:val="single" w:sz="4" w:space="0" w:color="auto"/>
              <w:left w:val="single" w:sz="4" w:space="0" w:color="auto"/>
              <w:bottom w:val="single" w:sz="4" w:space="0" w:color="auto"/>
              <w:right w:val="single" w:sz="4" w:space="0" w:color="auto"/>
            </w:tcBorders>
          </w:tcPr>
          <w:p w14:paraId="57E9393A" w14:textId="77777777" w:rsidR="00A437CD" w:rsidRDefault="00C14ED0">
            <w:pPr>
              <w:spacing w:after="80"/>
            </w:pPr>
            <w:r>
              <w:t>configs/design_choices.md</w:t>
            </w:r>
          </w:p>
        </w:tc>
        <w:tc>
          <w:tcPr>
            <w:tcW w:w="5560" w:type="dxa"/>
            <w:tcBorders>
              <w:top w:val="single" w:sz="4" w:space="0" w:color="auto"/>
              <w:left w:val="single" w:sz="4" w:space="0" w:color="auto"/>
              <w:bottom w:val="single" w:sz="4" w:space="0" w:color="auto"/>
              <w:right w:val="single" w:sz="4" w:space="0" w:color="auto"/>
            </w:tcBorders>
          </w:tcPr>
          <w:p w14:paraId="29453C51" w14:textId="77777777" w:rsidR="00A437CD" w:rsidRDefault="00C14ED0">
            <w:pPr>
              <w:spacing w:after="80"/>
            </w:pPr>
            <w:r>
              <w:t>updated with Stages 1–4</w:t>
            </w:r>
          </w:p>
        </w:tc>
      </w:tr>
      <w:tr w:rsidR="00A437CD" w14:paraId="3A0BD936" w14:textId="77777777">
        <w:tc>
          <w:tcPr>
            <w:tcW w:w="3800" w:type="dxa"/>
            <w:tcBorders>
              <w:top w:val="single" w:sz="4" w:space="0" w:color="auto"/>
              <w:left w:val="single" w:sz="4" w:space="0" w:color="auto"/>
              <w:bottom w:val="single" w:sz="4" w:space="0" w:color="auto"/>
              <w:right w:val="single" w:sz="4" w:space="0" w:color="auto"/>
            </w:tcBorders>
          </w:tcPr>
          <w:p w14:paraId="6C05E510" w14:textId="77777777" w:rsidR="00A437CD" w:rsidRDefault="00C14ED0">
            <w:pPr>
              <w:spacing w:after="80"/>
            </w:pPr>
            <w:r>
              <w:t>transcripts/&lt;student number&gt;.txt  ×3</w:t>
            </w:r>
          </w:p>
        </w:tc>
        <w:tc>
          <w:tcPr>
            <w:tcW w:w="5560" w:type="dxa"/>
            <w:tcBorders>
              <w:top w:val="single" w:sz="4" w:space="0" w:color="auto"/>
              <w:left w:val="single" w:sz="4" w:space="0" w:color="auto"/>
              <w:bottom w:val="single" w:sz="4" w:space="0" w:color="auto"/>
              <w:right w:val="single" w:sz="4" w:space="0" w:color="auto"/>
            </w:tcBorders>
          </w:tcPr>
          <w:p w14:paraId="3931796B" w14:textId="77777777" w:rsidR="00A437CD" w:rsidRDefault="00C14ED0">
            <w:pPr>
              <w:spacing w:after="80"/>
            </w:pPr>
            <w:r>
              <w:t>one AI-chat transcript per member</w:t>
            </w:r>
          </w:p>
        </w:tc>
      </w:tr>
    </w:tbl>
    <w:p w14:paraId="7398B033" w14:textId="77777777" w:rsidR="00A437CD" w:rsidRDefault="00C14ED0">
      <w:pPr>
        <w:pStyle w:val="Heading2"/>
        <w:spacing w:before="240" w:after="100"/>
      </w:pPr>
      <w:r>
        <w:rPr>
          <w:b/>
          <w:bCs/>
          <w:color w:val="1F3864"/>
        </w:rPr>
        <w:t>How You'll Be Graded (100 points)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360"/>
        <w:gridCol w:w="2000"/>
      </w:tblGrid>
      <w:tr w:rsidR="00A437CD" w14:paraId="4DE6E649" w14:textId="77777777">
        <w:tc>
          <w:tcPr>
            <w:tcW w:w="9360" w:type="dxa"/>
            <w:gridSpan w:val="2"/>
            <w:tcBorders>
              <w:top w:val="single" w:sz="4" w:space="0" w:color="auto"/>
              <w:left w:val="single" w:sz="4" w:space="0" w:color="auto"/>
              <w:bottom w:val="single" w:sz="4" w:space="0" w:color="auto"/>
              <w:right w:val="single" w:sz="4" w:space="0" w:color="auto"/>
            </w:tcBorders>
            <w:shd w:val="clear" w:color="auto" w:fill="D9E1F2"/>
          </w:tcPr>
          <w:p w14:paraId="43AC8E96" w14:textId="77777777" w:rsidR="00A437CD" w:rsidRDefault="00C14ED0">
            <w:pPr>
              <w:spacing w:after="60"/>
            </w:pPr>
            <w:r>
              <w:rPr>
                <w:b/>
                <w:bCs/>
              </w:rPr>
              <w:t xml:space="preserve">Grounding gate: </w:t>
            </w:r>
            <w:r>
              <w:t>every claim in the form must match your own code, index, and notebook outputs. Numbers with no notebook evidence score zero for that item.</w:t>
            </w:r>
          </w:p>
        </w:tc>
      </w:tr>
      <w:tr w:rsidR="00A437CD" w14:paraId="30B84C50" w14:textId="77777777">
        <w:trPr>
          <w:tblHeader/>
        </w:trPr>
        <w:tc>
          <w:tcPr>
            <w:tcW w:w="7360" w:type="dxa"/>
            <w:tcBorders>
              <w:top w:val="single" w:sz="4" w:space="0" w:color="auto"/>
              <w:left w:val="single" w:sz="4" w:space="0" w:color="auto"/>
              <w:bottom w:val="single" w:sz="4" w:space="0" w:color="auto"/>
              <w:right w:val="single" w:sz="4" w:space="0" w:color="auto"/>
            </w:tcBorders>
            <w:shd w:val="clear" w:color="auto" w:fill="1F3864"/>
          </w:tcPr>
          <w:p w14:paraId="2E1D5789" w14:textId="77777777" w:rsidR="00A437CD" w:rsidRDefault="00C14ED0">
            <w:pPr>
              <w:spacing w:after="80"/>
            </w:pPr>
            <w:r>
              <w:rPr>
                <w:b/>
                <w:bCs/>
                <w:color w:val="FFFFFF"/>
              </w:rPr>
              <w:t>What we assess</w:t>
            </w:r>
          </w:p>
        </w:tc>
        <w:tc>
          <w:tcPr>
            <w:tcW w:w="2000" w:type="dxa"/>
            <w:tcBorders>
              <w:top w:val="single" w:sz="4" w:space="0" w:color="auto"/>
              <w:left w:val="single" w:sz="4" w:space="0" w:color="auto"/>
              <w:bottom w:val="single" w:sz="4" w:space="0" w:color="auto"/>
              <w:right w:val="single" w:sz="4" w:space="0" w:color="auto"/>
            </w:tcBorders>
            <w:shd w:val="clear" w:color="auto" w:fill="1F3864"/>
          </w:tcPr>
          <w:p w14:paraId="36B3F484" w14:textId="77777777" w:rsidR="00A437CD" w:rsidRDefault="00C14ED0">
            <w:pPr>
              <w:spacing w:after="80"/>
            </w:pPr>
            <w:r>
              <w:rPr>
                <w:b/>
                <w:bCs/>
                <w:color w:val="FFFFFF"/>
              </w:rPr>
              <w:t>Points</w:t>
            </w:r>
          </w:p>
        </w:tc>
      </w:tr>
      <w:tr w:rsidR="00A437CD" w14:paraId="698D7234" w14:textId="77777777">
        <w:tc>
          <w:tcPr>
            <w:tcW w:w="7360" w:type="dxa"/>
            <w:tcBorders>
              <w:top w:val="single" w:sz="4" w:space="0" w:color="auto"/>
              <w:left w:val="single" w:sz="4" w:space="0" w:color="auto"/>
              <w:bottom w:val="single" w:sz="4" w:space="0" w:color="auto"/>
              <w:right w:val="single" w:sz="4" w:space="0" w:color="auto"/>
            </w:tcBorders>
          </w:tcPr>
          <w:p w14:paraId="2954632B" w14:textId="77777777" w:rsidR="00A437CD" w:rsidRDefault="00C14ED0">
            <w:pPr>
              <w:spacing w:after="80"/>
            </w:pPr>
            <w:r>
              <w:t>Section 1 — recap accurate and consistent with A1</w:t>
            </w:r>
          </w:p>
        </w:tc>
        <w:tc>
          <w:tcPr>
            <w:tcW w:w="2000" w:type="dxa"/>
            <w:tcBorders>
              <w:top w:val="single" w:sz="4" w:space="0" w:color="auto"/>
              <w:left w:val="single" w:sz="4" w:space="0" w:color="auto"/>
              <w:bottom w:val="single" w:sz="4" w:space="0" w:color="auto"/>
              <w:right w:val="single" w:sz="4" w:space="0" w:color="auto"/>
            </w:tcBorders>
          </w:tcPr>
          <w:p w14:paraId="256D34C0" w14:textId="77777777" w:rsidR="00A437CD" w:rsidRDefault="00C14ED0">
            <w:pPr>
              <w:spacing w:after="80"/>
            </w:pPr>
            <w:r>
              <w:t>5</w:t>
            </w:r>
          </w:p>
        </w:tc>
      </w:tr>
      <w:tr w:rsidR="00A437CD" w14:paraId="010B1696" w14:textId="77777777">
        <w:tc>
          <w:tcPr>
            <w:tcW w:w="7360" w:type="dxa"/>
            <w:tcBorders>
              <w:top w:val="single" w:sz="4" w:space="0" w:color="auto"/>
              <w:left w:val="single" w:sz="4" w:space="0" w:color="auto"/>
              <w:bottom w:val="single" w:sz="4" w:space="0" w:color="auto"/>
              <w:right w:val="single" w:sz="4" w:space="0" w:color="auto"/>
            </w:tcBorders>
          </w:tcPr>
          <w:p w14:paraId="72632787" w14:textId="77777777" w:rsidR="00A437CD" w:rsidRDefault="00C14ED0">
            <w:pPr>
              <w:spacing w:after="80"/>
            </w:pPr>
            <w:r>
              <w:t>Section 2 — structure and invariances identified correctly</w:t>
            </w:r>
          </w:p>
        </w:tc>
        <w:tc>
          <w:tcPr>
            <w:tcW w:w="2000" w:type="dxa"/>
            <w:tcBorders>
              <w:top w:val="single" w:sz="4" w:space="0" w:color="auto"/>
              <w:left w:val="single" w:sz="4" w:space="0" w:color="auto"/>
              <w:bottom w:val="single" w:sz="4" w:space="0" w:color="auto"/>
              <w:right w:val="single" w:sz="4" w:space="0" w:color="auto"/>
            </w:tcBorders>
          </w:tcPr>
          <w:p w14:paraId="60F062CC" w14:textId="77777777" w:rsidR="00A437CD" w:rsidRDefault="00C14ED0">
            <w:pPr>
              <w:spacing w:after="80"/>
            </w:pPr>
            <w:r>
              <w:t>10</w:t>
            </w:r>
          </w:p>
        </w:tc>
      </w:tr>
      <w:tr w:rsidR="00A437CD" w14:paraId="1F80C9DD" w14:textId="77777777">
        <w:tc>
          <w:tcPr>
            <w:tcW w:w="7360" w:type="dxa"/>
            <w:tcBorders>
              <w:top w:val="single" w:sz="4" w:space="0" w:color="auto"/>
              <w:left w:val="single" w:sz="4" w:space="0" w:color="auto"/>
              <w:bottom w:val="single" w:sz="4" w:space="0" w:color="auto"/>
              <w:right w:val="single" w:sz="4" w:space="0" w:color="auto"/>
            </w:tcBorders>
          </w:tcPr>
          <w:p w14:paraId="216E303E" w14:textId="77777777" w:rsidR="00A437CD" w:rsidRDefault="00C14ED0">
            <w:pPr>
              <w:spacing w:after="80"/>
            </w:pPr>
            <w:r>
              <w:t>Section 3 — options compared, with ≥1 reproduced published/pretrained method</w:t>
            </w:r>
          </w:p>
        </w:tc>
        <w:tc>
          <w:tcPr>
            <w:tcW w:w="2000" w:type="dxa"/>
            <w:tcBorders>
              <w:top w:val="single" w:sz="4" w:space="0" w:color="auto"/>
              <w:left w:val="single" w:sz="4" w:space="0" w:color="auto"/>
              <w:bottom w:val="single" w:sz="4" w:space="0" w:color="auto"/>
              <w:right w:val="single" w:sz="4" w:space="0" w:color="auto"/>
            </w:tcBorders>
          </w:tcPr>
          <w:p w14:paraId="1B3D7366" w14:textId="77777777" w:rsidR="00A437CD" w:rsidRDefault="00C14ED0">
            <w:pPr>
              <w:spacing w:after="80"/>
            </w:pPr>
            <w:r>
              <w:t>20</w:t>
            </w:r>
          </w:p>
        </w:tc>
      </w:tr>
      <w:tr w:rsidR="00A437CD" w14:paraId="6C3BC663" w14:textId="77777777">
        <w:tc>
          <w:tcPr>
            <w:tcW w:w="7360" w:type="dxa"/>
            <w:tcBorders>
              <w:top w:val="single" w:sz="4" w:space="0" w:color="auto"/>
              <w:left w:val="single" w:sz="4" w:space="0" w:color="auto"/>
              <w:bottom w:val="single" w:sz="4" w:space="0" w:color="auto"/>
              <w:right w:val="single" w:sz="4" w:space="0" w:color="auto"/>
            </w:tcBorders>
          </w:tcPr>
          <w:p w14:paraId="2ACCEF27" w14:textId="77777777" w:rsidR="00A437CD" w:rsidRDefault="00C14ED0">
            <w:pPr>
              <w:spacing w:after="80"/>
            </w:pPr>
            <w:r>
              <w:t>Section 4 — knowledge base built; models and parameters justified</w:t>
            </w:r>
          </w:p>
        </w:tc>
        <w:tc>
          <w:tcPr>
            <w:tcW w:w="2000" w:type="dxa"/>
            <w:tcBorders>
              <w:top w:val="single" w:sz="4" w:space="0" w:color="auto"/>
              <w:left w:val="single" w:sz="4" w:space="0" w:color="auto"/>
              <w:bottom w:val="single" w:sz="4" w:space="0" w:color="auto"/>
              <w:right w:val="single" w:sz="4" w:space="0" w:color="auto"/>
            </w:tcBorders>
          </w:tcPr>
          <w:p w14:paraId="12FF6E6B" w14:textId="77777777" w:rsidR="00A437CD" w:rsidRDefault="00C14ED0">
            <w:pPr>
              <w:spacing w:after="80"/>
            </w:pPr>
            <w:r>
              <w:t>20</w:t>
            </w:r>
          </w:p>
        </w:tc>
      </w:tr>
      <w:tr w:rsidR="00A437CD" w14:paraId="74477D83" w14:textId="77777777">
        <w:tc>
          <w:tcPr>
            <w:tcW w:w="7360" w:type="dxa"/>
            <w:tcBorders>
              <w:top w:val="single" w:sz="4" w:space="0" w:color="auto"/>
              <w:left w:val="single" w:sz="4" w:space="0" w:color="auto"/>
              <w:bottom w:val="single" w:sz="4" w:space="0" w:color="auto"/>
              <w:right w:val="single" w:sz="4" w:space="0" w:color="auto"/>
            </w:tcBorders>
          </w:tcPr>
          <w:p w14:paraId="4C36BF69" w14:textId="77777777" w:rsidR="00A437CD" w:rsidRDefault="00C14ED0">
            <w:pPr>
              <w:spacing w:after="80"/>
            </w:pPr>
            <w:r>
              <w:t>Section 5 — real evidence: OCR quality + a working retrieval</w:t>
            </w:r>
          </w:p>
        </w:tc>
        <w:tc>
          <w:tcPr>
            <w:tcW w:w="2000" w:type="dxa"/>
            <w:tcBorders>
              <w:top w:val="single" w:sz="4" w:space="0" w:color="auto"/>
              <w:left w:val="single" w:sz="4" w:space="0" w:color="auto"/>
              <w:bottom w:val="single" w:sz="4" w:space="0" w:color="auto"/>
              <w:right w:val="single" w:sz="4" w:space="0" w:color="auto"/>
            </w:tcBorders>
          </w:tcPr>
          <w:p w14:paraId="6B59EF8A" w14:textId="77777777" w:rsidR="00A437CD" w:rsidRDefault="00C14ED0">
            <w:pPr>
              <w:spacing w:after="80"/>
            </w:pPr>
            <w:r>
              <w:t>25</w:t>
            </w:r>
          </w:p>
        </w:tc>
      </w:tr>
      <w:tr w:rsidR="00A437CD" w14:paraId="724ED7E2" w14:textId="77777777">
        <w:tc>
          <w:tcPr>
            <w:tcW w:w="7360" w:type="dxa"/>
            <w:tcBorders>
              <w:top w:val="single" w:sz="4" w:space="0" w:color="auto"/>
              <w:left w:val="single" w:sz="4" w:space="0" w:color="auto"/>
              <w:bottom w:val="single" w:sz="4" w:space="0" w:color="auto"/>
              <w:right w:val="single" w:sz="4" w:space="0" w:color="auto"/>
            </w:tcBorders>
          </w:tcPr>
          <w:p w14:paraId="75A6F882" w14:textId="77777777" w:rsidR="00A437CD" w:rsidRDefault="00C14ED0">
            <w:pPr>
              <w:spacing w:after="80"/>
            </w:pPr>
            <w:r>
              <w:t>Section 6 — a concrete, sensible plan for A3</w:t>
            </w:r>
          </w:p>
        </w:tc>
        <w:tc>
          <w:tcPr>
            <w:tcW w:w="2000" w:type="dxa"/>
            <w:tcBorders>
              <w:top w:val="single" w:sz="4" w:space="0" w:color="auto"/>
              <w:left w:val="single" w:sz="4" w:space="0" w:color="auto"/>
              <w:bottom w:val="single" w:sz="4" w:space="0" w:color="auto"/>
              <w:right w:val="single" w:sz="4" w:space="0" w:color="auto"/>
            </w:tcBorders>
          </w:tcPr>
          <w:p w14:paraId="21987F0D" w14:textId="77777777" w:rsidR="00A437CD" w:rsidRDefault="00C14ED0">
            <w:pPr>
              <w:spacing w:after="80"/>
            </w:pPr>
            <w:r>
              <w:t>5</w:t>
            </w:r>
          </w:p>
        </w:tc>
      </w:tr>
      <w:tr w:rsidR="00A437CD" w14:paraId="5E632914" w14:textId="77777777">
        <w:tc>
          <w:tcPr>
            <w:tcW w:w="7360" w:type="dxa"/>
            <w:tcBorders>
              <w:top w:val="single" w:sz="4" w:space="0" w:color="auto"/>
              <w:left w:val="single" w:sz="4" w:space="0" w:color="auto"/>
              <w:bottom w:val="single" w:sz="4" w:space="0" w:color="auto"/>
              <w:right w:val="single" w:sz="4" w:space="0" w:color="auto"/>
            </w:tcBorders>
          </w:tcPr>
          <w:p w14:paraId="55BCE1DA" w14:textId="77777777" w:rsidR="00A437CD" w:rsidRDefault="00C14ED0">
            <w:pPr>
              <w:spacing w:after="80"/>
            </w:pPr>
            <w:r>
              <w:t>Section 7 — eight-facet design table for Stages 1–4</w:t>
            </w:r>
          </w:p>
        </w:tc>
        <w:tc>
          <w:tcPr>
            <w:tcW w:w="2000" w:type="dxa"/>
            <w:tcBorders>
              <w:top w:val="single" w:sz="4" w:space="0" w:color="auto"/>
              <w:left w:val="single" w:sz="4" w:space="0" w:color="auto"/>
              <w:bottom w:val="single" w:sz="4" w:space="0" w:color="auto"/>
              <w:right w:val="single" w:sz="4" w:space="0" w:color="auto"/>
            </w:tcBorders>
          </w:tcPr>
          <w:p w14:paraId="4A313FA3" w14:textId="77777777" w:rsidR="00A437CD" w:rsidRDefault="00C14ED0">
            <w:pPr>
              <w:spacing w:after="80"/>
            </w:pPr>
            <w:r>
              <w:t>10</w:t>
            </w:r>
          </w:p>
        </w:tc>
      </w:tr>
      <w:tr w:rsidR="00A437CD" w14:paraId="4DA1EB3D" w14:textId="77777777">
        <w:tc>
          <w:tcPr>
            <w:tcW w:w="7360" w:type="dxa"/>
            <w:tcBorders>
              <w:top w:val="single" w:sz="4" w:space="0" w:color="auto"/>
              <w:left w:val="single" w:sz="4" w:space="0" w:color="auto"/>
              <w:bottom w:val="single" w:sz="4" w:space="0" w:color="auto"/>
              <w:right w:val="single" w:sz="4" w:space="0" w:color="auto"/>
            </w:tcBorders>
          </w:tcPr>
          <w:p w14:paraId="1D2BCE71" w14:textId="77777777" w:rsidR="00A437CD" w:rsidRDefault="00C14ED0">
            <w:pPr>
              <w:spacing w:after="80"/>
            </w:pPr>
            <w:r>
              <w:t>Section 8 + submission structure correct</w:t>
            </w:r>
          </w:p>
        </w:tc>
        <w:tc>
          <w:tcPr>
            <w:tcW w:w="2000" w:type="dxa"/>
            <w:tcBorders>
              <w:top w:val="single" w:sz="4" w:space="0" w:color="auto"/>
              <w:left w:val="single" w:sz="4" w:space="0" w:color="auto"/>
              <w:bottom w:val="single" w:sz="4" w:space="0" w:color="auto"/>
              <w:right w:val="single" w:sz="4" w:space="0" w:color="auto"/>
            </w:tcBorders>
          </w:tcPr>
          <w:p w14:paraId="349B874A" w14:textId="77777777" w:rsidR="00A437CD" w:rsidRDefault="00C14ED0">
            <w:pPr>
              <w:spacing w:after="80"/>
            </w:pPr>
            <w:r>
              <w:t>5</w:t>
            </w:r>
          </w:p>
        </w:tc>
      </w:tr>
    </w:tbl>
    <w:p w14:paraId="57CA5654" w14:textId="77777777" w:rsidR="00A437CD" w:rsidRDefault="00A437CD"/>
    <w:sectPr w:rsidR="00A437CD">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798592F"/>
    <w:multiLevelType w:val="hybridMultilevel"/>
    <w:tmpl w:val="37B21D08"/>
    <w:lvl w:ilvl="0" w:tplc="40C8B066">
      <w:start w:val="1"/>
      <w:numFmt w:val="bullet"/>
      <w:lvlText w:val="●"/>
      <w:lvlJc w:val="left"/>
      <w:pPr>
        <w:ind w:left="720" w:hanging="360"/>
      </w:pPr>
    </w:lvl>
    <w:lvl w:ilvl="1" w:tplc="C952033C">
      <w:start w:val="1"/>
      <w:numFmt w:val="bullet"/>
      <w:lvlText w:val="○"/>
      <w:lvlJc w:val="left"/>
      <w:pPr>
        <w:ind w:left="1440" w:hanging="360"/>
      </w:pPr>
    </w:lvl>
    <w:lvl w:ilvl="2" w:tplc="4F6898FA">
      <w:start w:val="1"/>
      <w:numFmt w:val="bullet"/>
      <w:lvlText w:val="■"/>
      <w:lvlJc w:val="left"/>
      <w:pPr>
        <w:ind w:left="2160" w:hanging="360"/>
      </w:pPr>
    </w:lvl>
    <w:lvl w:ilvl="3" w:tplc="282A3EBC">
      <w:start w:val="1"/>
      <w:numFmt w:val="bullet"/>
      <w:lvlText w:val="●"/>
      <w:lvlJc w:val="left"/>
      <w:pPr>
        <w:ind w:left="2880" w:hanging="360"/>
      </w:pPr>
    </w:lvl>
    <w:lvl w:ilvl="4" w:tplc="15220136">
      <w:start w:val="1"/>
      <w:numFmt w:val="bullet"/>
      <w:lvlText w:val="○"/>
      <w:lvlJc w:val="left"/>
      <w:pPr>
        <w:ind w:left="3600" w:hanging="360"/>
      </w:pPr>
    </w:lvl>
    <w:lvl w:ilvl="5" w:tplc="F0D82264">
      <w:start w:val="1"/>
      <w:numFmt w:val="bullet"/>
      <w:lvlText w:val="■"/>
      <w:lvlJc w:val="left"/>
      <w:pPr>
        <w:ind w:left="4320" w:hanging="360"/>
      </w:pPr>
    </w:lvl>
    <w:lvl w:ilvl="6" w:tplc="B05A15A4">
      <w:start w:val="1"/>
      <w:numFmt w:val="bullet"/>
      <w:lvlText w:val="●"/>
      <w:lvlJc w:val="left"/>
      <w:pPr>
        <w:ind w:left="5040" w:hanging="360"/>
      </w:pPr>
    </w:lvl>
    <w:lvl w:ilvl="7" w:tplc="AFF03718">
      <w:start w:val="1"/>
      <w:numFmt w:val="bullet"/>
      <w:lvlText w:val="●"/>
      <w:lvlJc w:val="left"/>
      <w:pPr>
        <w:ind w:left="5760" w:hanging="360"/>
      </w:pPr>
    </w:lvl>
    <w:lvl w:ilvl="8" w:tplc="02BAF5CA">
      <w:start w:val="1"/>
      <w:numFmt w:val="bullet"/>
      <w:lvlText w:val="●"/>
      <w:lvlJc w:val="left"/>
      <w:pPr>
        <w:ind w:left="6480" w:hanging="360"/>
      </w:pPr>
    </w:lvl>
  </w:abstractNum>
  <w:num w:numId="1" w16cid:durableId="155203411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437CD"/>
    <w:rsid w:val="000162F5"/>
    <w:rsid w:val="000263C5"/>
    <w:rsid w:val="001C5B08"/>
    <w:rsid w:val="00232A7B"/>
    <w:rsid w:val="006D2D7F"/>
    <w:rsid w:val="007D6AF7"/>
    <w:rsid w:val="00A437CD"/>
    <w:rsid w:val="00C14ED0"/>
    <w:rsid w:val="00C72293"/>
    <w:rsid w:val="00CC4264"/>
    <w:rsid w:val="00D55BB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0A5BDC"/>
  <w15:docId w15:val="{D7D71937-CDF7-4DBD-8E25-8C651FB05A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56</TotalTime>
  <Pages>9</Pages>
  <Words>3711</Words>
  <Characters>21154</Characters>
  <Application>Microsoft Office Word</Application>
  <DocSecurity>0</DocSecurity>
  <Lines>176</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24816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ASUS</cp:lastModifiedBy>
  <cp:revision>4</cp:revision>
  <dcterms:created xsi:type="dcterms:W3CDTF">2026-07-04T23:56:00Z</dcterms:created>
  <dcterms:modified xsi:type="dcterms:W3CDTF">2026-08-15T13:54:00Z</dcterms:modified>
</cp:coreProperties>
</file>