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466D" w14:textId="77777777" w:rsidR="008D4650" w:rsidRDefault="008D4650" w:rsidP="008D465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</w:pPr>
      <w:r w:rsidRPr="00FA1E79">
        <w:rPr>
          <w:rFonts w:ascii="Times New Roman" w:eastAsia="Times New Roman" w:hAnsi="Times New Roman" w:cs="Times New Roman"/>
          <w:i/>
          <w:iCs/>
          <w:color w:val="44546A" w:themeColor="text2"/>
          <w:kern w:val="0"/>
          <w14:ligatures w14:val="none"/>
        </w:rPr>
        <w:t>Table 1. Baseline demographic and clinical characteristics of study participants.</w:t>
      </w:r>
    </w:p>
    <w:tbl>
      <w:tblPr>
        <w:tblStyle w:val="TableGrid"/>
        <w:tblW w:w="5070" w:type="dxa"/>
        <w:tblLook w:val="04A0" w:firstRow="1" w:lastRow="0" w:firstColumn="1" w:lastColumn="0" w:noHBand="0" w:noVBand="1"/>
      </w:tblPr>
      <w:tblGrid>
        <w:gridCol w:w="1560"/>
        <w:gridCol w:w="1242"/>
        <w:gridCol w:w="1275"/>
        <w:gridCol w:w="993"/>
      </w:tblGrid>
      <w:tr w:rsidR="008D4650" w:rsidRPr="00FA1E79" w14:paraId="3164717B" w14:textId="77777777" w:rsidTr="0098636E">
        <w:trPr>
          <w:trHeight w:val="790"/>
        </w:trPr>
        <w:tc>
          <w:tcPr>
            <w:tcW w:w="1560" w:type="dxa"/>
            <w:vAlign w:val="center"/>
          </w:tcPr>
          <w:p w14:paraId="14B0A0F6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Characteristic</w:t>
            </w:r>
          </w:p>
        </w:tc>
        <w:tc>
          <w:tcPr>
            <w:tcW w:w="1242" w:type="dxa"/>
            <w:vAlign w:val="center"/>
          </w:tcPr>
          <w:p w14:paraId="571BBD48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HC (n=1000)</w:t>
            </w:r>
          </w:p>
        </w:tc>
        <w:tc>
          <w:tcPr>
            <w:tcW w:w="1275" w:type="dxa"/>
            <w:vAlign w:val="center"/>
          </w:tcPr>
          <w:p w14:paraId="5E394AAC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 (n=381)</w:t>
            </w:r>
          </w:p>
        </w:tc>
        <w:tc>
          <w:tcPr>
            <w:tcW w:w="993" w:type="dxa"/>
            <w:vAlign w:val="center"/>
          </w:tcPr>
          <w:p w14:paraId="56F2885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p-value</w:t>
            </w:r>
          </w:p>
        </w:tc>
      </w:tr>
      <w:tr w:rsidR="008D4650" w:rsidRPr="00FA1E79" w14:paraId="03003EDD" w14:textId="77777777" w:rsidTr="0098636E">
        <w:tc>
          <w:tcPr>
            <w:tcW w:w="1560" w:type="dxa"/>
            <w:vAlign w:val="center"/>
          </w:tcPr>
          <w:p w14:paraId="75623E4B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(years)ᵃ</w:t>
            </w:r>
          </w:p>
        </w:tc>
        <w:tc>
          <w:tcPr>
            <w:tcW w:w="1242" w:type="dxa"/>
            <w:vAlign w:val="center"/>
          </w:tcPr>
          <w:p w14:paraId="54FCAF7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34.7 ± 10.2</w:t>
            </w:r>
          </w:p>
        </w:tc>
        <w:tc>
          <w:tcPr>
            <w:tcW w:w="1275" w:type="dxa"/>
            <w:vAlign w:val="center"/>
          </w:tcPr>
          <w:p w14:paraId="7CE366FA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37.4 ± 10.2</w:t>
            </w:r>
          </w:p>
        </w:tc>
        <w:tc>
          <w:tcPr>
            <w:tcW w:w="993" w:type="dxa"/>
            <w:vAlign w:val="center"/>
          </w:tcPr>
          <w:p w14:paraId="3AF2785C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0.001*</w:t>
            </w:r>
          </w:p>
        </w:tc>
      </w:tr>
      <w:tr w:rsidR="008D4650" w:rsidRPr="00FA1E79" w14:paraId="6C3F8DF9" w14:textId="77777777" w:rsidTr="0098636E">
        <w:trPr>
          <w:trHeight w:val="826"/>
        </w:trPr>
        <w:tc>
          <w:tcPr>
            <w:tcW w:w="1560" w:type="dxa"/>
            <w:vAlign w:val="center"/>
          </w:tcPr>
          <w:p w14:paraId="3B7844CE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Female sex,</w:t>
            </w: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  <w:t>n (</w:t>
            </w:r>
            <w:proofErr w:type="gramStart"/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%)ᵇ</w:t>
            </w:r>
            <w:proofErr w:type="gramEnd"/>
          </w:p>
        </w:tc>
        <w:tc>
          <w:tcPr>
            <w:tcW w:w="1242" w:type="dxa"/>
            <w:vAlign w:val="center"/>
          </w:tcPr>
          <w:p w14:paraId="0FF4663D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673 (67.4%)</w:t>
            </w:r>
          </w:p>
        </w:tc>
        <w:tc>
          <w:tcPr>
            <w:tcW w:w="1275" w:type="dxa"/>
            <w:vAlign w:val="center"/>
          </w:tcPr>
          <w:p w14:paraId="2E02DCA5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273 (71.7%)</w:t>
            </w:r>
          </w:p>
        </w:tc>
        <w:tc>
          <w:tcPr>
            <w:tcW w:w="993" w:type="dxa"/>
            <w:vAlign w:val="center"/>
          </w:tcPr>
          <w:p w14:paraId="3ED77F68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0.142</w:t>
            </w:r>
          </w:p>
        </w:tc>
      </w:tr>
      <w:tr w:rsidR="008D4650" w:rsidRPr="00FA1E79" w14:paraId="0D91697F" w14:textId="77777777" w:rsidTr="0098636E">
        <w:trPr>
          <w:trHeight w:val="359"/>
        </w:trPr>
        <w:tc>
          <w:tcPr>
            <w:tcW w:w="5070" w:type="dxa"/>
            <w:gridSpan w:val="4"/>
            <w:vAlign w:val="center"/>
          </w:tcPr>
          <w:p w14:paraId="5D367773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by gender (years)ᵃ</w:t>
            </w:r>
          </w:p>
        </w:tc>
      </w:tr>
      <w:tr w:rsidR="008D4650" w:rsidRPr="00FA1E79" w14:paraId="721A6437" w14:textId="77777777" w:rsidTr="0098636E">
        <w:tc>
          <w:tcPr>
            <w:tcW w:w="1560" w:type="dxa"/>
            <w:vAlign w:val="center"/>
          </w:tcPr>
          <w:p w14:paraId="1E88E423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Males</w:t>
            </w:r>
          </w:p>
        </w:tc>
        <w:tc>
          <w:tcPr>
            <w:tcW w:w="1242" w:type="dxa"/>
            <w:vAlign w:val="center"/>
          </w:tcPr>
          <w:p w14:paraId="04A4D2A2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34.8 ± 10.8</w:t>
            </w:r>
          </w:p>
        </w:tc>
        <w:tc>
          <w:tcPr>
            <w:tcW w:w="1275" w:type="dxa"/>
            <w:vAlign w:val="center"/>
          </w:tcPr>
          <w:p w14:paraId="4231420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36.6 ± 10.5</w:t>
            </w:r>
          </w:p>
        </w:tc>
        <w:tc>
          <w:tcPr>
            <w:tcW w:w="993" w:type="dxa"/>
            <w:vAlign w:val="center"/>
          </w:tcPr>
          <w:p w14:paraId="76BE0032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0.156</w:t>
            </w:r>
          </w:p>
        </w:tc>
      </w:tr>
      <w:tr w:rsidR="008D4650" w:rsidRPr="00FA1E79" w14:paraId="01FF2C84" w14:textId="77777777" w:rsidTr="0098636E">
        <w:tc>
          <w:tcPr>
            <w:tcW w:w="1560" w:type="dxa"/>
            <w:vAlign w:val="center"/>
          </w:tcPr>
          <w:p w14:paraId="79837B1A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Females</w:t>
            </w:r>
          </w:p>
        </w:tc>
        <w:tc>
          <w:tcPr>
            <w:tcW w:w="1242" w:type="dxa"/>
            <w:vAlign w:val="center"/>
          </w:tcPr>
          <w:p w14:paraId="44168EA7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34.7 ± 9.9</w:t>
            </w:r>
          </w:p>
        </w:tc>
        <w:tc>
          <w:tcPr>
            <w:tcW w:w="1275" w:type="dxa"/>
            <w:vAlign w:val="center"/>
          </w:tcPr>
          <w:p w14:paraId="306B8066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37.7 ± 10.2</w:t>
            </w:r>
          </w:p>
        </w:tc>
        <w:tc>
          <w:tcPr>
            <w:tcW w:w="993" w:type="dxa"/>
            <w:vAlign w:val="center"/>
          </w:tcPr>
          <w:p w14:paraId="272999D4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0.004*</w:t>
            </w:r>
          </w:p>
        </w:tc>
      </w:tr>
      <w:tr w:rsidR="008D4650" w:rsidRPr="00FA1E79" w14:paraId="01D92A5B" w14:textId="77777777" w:rsidTr="0098636E">
        <w:tc>
          <w:tcPr>
            <w:tcW w:w="1560" w:type="dxa"/>
            <w:vAlign w:val="center"/>
          </w:tcPr>
          <w:p w14:paraId="355B76E8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Gender ratio (F:M)</w:t>
            </w:r>
          </w:p>
        </w:tc>
        <w:tc>
          <w:tcPr>
            <w:tcW w:w="1242" w:type="dxa"/>
            <w:vAlign w:val="center"/>
          </w:tcPr>
          <w:p w14:paraId="10ED698B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2.06:1</w:t>
            </w:r>
          </w:p>
        </w:tc>
        <w:tc>
          <w:tcPr>
            <w:tcW w:w="1275" w:type="dxa"/>
            <w:vAlign w:val="center"/>
          </w:tcPr>
          <w:p w14:paraId="7EF6BA0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2.53:1</w:t>
            </w:r>
          </w:p>
        </w:tc>
        <w:tc>
          <w:tcPr>
            <w:tcW w:w="993" w:type="dxa"/>
            <w:vAlign w:val="center"/>
          </w:tcPr>
          <w:p w14:paraId="5A4AC7A0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0.142</w:t>
            </w:r>
          </w:p>
        </w:tc>
      </w:tr>
      <w:tr w:rsidR="008D4650" w:rsidRPr="00FA1E79" w14:paraId="7D43A929" w14:textId="77777777" w:rsidTr="0098636E">
        <w:tc>
          <w:tcPr>
            <w:tcW w:w="1560" w:type="dxa"/>
            <w:vAlign w:val="center"/>
          </w:tcPr>
          <w:p w14:paraId="033AA7C0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range (years)</w:t>
            </w:r>
          </w:p>
        </w:tc>
        <w:tc>
          <w:tcPr>
            <w:tcW w:w="1242" w:type="dxa"/>
            <w:vAlign w:val="center"/>
          </w:tcPr>
          <w:p w14:paraId="7C421730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18-74</w:t>
            </w:r>
          </w:p>
        </w:tc>
        <w:tc>
          <w:tcPr>
            <w:tcW w:w="1275" w:type="dxa"/>
            <w:vAlign w:val="center"/>
          </w:tcPr>
          <w:p w14:paraId="0E80843F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18-68</w:t>
            </w:r>
          </w:p>
        </w:tc>
        <w:tc>
          <w:tcPr>
            <w:tcW w:w="993" w:type="dxa"/>
            <w:vAlign w:val="center"/>
          </w:tcPr>
          <w:p w14:paraId="735E21CD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8D4650" w:rsidRPr="00FA1E79" w14:paraId="2A42D70B" w14:textId="77777777" w:rsidTr="0098636E">
        <w:trPr>
          <w:trHeight w:val="454"/>
        </w:trPr>
        <w:tc>
          <w:tcPr>
            <w:tcW w:w="5070" w:type="dxa"/>
            <w:gridSpan w:val="4"/>
            <w:vAlign w:val="center"/>
          </w:tcPr>
          <w:p w14:paraId="27BD751E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Median age [IQR] (years)ᶜ</w:t>
            </w:r>
          </w:p>
        </w:tc>
      </w:tr>
      <w:tr w:rsidR="008D4650" w:rsidRPr="00FA1E79" w14:paraId="623B0359" w14:textId="77777777" w:rsidTr="0098636E">
        <w:tc>
          <w:tcPr>
            <w:tcW w:w="1560" w:type="dxa"/>
            <w:vAlign w:val="center"/>
          </w:tcPr>
          <w:p w14:paraId="61407DFC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participants</w:t>
            </w:r>
          </w:p>
        </w:tc>
        <w:tc>
          <w:tcPr>
            <w:tcW w:w="1242" w:type="dxa"/>
            <w:vAlign w:val="center"/>
          </w:tcPr>
          <w:p w14:paraId="022E2735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 [27-41]</w:t>
            </w:r>
          </w:p>
        </w:tc>
        <w:tc>
          <w:tcPr>
            <w:tcW w:w="1275" w:type="dxa"/>
            <w:vAlign w:val="center"/>
          </w:tcPr>
          <w:p w14:paraId="3FA2DCFE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37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[30-44]</w:t>
            </w:r>
          </w:p>
        </w:tc>
        <w:tc>
          <w:tcPr>
            <w:tcW w:w="993" w:type="dxa"/>
            <w:vAlign w:val="center"/>
          </w:tcPr>
          <w:p w14:paraId="6604D3B7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0.001*</w:t>
            </w:r>
          </w:p>
        </w:tc>
      </w:tr>
      <w:tr w:rsidR="008D4650" w:rsidRPr="00FA1E79" w14:paraId="595EB869" w14:textId="77777777" w:rsidTr="0098636E">
        <w:tc>
          <w:tcPr>
            <w:tcW w:w="1560" w:type="dxa"/>
            <w:vAlign w:val="center"/>
          </w:tcPr>
          <w:p w14:paraId="0CFC4E7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Males</w:t>
            </w:r>
          </w:p>
        </w:tc>
        <w:tc>
          <w:tcPr>
            <w:tcW w:w="1242" w:type="dxa"/>
            <w:vAlign w:val="center"/>
          </w:tcPr>
          <w:p w14:paraId="465A081D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 [26-42]</w:t>
            </w:r>
          </w:p>
        </w:tc>
        <w:tc>
          <w:tcPr>
            <w:tcW w:w="1275" w:type="dxa"/>
            <w:vAlign w:val="center"/>
          </w:tcPr>
          <w:p w14:paraId="06F609D2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34.5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[29-45.2]</w:t>
            </w:r>
          </w:p>
        </w:tc>
        <w:tc>
          <w:tcPr>
            <w:tcW w:w="993" w:type="dxa"/>
            <w:vAlign w:val="center"/>
          </w:tcPr>
          <w:p w14:paraId="27E36321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0.156</w:t>
            </w:r>
          </w:p>
        </w:tc>
      </w:tr>
      <w:tr w:rsidR="008D4650" w:rsidRPr="00FA1E79" w14:paraId="21BBAF47" w14:textId="77777777" w:rsidTr="0098636E">
        <w:tc>
          <w:tcPr>
            <w:tcW w:w="1560" w:type="dxa"/>
            <w:vAlign w:val="center"/>
          </w:tcPr>
          <w:p w14:paraId="21D582AA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Females</w:t>
            </w:r>
          </w:p>
        </w:tc>
        <w:tc>
          <w:tcPr>
            <w:tcW w:w="1242" w:type="dxa"/>
            <w:vAlign w:val="center"/>
          </w:tcPr>
          <w:p w14:paraId="17028A87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 [27-41]</w:t>
            </w:r>
          </w:p>
        </w:tc>
        <w:tc>
          <w:tcPr>
            <w:tcW w:w="1275" w:type="dxa"/>
            <w:vAlign w:val="center"/>
          </w:tcPr>
          <w:p w14:paraId="57891D8E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37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[30-44]</w:t>
            </w:r>
          </w:p>
        </w:tc>
        <w:tc>
          <w:tcPr>
            <w:tcW w:w="993" w:type="dxa"/>
            <w:vAlign w:val="center"/>
          </w:tcPr>
          <w:p w14:paraId="423FB97C" w14:textId="77777777" w:rsidR="008D4650" w:rsidRPr="00FA1E79" w:rsidRDefault="008D4650" w:rsidP="0098636E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44546A" w:themeColor="text2"/>
                <w:kern w:val="0"/>
                <w14:ligatures w14:val="none"/>
              </w:rPr>
            </w:pPr>
            <w:r w:rsidRPr="00FA1E7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0.004*</w:t>
            </w:r>
          </w:p>
        </w:tc>
      </w:tr>
    </w:tbl>
    <w:p w14:paraId="383FF97B" w14:textId="77777777" w:rsidR="008D4650" w:rsidRDefault="008D4650" w:rsidP="008D465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9639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ᵃ Mean ± standard deviation. ᵇ Number (percentage). ᶜ Median [interquartile range]. *p &lt; 0.05 considered statistically significant. p-values calculated using independent t-tests for continuous variables and χ² test for categorical variables (gender distribution). IQR = interquartile range; F:M = female to male ratio.</w:t>
      </w:r>
    </w:p>
    <w:p w14:paraId="2658D1AA" w14:textId="77777777" w:rsidR="004449E8" w:rsidRDefault="004449E8"/>
    <w:sectPr w:rsidR="0044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0"/>
    <w:rsid w:val="00052AE0"/>
    <w:rsid w:val="00105FAB"/>
    <w:rsid w:val="001715DA"/>
    <w:rsid w:val="002663DA"/>
    <w:rsid w:val="00312E79"/>
    <w:rsid w:val="004449E8"/>
    <w:rsid w:val="005437CE"/>
    <w:rsid w:val="008D4650"/>
    <w:rsid w:val="00B95C96"/>
    <w:rsid w:val="00E54354"/>
    <w:rsid w:val="00F0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38C4"/>
  <w15:chartTrackingRefBased/>
  <w15:docId w15:val="{1679060D-8386-4A56-8569-1EA0213D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5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5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5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5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5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5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5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5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5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5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D4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65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</cp:revision>
  <dcterms:created xsi:type="dcterms:W3CDTF">2025-09-18T20:21:00Z</dcterms:created>
  <dcterms:modified xsi:type="dcterms:W3CDTF">2025-09-18T20:22:00Z</dcterms:modified>
</cp:coreProperties>
</file>