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C8924" w14:textId="77777777" w:rsidR="00432DEC" w:rsidRPr="007F5580" w:rsidRDefault="00432DEC" w:rsidP="00432DEC">
      <w:pPr>
        <w:spacing w:line="276" w:lineRule="auto"/>
        <w:jc w:val="both"/>
        <w:rPr>
          <w:sz w:val="20"/>
          <w:szCs w:val="20"/>
        </w:rPr>
      </w:pPr>
      <w:r w:rsidRPr="007F558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Table </w:t>
      </w:r>
      <w:r>
        <w:rPr>
          <w:rFonts w:asciiTheme="majorBidi" w:eastAsia="Times New Roman" w:hAnsiTheme="majorBidi" w:cstheme="majorBidi"/>
          <w:b/>
          <w:bCs/>
          <w:kern w:val="0"/>
          <w14:ligatures w14:val="none"/>
        </w:rPr>
        <w:t>5</w:t>
      </w:r>
      <w:r w:rsidRPr="007F558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.</w:t>
      </w:r>
      <w:r w:rsidRPr="007F5580">
        <w:rPr>
          <w:rFonts w:asciiTheme="majorBidi" w:eastAsia="Times New Roman" w:hAnsiTheme="majorBidi" w:cstheme="majorBidi"/>
          <w:kern w:val="0"/>
          <w14:ligatures w14:val="none"/>
        </w:rPr>
        <w:t xml:space="preserve"> Computational Performance Comparison of Segmentation Methods</w:t>
      </w:r>
      <w:r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1417"/>
        <w:gridCol w:w="1417"/>
        <w:gridCol w:w="1416"/>
        <w:gridCol w:w="1416"/>
        <w:gridCol w:w="1416"/>
      </w:tblGrid>
      <w:tr w:rsidR="00432DEC" w:rsidRPr="007F5580" w14:paraId="025174E7" w14:textId="77777777" w:rsidTr="00B153B7">
        <w:trPr>
          <w:trHeight w:val="454"/>
        </w:trPr>
        <w:tc>
          <w:tcPr>
            <w:tcW w:w="2268" w:type="dxa"/>
            <w:vAlign w:val="center"/>
          </w:tcPr>
          <w:p w14:paraId="2F3605B7" w14:textId="77777777" w:rsidR="00432DEC" w:rsidRPr="00DD28CC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D28CC">
              <w:rPr>
                <w:rFonts w:asciiTheme="majorBidi" w:hAnsiTheme="majorBidi" w:cstheme="majorBidi"/>
                <w:b/>
                <w:bCs/>
              </w:rPr>
              <w:t>Method</w:t>
            </w:r>
          </w:p>
        </w:tc>
        <w:tc>
          <w:tcPr>
            <w:tcW w:w="1417" w:type="dxa"/>
            <w:vAlign w:val="center"/>
          </w:tcPr>
          <w:p w14:paraId="46861CF0" w14:textId="77777777" w:rsidR="00432DEC" w:rsidRPr="00DD28CC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D28CC">
              <w:rPr>
                <w:rFonts w:asciiTheme="majorBidi" w:hAnsiTheme="majorBidi" w:cstheme="majorBidi"/>
                <w:b/>
                <w:bCs/>
              </w:rPr>
              <w:t>Training</w:t>
            </w:r>
          </w:p>
        </w:tc>
        <w:tc>
          <w:tcPr>
            <w:tcW w:w="1417" w:type="dxa"/>
            <w:vAlign w:val="center"/>
          </w:tcPr>
          <w:p w14:paraId="22110CC3" w14:textId="77777777" w:rsidR="00432DEC" w:rsidRPr="00DD28CC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D28CC">
              <w:rPr>
                <w:rFonts w:asciiTheme="majorBidi" w:hAnsiTheme="majorBidi" w:cstheme="majorBidi"/>
                <w:b/>
                <w:bCs/>
              </w:rPr>
              <w:t>Inference</w:t>
            </w:r>
          </w:p>
        </w:tc>
        <w:tc>
          <w:tcPr>
            <w:tcW w:w="1417" w:type="dxa"/>
            <w:vAlign w:val="center"/>
          </w:tcPr>
          <w:p w14:paraId="03236C0F" w14:textId="77777777" w:rsidR="00432DEC" w:rsidRPr="00DD28CC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D28CC">
              <w:rPr>
                <w:rFonts w:asciiTheme="majorBidi" w:hAnsiTheme="majorBidi" w:cstheme="majorBidi"/>
                <w:b/>
                <w:bCs/>
              </w:rPr>
              <w:t>CPU</w:t>
            </w:r>
          </w:p>
        </w:tc>
        <w:tc>
          <w:tcPr>
            <w:tcW w:w="1417" w:type="dxa"/>
            <w:vAlign w:val="center"/>
          </w:tcPr>
          <w:p w14:paraId="00F53F6A" w14:textId="77777777" w:rsidR="00432DEC" w:rsidRPr="00DD28CC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D28CC">
              <w:rPr>
                <w:rFonts w:asciiTheme="majorBidi" w:hAnsiTheme="majorBidi" w:cstheme="majorBidi"/>
                <w:b/>
                <w:bCs/>
              </w:rPr>
              <w:t>RAM</w:t>
            </w:r>
          </w:p>
        </w:tc>
        <w:tc>
          <w:tcPr>
            <w:tcW w:w="1417" w:type="dxa"/>
            <w:vAlign w:val="center"/>
          </w:tcPr>
          <w:p w14:paraId="5B8E6F52" w14:textId="77777777" w:rsidR="00432DEC" w:rsidRPr="00DD28CC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D28CC">
              <w:rPr>
                <w:rFonts w:asciiTheme="majorBidi" w:hAnsiTheme="majorBidi" w:cstheme="majorBidi"/>
                <w:b/>
                <w:bCs/>
              </w:rPr>
              <w:t>GPU</w:t>
            </w:r>
          </w:p>
        </w:tc>
      </w:tr>
      <w:tr w:rsidR="00432DEC" w:rsidRPr="007F5580" w14:paraId="246E4CF2" w14:textId="77777777" w:rsidTr="00B153B7">
        <w:trPr>
          <w:trHeight w:val="454"/>
        </w:trPr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09FE79AB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BIANCA</w:t>
            </w:r>
          </w:p>
        </w:tc>
        <w:tc>
          <w:tcPr>
            <w:tcW w:w="1417" w:type="dxa"/>
            <w:vAlign w:val="center"/>
          </w:tcPr>
          <w:p w14:paraId="028E4E00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58 sec</w:t>
            </w:r>
          </w:p>
        </w:tc>
        <w:tc>
          <w:tcPr>
            <w:tcW w:w="1417" w:type="dxa"/>
            <w:vAlign w:val="center"/>
          </w:tcPr>
          <w:p w14:paraId="2852F4F0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11 sec</w:t>
            </w:r>
          </w:p>
        </w:tc>
        <w:tc>
          <w:tcPr>
            <w:tcW w:w="1417" w:type="dxa"/>
            <w:vAlign w:val="center"/>
          </w:tcPr>
          <w:p w14:paraId="118B6673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~20%</w:t>
            </w:r>
          </w:p>
        </w:tc>
        <w:tc>
          <w:tcPr>
            <w:tcW w:w="1417" w:type="dxa"/>
            <w:vAlign w:val="center"/>
          </w:tcPr>
          <w:p w14:paraId="2BE60366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~1 GB</w:t>
            </w:r>
          </w:p>
        </w:tc>
        <w:tc>
          <w:tcPr>
            <w:tcW w:w="1417" w:type="dxa"/>
            <w:vAlign w:val="center"/>
          </w:tcPr>
          <w:p w14:paraId="321D2DAE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N/A</w:t>
            </w:r>
          </w:p>
        </w:tc>
      </w:tr>
      <w:tr w:rsidR="00432DEC" w:rsidRPr="007F5580" w14:paraId="288B7F68" w14:textId="77777777" w:rsidTr="00B153B7">
        <w:trPr>
          <w:trHeight w:val="454"/>
        </w:trPr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368AA67F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LST-LGA</w:t>
            </w:r>
          </w:p>
        </w:tc>
        <w:tc>
          <w:tcPr>
            <w:tcW w:w="1417" w:type="dxa"/>
            <w:vAlign w:val="center"/>
          </w:tcPr>
          <w:p w14:paraId="00223407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N/A</w:t>
            </w:r>
          </w:p>
        </w:tc>
        <w:tc>
          <w:tcPr>
            <w:tcW w:w="1417" w:type="dxa"/>
            <w:vAlign w:val="center"/>
          </w:tcPr>
          <w:p w14:paraId="3B329482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147 sec</w:t>
            </w:r>
          </w:p>
        </w:tc>
        <w:tc>
          <w:tcPr>
            <w:tcW w:w="1417" w:type="dxa"/>
            <w:vAlign w:val="center"/>
          </w:tcPr>
          <w:p w14:paraId="1E782043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~60%</w:t>
            </w:r>
          </w:p>
        </w:tc>
        <w:tc>
          <w:tcPr>
            <w:tcW w:w="1417" w:type="dxa"/>
            <w:vAlign w:val="center"/>
          </w:tcPr>
          <w:p w14:paraId="017A74D3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~2 GB</w:t>
            </w:r>
          </w:p>
        </w:tc>
        <w:tc>
          <w:tcPr>
            <w:tcW w:w="1417" w:type="dxa"/>
            <w:vAlign w:val="center"/>
          </w:tcPr>
          <w:p w14:paraId="51E064E5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N/A</w:t>
            </w:r>
          </w:p>
        </w:tc>
      </w:tr>
      <w:tr w:rsidR="00432DEC" w:rsidRPr="007F5580" w14:paraId="0C4A4950" w14:textId="77777777" w:rsidTr="00B153B7">
        <w:trPr>
          <w:trHeight w:val="454"/>
        </w:trPr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0AA39266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LST-LPA</w:t>
            </w:r>
          </w:p>
        </w:tc>
        <w:tc>
          <w:tcPr>
            <w:tcW w:w="1417" w:type="dxa"/>
            <w:vAlign w:val="center"/>
          </w:tcPr>
          <w:p w14:paraId="40340FD2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N/A</w:t>
            </w:r>
          </w:p>
        </w:tc>
        <w:tc>
          <w:tcPr>
            <w:tcW w:w="1417" w:type="dxa"/>
            <w:vAlign w:val="center"/>
          </w:tcPr>
          <w:p w14:paraId="284FD10B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72 sec</w:t>
            </w:r>
          </w:p>
        </w:tc>
        <w:tc>
          <w:tcPr>
            <w:tcW w:w="1417" w:type="dxa"/>
            <w:vAlign w:val="center"/>
          </w:tcPr>
          <w:p w14:paraId="1913601A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~40%</w:t>
            </w:r>
          </w:p>
        </w:tc>
        <w:tc>
          <w:tcPr>
            <w:tcW w:w="1417" w:type="dxa"/>
            <w:vAlign w:val="center"/>
          </w:tcPr>
          <w:p w14:paraId="175A7567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~2 GB</w:t>
            </w:r>
          </w:p>
        </w:tc>
        <w:tc>
          <w:tcPr>
            <w:tcW w:w="1417" w:type="dxa"/>
            <w:vAlign w:val="center"/>
          </w:tcPr>
          <w:p w14:paraId="0456AD7D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N/A</w:t>
            </w:r>
          </w:p>
        </w:tc>
      </w:tr>
      <w:tr w:rsidR="00432DEC" w:rsidRPr="007F5580" w14:paraId="26E0F591" w14:textId="77777777" w:rsidTr="00B153B7">
        <w:trPr>
          <w:trHeight w:val="454"/>
        </w:trPr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18EB3EAF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WMH-SynthSeg</w:t>
            </w:r>
          </w:p>
        </w:tc>
        <w:tc>
          <w:tcPr>
            <w:tcW w:w="1417" w:type="dxa"/>
            <w:vAlign w:val="center"/>
          </w:tcPr>
          <w:p w14:paraId="13D07108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N/A</w:t>
            </w:r>
          </w:p>
        </w:tc>
        <w:tc>
          <w:tcPr>
            <w:tcW w:w="1417" w:type="dxa"/>
            <w:vAlign w:val="center"/>
          </w:tcPr>
          <w:p w14:paraId="3E8CEEE3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78 sec</w:t>
            </w:r>
          </w:p>
        </w:tc>
        <w:tc>
          <w:tcPr>
            <w:tcW w:w="1417" w:type="dxa"/>
            <w:vAlign w:val="center"/>
          </w:tcPr>
          <w:p w14:paraId="3FB55009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1417" w:type="dxa"/>
            <w:vAlign w:val="center"/>
          </w:tcPr>
          <w:p w14:paraId="29CC2D62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~5 GB</w:t>
            </w:r>
          </w:p>
        </w:tc>
        <w:tc>
          <w:tcPr>
            <w:tcW w:w="1417" w:type="dxa"/>
            <w:vAlign w:val="center"/>
          </w:tcPr>
          <w:p w14:paraId="18F5C05A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100%</w:t>
            </w:r>
          </w:p>
        </w:tc>
      </w:tr>
      <w:tr w:rsidR="00432DEC" w:rsidRPr="007F5580" w14:paraId="32EFD739" w14:textId="77777777" w:rsidTr="00B153B7">
        <w:trPr>
          <w:trHeight w:val="454"/>
        </w:trPr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1F399059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Atlas Matching</w:t>
            </w:r>
          </w:p>
        </w:tc>
        <w:tc>
          <w:tcPr>
            <w:tcW w:w="1417" w:type="dxa"/>
            <w:vAlign w:val="center"/>
          </w:tcPr>
          <w:p w14:paraId="7E63638C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N/A</w:t>
            </w:r>
          </w:p>
        </w:tc>
        <w:tc>
          <w:tcPr>
            <w:tcW w:w="1417" w:type="dxa"/>
            <w:vAlign w:val="center"/>
          </w:tcPr>
          <w:p w14:paraId="45EEDB0F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115 sec</w:t>
            </w:r>
          </w:p>
        </w:tc>
        <w:tc>
          <w:tcPr>
            <w:tcW w:w="1417" w:type="dxa"/>
            <w:vAlign w:val="center"/>
          </w:tcPr>
          <w:p w14:paraId="7756A92F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~40%</w:t>
            </w:r>
          </w:p>
        </w:tc>
        <w:tc>
          <w:tcPr>
            <w:tcW w:w="1417" w:type="dxa"/>
            <w:vAlign w:val="center"/>
          </w:tcPr>
          <w:p w14:paraId="52A56F00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~2 GB</w:t>
            </w:r>
          </w:p>
        </w:tc>
        <w:tc>
          <w:tcPr>
            <w:tcW w:w="1417" w:type="dxa"/>
            <w:vAlign w:val="center"/>
          </w:tcPr>
          <w:p w14:paraId="2FA047D1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N/A</w:t>
            </w:r>
          </w:p>
        </w:tc>
      </w:tr>
      <w:tr w:rsidR="00432DEC" w:rsidRPr="007F5580" w14:paraId="468E3A82" w14:textId="77777777" w:rsidTr="00B153B7">
        <w:trPr>
          <w:trHeight w:val="454"/>
        </w:trPr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36206552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SynthSeg</w:t>
            </w:r>
          </w:p>
        </w:tc>
        <w:tc>
          <w:tcPr>
            <w:tcW w:w="1417" w:type="dxa"/>
            <w:vAlign w:val="center"/>
          </w:tcPr>
          <w:p w14:paraId="13DBDCCC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N/A</w:t>
            </w:r>
          </w:p>
        </w:tc>
        <w:tc>
          <w:tcPr>
            <w:tcW w:w="1417" w:type="dxa"/>
            <w:vAlign w:val="center"/>
          </w:tcPr>
          <w:p w14:paraId="74B24810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124 sec</w:t>
            </w:r>
          </w:p>
        </w:tc>
        <w:tc>
          <w:tcPr>
            <w:tcW w:w="1417" w:type="dxa"/>
            <w:vAlign w:val="center"/>
          </w:tcPr>
          <w:p w14:paraId="7683725D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100 %</w:t>
            </w:r>
          </w:p>
        </w:tc>
        <w:tc>
          <w:tcPr>
            <w:tcW w:w="1417" w:type="dxa"/>
            <w:vAlign w:val="center"/>
          </w:tcPr>
          <w:p w14:paraId="2BC750FF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~5 GB</w:t>
            </w:r>
          </w:p>
        </w:tc>
        <w:tc>
          <w:tcPr>
            <w:tcW w:w="1417" w:type="dxa"/>
            <w:vAlign w:val="center"/>
          </w:tcPr>
          <w:p w14:paraId="187B202E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100%</w:t>
            </w:r>
          </w:p>
        </w:tc>
      </w:tr>
      <w:tr w:rsidR="00432DEC" w:rsidRPr="007F5580" w14:paraId="6923DA29" w14:textId="77777777" w:rsidTr="00B153B7">
        <w:trPr>
          <w:trHeight w:val="454"/>
        </w:trPr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59677719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Our Method</w:t>
            </w:r>
          </w:p>
        </w:tc>
        <w:tc>
          <w:tcPr>
            <w:tcW w:w="1417" w:type="dxa"/>
            <w:vAlign w:val="center"/>
          </w:tcPr>
          <w:p w14:paraId="7150ED2B" w14:textId="77777777" w:rsidR="00432DEC" w:rsidRPr="00916183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916183">
              <w:rPr>
                <w:rFonts w:asciiTheme="majorBidi" w:hAnsiTheme="majorBidi" w:cstheme="majorBidi"/>
                <w:color w:val="000000" w:themeColor="text1"/>
              </w:rPr>
              <w:t>257 sec*</w:t>
            </w:r>
          </w:p>
        </w:tc>
        <w:tc>
          <w:tcPr>
            <w:tcW w:w="1417" w:type="dxa"/>
            <w:vAlign w:val="center"/>
          </w:tcPr>
          <w:p w14:paraId="48A78AD3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&lt;4 sec</w:t>
            </w:r>
            <w:r w:rsidRPr="007F5580">
              <w:rPr>
                <w:rFonts w:asciiTheme="majorBidi" w:eastAsia="Times New Roman" w:hAnsiTheme="majorBidi" w:cstheme="majorBidi"/>
                <w:kern w:val="0"/>
                <w:vertAlign w:val="superscript"/>
                <w14:ligatures w14:val="none"/>
              </w:rPr>
              <w:t>†</w:t>
            </w:r>
          </w:p>
        </w:tc>
        <w:tc>
          <w:tcPr>
            <w:tcW w:w="1417" w:type="dxa"/>
            <w:vAlign w:val="center"/>
          </w:tcPr>
          <w:p w14:paraId="5E859266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15%</w:t>
            </w:r>
          </w:p>
        </w:tc>
        <w:tc>
          <w:tcPr>
            <w:tcW w:w="1417" w:type="dxa"/>
            <w:vAlign w:val="center"/>
          </w:tcPr>
          <w:p w14:paraId="454E336A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~1 GB</w:t>
            </w:r>
          </w:p>
        </w:tc>
        <w:tc>
          <w:tcPr>
            <w:tcW w:w="1417" w:type="dxa"/>
            <w:vAlign w:val="center"/>
          </w:tcPr>
          <w:p w14:paraId="6417339C" w14:textId="77777777" w:rsidR="00432DEC" w:rsidRPr="007F5580" w:rsidRDefault="00432DEC" w:rsidP="00B153B7">
            <w:pPr>
              <w:spacing w:line="480" w:lineRule="auto"/>
              <w:jc w:val="center"/>
              <w:rPr>
                <w:rFonts w:asciiTheme="majorBidi" w:hAnsiTheme="majorBidi" w:cstheme="majorBidi"/>
              </w:rPr>
            </w:pPr>
            <w:r w:rsidRPr="007F5580">
              <w:rPr>
                <w:rFonts w:asciiTheme="majorBidi" w:hAnsiTheme="majorBidi" w:cstheme="majorBidi"/>
              </w:rPr>
              <w:t>80%</w:t>
            </w:r>
          </w:p>
        </w:tc>
      </w:tr>
    </w:tbl>
    <w:p w14:paraId="1F7545B7" w14:textId="77777777" w:rsidR="00432DEC" w:rsidRPr="007F5580" w:rsidRDefault="00432DEC" w:rsidP="00432DEC">
      <w:pPr>
        <w:spacing w:before="100" w:beforeAutospacing="1" w:after="100" w:afterAutospacing="1" w:line="480" w:lineRule="auto"/>
        <w:jc w:val="both"/>
        <w:rPr>
          <w:rFonts w:asciiTheme="majorBidi" w:eastAsia="Times New Roman" w:hAnsiTheme="majorBidi" w:cstheme="majorBidi"/>
          <w:kern w:val="0"/>
          <w14:ligatures w14:val="none"/>
        </w:rPr>
      </w:pPr>
      <w:r w:rsidRPr="007F5580">
        <w:rPr>
          <w:rFonts w:asciiTheme="majorBidi" w:eastAsia="Times New Roman" w:hAnsiTheme="majorBidi" w:cstheme="majorBidi"/>
          <w:kern w:val="0"/>
          <w14:ligatures w14:val="none"/>
        </w:rPr>
        <w:t>* Time per training epoch. Total training time: 2</w:t>
      </w:r>
      <w:r>
        <w:rPr>
          <w:rFonts w:asciiTheme="majorBidi" w:eastAsia="Times New Roman" w:hAnsiTheme="majorBidi" w:cstheme="majorBidi"/>
          <w:kern w:val="0"/>
          <w14:ligatures w14:val="none"/>
        </w:rPr>
        <w:t>61</w:t>
      </w:r>
      <w:r w:rsidRPr="007F5580">
        <w:rPr>
          <w:rFonts w:asciiTheme="majorBidi" w:eastAsia="Times New Roman" w:hAnsiTheme="majorBidi" w:cstheme="majorBidi"/>
          <w:kern w:val="0"/>
          <w14:ligatures w14:val="none"/>
        </w:rPr>
        <w:t xml:space="preserve"> minutes (</w:t>
      </w:r>
      <w:r>
        <w:rPr>
          <w:rFonts w:asciiTheme="majorBidi" w:eastAsia="Times New Roman" w:hAnsiTheme="majorBidi" w:cstheme="majorBidi"/>
          <w:kern w:val="0"/>
          <w14:ligatures w14:val="none"/>
        </w:rPr>
        <w:t>6</w:t>
      </w:r>
      <w:r w:rsidRPr="007F5580">
        <w:rPr>
          <w:rFonts w:asciiTheme="majorBidi" w:eastAsia="Times New Roman" w:hAnsiTheme="majorBidi" w:cstheme="majorBidi"/>
          <w:kern w:val="0"/>
          <w14:ligatures w14:val="none"/>
        </w:rPr>
        <w:t xml:space="preserve">0 epochs). </w:t>
      </w:r>
    </w:p>
    <w:p w14:paraId="710049C1" w14:textId="77777777" w:rsidR="00432DEC" w:rsidRPr="007F5580" w:rsidRDefault="00432DEC" w:rsidP="00432DEC">
      <w:pPr>
        <w:spacing w:before="100" w:beforeAutospacing="1" w:after="100" w:afterAutospacing="1" w:line="480" w:lineRule="auto"/>
        <w:jc w:val="both"/>
        <w:rPr>
          <w:rFonts w:asciiTheme="majorBidi" w:eastAsia="Times New Roman" w:hAnsiTheme="majorBidi" w:cstheme="majorBidi"/>
          <w:kern w:val="0"/>
          <w14:ligatures w14:val="none"/>
        </w:rPr>
      </w:pPr>
      <w:r w:rsidRPr="007F5580">
        <w:rPr>
          <w:rFonts w:asciiTheme="majorBidi" w:eastAsia="Times New Roman" w:hAnsiTheme="majorBidi" w:cstheme="majorBidi"/>
          <w:kern w:val="0"/>
          <w:vertAlign w:val="superscript"/>
          <w14:ligatures w14:val="none"/>
        </w:rPr>
        <w:t>†</w:t>
      </w:r>
      <w:r w:rsidRPr="007F5580">
        <w:rPr>
          <w:rFonts w:asciiTheme="majorBidi" w:eastAsia="Times New Roman" w:hAnsiTheme="majorBidi" w:cstheme="majorBidi"/>
          <w:kern w:val="0"/>
          <w14:ligatures w14:val="none"/>
        </w:rPr>
        <w:t xml:space="preserve"> Includes 2.4 sec for pre-processing and 1.6 sec for model inference and post-processing.</w:t>
      </w:r>
    </w:p>
    <w:p w14:paraId="3F6DD14F" w14:textId="77777777" w:rsidR="00BB5469" w:rsidRDefault="00BB5469"/>
    <w:sectPr w:rsidR="00BB5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EC"/>
    <w:rsid w:val="00432DEC"/>
    <w:rsid w:val="00B37995"/>
    <w:rsid w:val="00BB5469"/>
    <w:rsid w:val="00D0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F2644"/>
  <w15:chartTrackingRefBased/>
  <w15:docId w15:val="{B91889A7-005C-4048-8A0C-6965A979C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DEC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DE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DE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DE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D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DE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DE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DE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32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432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DEC"/>
    <w:pPr>
      <w:spacing w:before="160"/>
      <w:jc w:val="center"/>
    </w:pPr>
    <w:rPr>
      <w:i/>
      <w:iCs/>
      <w:color w:val="404040" w:themeColor="text1" w:themeTint="BF"/>
      <w:kern w:val="0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432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DEC"/>
    <w:pPr>
      <w:ind w:left="720"/>
      <w:contextualSpacing/>
    </w:pPr>
    <w:rPr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432DE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DE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0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DE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DE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432DEC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1</cp:revision>
  <dcterms:created xsi:type="dcterms:W3CDTF">2026-02-19T02:24:00Z</dcterms:created>
  <dcterms:modified xsi:type="dcterms:W3CDTF">2026-02-19T02:25:00Z</dcterms:modified>
</cp:coreProperties>
</file>