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procédure RH explique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Congés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Télétravail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