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2D" w:rsidRDefault="00E00D38" w:rsidP="00E50EB7">
      <w:pPr>
        <w:pStyle w:val="1"/>
        <w:jc w:val="center"/>
        <w:rPr>
          <w:lang w:eastAsia="zh-TW"/>
        </w:rPr>
      </w:pPr>
      <w:r>
        <w:rPr>
          <w:rFonts w:hint="eastAsia"/>
          <w:highlight w:val="white"/>
        </w:rPr>
        <w:t>护理之家</w:t>
      </w:r>
    </w:p>
    <w:p w:rsidR="006768BB" w:rsidRDefault="00E00D38" w:rsidP="006768BB">
      <w:pPr>
        <w:pStyle w:val="2"/>
        <w:jc w:val="center"/>
        <w:rPr>
          <w:lang w:eastAsia="zh-TW"/>
        </w:rPr>
      </w:pPr>
      <w:r>
        <w:rPr>
          <w:highlight w:val="white"/>
        </w:rPr>
        <w:t>year</w:t>
      </w:r>
      <w:r>
        <w:rPr>
          <w:rFonts w:hint="eastAsia"/>
          <w:highlight w:val="white"/>
        </w:rPr>
        <w:t>年</w:t>
      </w:r>
      <w:r>
        <w:rPr>
          <w:highlight w:val="white"/>
        </w:rPr>
        <w:t>month</w:t>
      </w:r>
      <w:r>
        <w:rPr>
          <w:rFonts w:hint="eastAsia"/>
          <w:highlight w:val="white"/>
        </w:rPr>
        <w:t>月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非计划性转到急</w:t>
      </w:r>
      <w:bookmarkStart w:id="0" w:name="_GoBack"/>
      <w:bookmarkEnd w:id="0"/>
      <w:r>
        <w:rPr>
          <w:rFonts w:hint="eastAsia"/>
          <w:highlight w:val="white"/>
        </w:rPr>
        <w:t>性医院住院月统计表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768BB" w:rsidTr="006768BB">
        <w:tc>
          <w:tcPr>
            <w:tcW w:w="7366" w:type="dxa"/>
          </w:tcPr>
          <w:p w:rsidR="006768BB" w:rsidRDefault="006768BB" w:rsidP="006768BB">
            <w:pPr>
              <w:rPr>
                <w:lang w:eastAsia="zh-TW"/>
              </w:rPr>
            </w:pPr>
          </w:p>
        </w:tc>
        <w:tc>
          <w:tcPr>
            <w:tcW w:w="930" w:type="dxa"/>
          </w:tcPr>
          <w:p w:rsidR="006768BB" w:rsidRDefault="006768BB" w:rsidP="006768BB">
            <w:pPr>
              <w:jc w:val="center"/>
              <w:rPr>
                <w:lang w:eastAsia="zh-TW"/>
              </w:rPr>
            </w:pPr>
          </w:p>
        </w:tc>
      </w:tr>
    </w:tbl>
    <w:p w:rsidR="006768BB" w:rsidRDefault="00E00D38" w:rsidP="006768BB">
      <w:pPr>
        <w:pStyle w:val="3"/>
        <w:jc w:val="center"/>
        <w:rPr>
          <w:lang w:eastAsia="zh-TW"/>
        </w:rPr>
      </w:pPr>
      <w:r>
        <w:rPr>
          <w:rFonts w:hint="eastAsia"/>
          <w:highlight w:val="white"/>
        </w:rPr>
        <w:t>入住</w:t>
      </w:r>
      <w:r>
        <w:rPr>
          <w:highlight w:val="white"/>
        </w:rPr>
        <w:t>72</w:t>
      </w:r>
      <w:r>
        <w:rPr>
          <w:rFonts w:hint="eastAsia"/>
          <w:highlight w:val="white"/>
        </w:rPr>
        <w:t>小时非计划性住院图</w:t>
      </w:r>
    </w:p>
    <w:p w:rsidR="006768BB" w:rsidRDefault="006768BB" w:rsidP="006768BB"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68BB" w:rsidRDefault="006768BB" w:rsidP="006768BB"/>
    <w:p w:rsidR="00B36E4C" w:rsidRDefault="00E00D38" w:rsidP="006768BB">
      <w:r>
        <w:t>InsertImage</w:t>
      </w:r>
    </w:p>
    <w:p w:rsidR="00B36E4C" w:rsidRDefault="00B36E4C" w:rsidP="00676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768BB" w:rsidTr="00506C95">
        <w:tc>
          <w:tcPr>
            <w:tcW w:w="7366" w:type="dxa"/>
          </w:tcPr>
          <w:p w:rsidR="006768BB" w:rsidRDefault="006768BB" w:rsidP="00506C95"/>
        </w:tc>
        <w:tc>
          <w:tcPr>
            <w:tcW w:w="930" w:type="dxa"/>
          </w:tcPr>
          <w:p w:rsidR="006768BB" w:rsidRDefault="006768BB" w:rsidP="00506C95">
            <w:pPr>
              <w:jc w:val="center"/>
            </w:pPr>
          </w:p>
        </w:tc>
      </w:tr>
    </w:tbl>
    <w:p w:rsidR="006768BB" w:rsidRDefault="00E00D38" w:rsidP="006768BB">
      <w:pPr>
        <w:pStyle w:val="3"/>
        <w:jc w:val="center"/>
      </w:pPr>
      <w:r>
        <w:rPr>
          <w:rFonts w:hint="eastAsia"/>
          <w:highlight w:val="white"/>
        </w:rPr>
        <w:t>非计划性住院图</w:t>
      </w:r>
    </w:p>
    <w:p w:rsidR="006768BB" w:rsidRDefault="006768BB" w:rsidP="006768BB">
      <w:r>
        <w:rPr>
          <w:rFonts w:hint="eastAsia"/>
          <w:noProof/>
        </w:rPr>
        <w:drawing>
          <wp:inline distT="0" distB="0" distL="0" distR="0" wp14:anchorId="3EBD5D96" wp14:editId="01BC25BA">
            <wp:extent cx="5274310" cy="1504950"/>
            <wp:effectExtent l="0" t="0" r="25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1141" w:rsidRDefault="00311141" w:rsidP="00676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F45F5" w:rsidTr="000872EE">
        <w:tc>
          <w:tcPr>
            <w:tcW w:w="7366" w:type="dxa"/>
          </w:tcPr>
          <w:p w:rsidR="006F45F5" w:rsidRDefault="00E00D38" w:rsidP="000872EE">
            <w:r>
              <w:lastRenderedPageBreak/>
              <w:t>InsertImage</w:t>
            </w:r>
          </w:p>
        </w:tc>
        <w:tc>
          <w:tcPr>
            <w:tcW w:w="930" w:type="dxa"/>
          </w:tcPr>
          <w:p w:rsidR="006F45F5" w:rsidRDefault="00E00D38" w:rsidP="000872EE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</w:tr>
    </w:tbl>
    <w:p w:rsidR="006768BB" w:rsidRDefault="006768BB" w:rsidP="006768B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768BB" w:rsidTr="006768BB">
        <w:tc>
          <w:tcPr>
            <w:tcW w:w="1037" w:type="dxa"/>
          </w:tcPr>
          <w:p w:rsidR="006768BB" w:rsidRDefault="00E00D38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院长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  <w:tc>
          <w:tcPr>
            <w:tcW w:w="1037" w:type="dxa"/>
          </w:tcPr>
          <w:p w:rsidR="006768BB" w:rsidRDefault="00E00D38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主任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  <w:tc>
          <w:tcPr>
            <w:tcW w:w="1037" w:type="dxa"/>
          </w:tcPr>
          <w:p w:rsidR="006768BB" w:rsidRDefault="00E00D38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护理长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  <w:tc>
          <w:tcPr>
            <w:tcW w:w="1037" w:type="dxa"/>
          </w:tcPr>
          <w:p w:rsidR="006768BB" w:rsidRDefault="00E00D38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填表人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</w:tr>
    </w:tbl>
    <w:p w:rsidR="006768BB" w:rsidRPr="006768BB" w:rsidRDefault="006768BB" w:rsidP="006768BB"/>
    <w:sectPr w:rsidR="006768BB" w:rsidRPr="0067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4E" w:rsidRDefault="00874F4E" w:rsidP="0095527F">
      <w:r>
        <w:separator/>
      </w:r>
    </w:p>
  </w:endnote>
  <w:endnote w:type="continuationSeparator" w:id="0">
    <w:p w:rsidR="00874F4E" w:rsidRDefault="00874F4E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4E" w:rsidRDefault="00874F4E" w:rsidP="0095527F">
      <w:r>
        <w:separator/>
      </w:r>
    </w:p>
  </w:footnote>
  <w:footnote w:type="continuationSeparator" w:id="0">
    <w:p w:rsidR="00874F4E" w:rsidRDefault="00874F4E" w:rsidP="0095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57"/>
    <w:rsid w:val="001F124F"/>
    <w:rsid w:val="002B4D9C"/>
    <w:rsid w:val="00310A2D"/>
    <w:rsid w:val="00311141"/>
    <w:rsid w:val="00413957"/>
    <w:rsid w:val="0051681C"/>
    <w:rsid w:val="005174F2"/>
    <w:rsid w:val="005742EB"/>
    <w:rsid w:val="0058597C"/>
    <w:rsid w:val="005E5FC9"/>
    <w:rsid w:val="006768BB"/>
    <w:rsid w:val="006F45F5"/>
    <w:rsid w:val="00795B7F"/>
    <w:rsid w:val="00800C3F"/>
    <w:rsid w:val="00874F4E"/>
    <w:rsid w:val="008E3397"/>
    <w:rsid w:val="0095527F"/>
    <w:rsid w:val="0095772A"/>
    <w:rsid w:val="00A71C1B"/>
    <w:rsid w:val="00B36E4C"/>
    <w:rsid w:val="00C95684"/>
    <w:rsid w:val="00CF7D00"/>
    <w:rsid w:val="00E00D38"/>
    <w:rsid w:val="00E00E4E"/>
    <w:rsid w:val="00E5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82CAC-4223-4247-9BCE-9FCCAC9A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8A7-43F6-85CF-8553C1DB0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64304320"/>
        <c:axId val="-1864301600"/>
      </c:barChart>
      <c:catAx>
        <c:axId val="-1864304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64301600"/>
        <c:crosses val="autoZero"/>
        <c:auto val="1"/>
        <c:lblAlgn val="ctr"/>
        <c:lblOffset val="100"/>
        <c:noMultiLvlLbl val="0"/>
      </c:catAx>
      <c:valAx>
        <c:axId val="-18643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64304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11-451F-B94B-672562A320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11-451F-B94B-672562A320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B11-451F-B94B-672562A32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64307040"/>
        <c:axId val="-1864304864"/>
      </c:barChart>
      <c:catAx>
        <c:axId val="-186430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64304864"/>
        <c:crosses val="autoZero"/>
        <c:auto val="1"/>
        <c:lblAlgn val="ctr"/>
        <c:lblOffset val="100"/>
        <c:noMultiLvlLbl val="0"/>
      </c:catAx>
      <c:valAx>
        <c:axId val="-186430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86430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16</cp:revision>
  <dcterms:created xsi:type="dcterms:W3CDTF">2016-04-26T01:50:00Z</dcterms:created>
  <dcterms:modified xsi:type="dcterms:W3CDTF">2017-01-21T08:46:00Z</dcterms:modified>
</cp:coreProperties>
</file>